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371" w:rsidRDefault="00246371">
      <w:pPr>
        <w:spacing w:line="360" w:lineRule="auto"/>
        <w:jc w:val="center"/>
        <w:rPr>
          <w:rFonts w:ascii="宋体" w:cs="宋体" w:hint="eastAsia"/>
          <w:b/>
          <w:bCs/>
          <w:sz w:val="48"/>
          <w:szCs w:val="48"/>
        </w:rPr>
      </w:pPr>
    </w:p>
    <w:p w:rsidR="00246371" w:rsidRDefault="00246371"/>
    <w:p w:rsidR="00246371" w:rsidRDefault="00246371">
      <w:pPr>
        <w:spacing w:line="360" w:lineRule="auto"/>
        <w:jc w:val="center"/>
        <w:rPr>
          <w:rFonts w:ascii="宋体" w:cs="宋体"/>
          <w:b/>
          <w:bCs/>
          <w:sz w:val="48"/>
          <w:szCs w:val="48"/>
        </w:rPr>
      </w:pPr>
    </w:p>
    <w:p w:rsidR="00246371" w:rsidRDefault="00E73C01">
      <w:pPr>
        <w:spacing w:line="660" w:lineRule="exact"/>
        <w:jc w:val="center"/>
        <w:rPr>
          <w:rFonts w:ascii="宋体" w:cs="宋体"/>
          <w:b/>
          <w:bCs/>
          <w:kern w:val="2"/>
          <w:sz w:val="48"/>
          <w:szCs w:val="48"/>
        </w:rPr>
      </w:pPr>
      <w:r>
        <w:rPr>
          <w:rFonts w:ascii="宋体" w:hAnsi="宋体" w:cs="宋体" w:hint="eastAsia"/>
          <w:b/>
          <w:bCs/>
          <w:kern w:val="2"/>
          <w:sz w:val="48"/>
          <w:szCs w:val="48"/>
        </w:rPr>
        <w:t>甘肃省科学院</w:t>
      </w:r>
    </w:p>
    <w:p w:rsidR="00246371" w:rsidRDefault="00E73C01">
      <w:pPr>
        <w:spacing w:line="660" w:lineRule="exact"/>
        <w:jc w:val="center"/>
        <w:rPr>
          <w:rFonts w:ascii="宋体" w:cs="宋体"/>
          <w:b/>
          <w:bCs/>
          <w:kern w:val="2"/>
          <w:sz w:val="48"/>
          <w:szCs w:val="48"/>
        </w:rPr>
      </w:pPr>
      <w:r>
        <w:rPr>
          <w:rFonts w:ascii="宋体" w:hAnsi="宋体" w:cs="宋体"/>
          <w:b/>
          <w:bCs/>
          <w:kern w:val="2"/>
          <w:sz w:val="48"/>
          <w:szCs w:val="48"/>
        </w:rPr>
        <w:t>2018</w:t>
      </w:r>
      <w:r>
        <w:rPr>
          <w:rFonts w:ascii="宋体" w:hAnsi="宋体" w:cs="宋体" w:hint="eastAsia"/>
          <w:b/>
          <w:bCs/>
          <w:kern w:val="2"/>
          <w:sz w:val="48"/>
          <w:szCs w:val="48"/>
        </w:rPr>
        <w:t>年度科技创新及能力建设专项</w:t>
      </w:r>
    </w:p>
    <w:p w:rsidR="00246371" w:rsidRDefault="00E73C01">
      <w:pPr>
        <w:spacing w:line="660" w:lineRule="exact"/>
        <w:jc w:val="center"/>
        <w:rPr>
          <w:rFonts w:ascii="宋体" w:cs="宋体"/>
          <w:b/>
          <w:bCs/>
          <w:kern w:val="2"/>
          <w:sz w:val="48"/>
          <w:szCs w:val="48"/>
        </w:rPr>
      </w:pPr>
      <w:r>
        <w:rPr>
          <w:rFonts w:ascii="宋体" w:hAnsi="宋体" w:cs="宋体" w:hint="eastAsia"/>
          <w:b/>
          <w:bCs/>
          <w:kern w:val="2"/>
          <w:sz w:val="48"/>
          <w:szCs w:val="48"/>
        </w:rPr>
        <w:t>绩效评价报告</w:t>
      </w:r>
    </w:p>
    <w:p w:rsidR="00246371" w:rsidRDefault="00246371">
      <w:pPr>
        <w:rPr>
          <w:lang w:val="zh-CN"/>
        </w:rPr>
      </w:pPr>
    </w:p>
    <w:p w:rsidR="00246371" w:rsidRDefault="00246371">
      <w:pPr>
        <w:pStyle w:val="6"/>
        <w:rPr>
          <w:lang w:val="zh-CN"/>
        </w:rPr>
      </w:pPr>
    </w:p>
    <w:p w:rsidR="00246371" w:rsidRDefault="00244A5B">
      <w:pPr>
        <w:rPr>
          <w:b/>
        </w:rPr>
      </w:pPr>
      <w:r w:rsidRPr="00244A5B">
        <w:pict>
          <v:rect id="Rectangle 2" o:spid="_x0000_s1026" style="position:absolute;left:0;text-align:left;margin-left:112.55pt;margin-top:9.85pt;width:49.5pt;height:33pt;z-index:1024" o:gfxdata="UEsDBAoAAAAAAIdO4kAAAAAAAAAAAAAAAAAEAAAAZHJzL1BLAwQUAAAACACHTuJASqQ9VdoAAAAJ&#10;AQAADwAAAGRycy9kb3ducmV2LnhtbE2PwU7DMAyG70i8Q2QkLmhLWxgbpekOkxATmjTRjZ2zxrQV&#10;jdM1WTveHnOCo/1/+v05W15sKwbsfeNIQTyNQCCVzjRUKdjvXiYLED5oMrp1hAq+0cMyv77KdGrc&#10;SO84FKESXEI+1QrqELpUSl/WaLWfug6Js0/XWx147Ctpej1yuW1lEkWP0uqG+EKtO1zVWH4VZ6tg&#10;LLfDYbd5ldu7w9rRaX1aFR9vSt3exNEziICX8AfDrz6rQ85OR3cm40WrIElmMaMcPM1BMHCfPPDi&#10;qGAxm4PMM/n/g/wHUEsDBBQAAAAIAIdO4kAQM1J1cgEAAOoCAAAOAAAAZHJzL2Uyb0RvYy54bWyt&#10;UslOwzAQvSPxD5bv1EkFVYmackHlgqBi+QDXsRNL3jR2m/bvGZtSthviMpnNb+a9yeJmbw3ZSYja&#10;u5bWk4oS6YTvtOtb+vqyuphTEhN3HTfeyZYeZKQ3y/OzxRgaOfWDN50EgiAuNmNo6ZBSaBiLYpCW&#10;x4kP0mFRebA8YQg964CPiG4Nm1bVjI0eugBeyBgxe/tepMuCr5QU6VGpKBMxLcXdUrFQ7CZbtlzw&#10;pgceBi2Oa/A/bGG5djj0BHXLEydb0L+grBbgo1dpIrxlXiktZOGAbOrqB5vngQdZuKA4MZxkiv8H&#10;Kx52ayC6w9tR4rjFEz2haNz1RpJplmcMscGu57CGYxTRzVz3Cmz+IguyL5IeTpLKfSICk7PpfHaF&#10;wgssXdbXdVUkZ5+PA8R0J70l2Wkp4PAiJN/dx4QDsfWjJc9yfqWNKVcz7lsCG3OG5X3fN8zexncH&#10;JLgNoPsB8etMqfSgoAX9ePx8sa9x6fr8RZd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QMAAFtDb250ZW50X1R5cGVzXS54bWxQSwECFAAKAAAA&#10;AACHTuJAAAAAAAAAAAAAAAAABgAAAAAAAAAAABAAAADHAgAAX3JlbHMvUEsBAhQAFAAAAAgAh07i&#10;QIoUZjzRAAAAlAEAAAsAAAAAAAAAAQAgAAAA6wIAAF9yZWxzLy5yZWxzUEsBAhQACgAAAAAAh07i&#10;QAAAAAAAAAAAAAAAAAQAAAAAAAAAAAAQAAAAAAAAAGRycy9QSwECFAAUAAAACACHTuJASqQ9VdoA&#10;AAAJAQAADwAAAAAAAAABACAAAAAiAAAAZHJzL2Rvd25yZXYueG1sUEsBAhQAFAAAAAgAh07iQBAz&#10;UnVyAQAA6gIAAA4AAAAAAAAAAQAgAAAAKQEAAGRycy9lMm9Eb2MueG1sUEsFBgAAAAAGAAYAWQEA&#10;AA0FAAAAAA==&#10;" filled="f" stroked="f"/>
        </w:pict>
      </w:r>
    </w:p>
    <w:p w:rsidR="00246371" w:rsidRDefault="00E73C01">
      <w:r>
        <w:rPr>
          <w:rFonts w:hint="eastAsia"/>
        </w:rPr>
        <w:t>评价类型：</w:t>
      </w:r>
      <w:r>
        <w:rPr>
          <w:rFonts w:ascii="MS Mincho" w:eastAsia="MS Mincho" w:hAnsi="MS Mincho" w:cs="MS Mincho" w:hint="eastAsia"/>
          <w:u w:val="single"/>
        </w:rPr>
        <w:t>☑</w:t>
      </w:r>
      <w:r>
        <w:rPr>
          <w:rFonts w:hint="eastAsia"/>
          <w:u w:val="single"/>
        </w:rPr>
        <w:t>实施过程评价</w:t>
      </w:r>
      <w:r>
        <w:t xml:space="preserve">       </w:t>
      </w:r>
      <w:r>
        <w:rPr>
          <w:rFonts w:hint="eastAsia"/>
          <w:u w:val="single"/>
        </w:rPr>
        <w:t>□完成结果评价</w:t>
      </w:r>
    </w:p>
    <w:p w:rsidR="00246371" w:rsidRDefault="00E73C01">
      <w:pPr>
        <w:ind w:left="1600" w:hangingChars="500" w:hanging="1600"/>
        <w:rPr>
          <w:u w:val="single"/>
          <w:lang w:val="zh-CN"/>
        </w:rPr>
      </w:pPr>
      <w:r>
        <w:rPr>
          <w:rFonts w:hint="eastAsia"/>
          <w:lang w:val="zh-CN"/>
        </w:rPr>
        <w:t>项目名称：</w:t>
      </w:r>
      <w:r>
        <w:rPr>
          <w:rFonts w:hint="eastAsia"/>
          <w:u w:val="single"/>
          <w:lang w:val="zh-CN"/>
        </w:rPr>
        <w:t>甘肃省科学院</w:t>
      </w:r>
      <w:r>
        <w:rPr>
          <w:u w:val="single"/>
          <w:lang w:val="zh-CN"/>
        </w:rPr>
        <w:t>2018</w:t>
      </w:r>
      <w:r>
        <w:rPr>
          <w:rFonts w:hint="eastAsia"/>
          <w:u w:val="single"/>
          <w:lang w:val="zh-CN"/>
        </w:rPr>
        <w:t>年科技创新及能力建设专项</w:t>
      </w:r>
    </w:p>
    <w:p w:rsidR="00246371" w:rsidRDefault="00E73C01">
      <w:pPr>
        <w:rPr>
          <w:u w:val="single"/>
        </w:rPr>
      </w:pPr>
      <w:r>
        <w:rPr>
          <w:rFonts w:hint="eastAsia"/>
          <w:lang w:val="zh-CN"/>
        </w:rPr>
        <w:t>项目单位：</w:t>
      </w:r>
      <w:r>
        <w:rPr>
          <w:rFonts w:hint="eastAsia"/>
          <w:u w:val="single"/>
          <w:lang w:val="zh-CN"/>
        </w:rPr>
        <w:t>甘肃省科学院</w:t>
      </w:r>
      <w:r>
        <w:rPr>
          <w:u w:val="single"/>
        </w:rPr>
        <w:t xml:space="preserve">                              </w:t>
      </w:r>
    </w:p>
    <w:p w:rsidR="00246371" w:rsidRDefault="00E73C01">
      <w:pPr>
        <w:rPr>
          <w:lang w:val="zh-CN"/>
        </w:rPr>
      </w:pPr>
      <w:r>
        <w:rPr>
          <w:rFonts w:hint="eastAsia"/>
          <w:lang w:val="zh-CN"/>
        </w:rPr>
        <w:t>主管单位：</w:t>
      </w:r>
      <w:r>
        <w:rPr>
          <w:rFonts w:hint="eastAsia"/>
          <w:u w:val="single"/>
          <w:lang w:val="zh-CN"/>
        </w:rPr>
        <w:t>甘肃省科学院</w:t>
      </w:r>
      <w:r>
        <w:rPr>
          <w:u w:val="single"/>
        </w:rPr>
        <w:t xml:space="preserve">                              </w:t>
      </w:r>
    </w:p>
    <w:p w:rsidR="00246371" w:rsidRDefault="00E73C01">
      <w:pPr>
        <w:rPr>
          <w:u w:val="single"/>
        </w:rPr>
      </w:pPr>
      <w:r>
        <w:rPr>
          <w:rFonts w:hint="eastAsia"/>
          <w:lang w:val="zh-CN"/>
        </w:rPr>
        <w:t>评价时间：</w:t>
      </w:r>
      <w:r>
        <w:rPr>
          <w:u w:val="single"/>
        </w:rPr>
        <w:t>2019</w:t>
      </w:r>
      <w:r>
        <w:rPr>
          <w:rFonts w:hint="eastAsia"/>
          <w:u w:val="single"/>
        </w:rPr>
        <w:t>年</w:t>
      </w:r>
      <w:r>
        <w:rPr>
          <w:u w:val="single"/>
        </w:rPr>
        <w:t>3</w:t>
      </w:r>
      <w:r>
        <w:rPr>
          <w:rFonts w:hint="eastAsia"/>
          <w:u w:val="single"/>
        </w:rPr>
        <w:t>月</w:t>
      </w:r>
      <w:r>
        <w:rPr>
          <w:u w:val="single"/>
        </w:rPr>
        <w:t>11</w:t>
      </w:r>
      <w:r>
        <w:rPr>
          <w:rFonts w:hint="eastAsia"/>
          <w:u w:val="single"/>
        </w:rPr>
        <w:t>日至</w:t>
      </w:r>
      <w:r>
        <w:rPr>
          <w:u w:val="single"/>
        </w:rPr>
        <w:t>2019</w:t>
      </w:r>
      <w:r>
        <w:rPr>
          <w:rFonts w:hint="eastAsia"/>
          <w:u w:val="single"/>
        </w:rPr>
        <w:t>年</w:t>
      </w:r>
      <w:r>
        <w:rPr>
          <w:u w:val="single"/>
        </w:rPr>
        <w:t>4</w:t>
      </w:r>
      <w:r>
        <w:rPr>
          <w:rFonts w:hint="eastAsia"/>
          <w:u w:val="single"/>
        </w:rPr>
        <w:t>月</w:t>
      </w:r>
      <w:r>
        <w:rPr>
          <w:u w:val="single"/>
        </w:rPr>
        <w:t>12</w:t>
      </w:r>
      <w:r>
        <w:rPr>
          <w:rFonts w:hint="eastAsia"/>
          <w:u w:val="single"/>
        </w:rPr>
        <w:t>日</w:t>
      </w:r>
      <w:r>
        <w:rPr>
          <w:u w:val="single"/>
        </w:rPr>
        <w:t xml:space="preserve">         </w:t>
      </w:r>
    </w:p>
    <w:p w:rsidR="00246371" w:rsidRDefault="00E73C01">
      <w:pPr>
        <w:rPr>
          <w:u w:val="single"/>
        </w:rPr>
      </w:pPr>
      <w:r>
        <w:rPr>
          <w:rFonts w:hint="eastAsia"/>
          <w:lang w:val="zh-CN"/>
        </w:rPr>
        <w:t>组织方式：</w:t>
      </w:r>
      <w:r>
        <w:rPr>
          <w:rFonts w:hint="eastAsia"/>
          <w:u w:val="single"/>
        </w:rPr>
        <w:t>□</w:t>
      </w:r>
      <w:r>
        <w:rPr>
          <w:rFonts w:hint="eastAsia"/>
          <w:u w:val="single"/>
          <w:lang w:val="zh-CN"/>
        </w:rPr>
        <w:t>财政部门</w:t>
      </w:r>
      <w:r>
        <w:rPr>
          <w:u w:val="single"/>
        </w:rPr>
        <w:t xml:space="preserve"> </w:t>
      </w:r>
      <w:r>
        <w:t xml:space="preserve">     </w:t>
      </w:r>
      <w:r>
        <w:rPr>
          <w:rFonts w:ascii="MS Mincho" w:eastAsia="MS Mincho" w:hAnsi="MS Mincho" w:cs="MS Mincho" w:hint="eastAsia"/>
          <w:u w:val="single"/>
        </w:rPr>
        <w:t>☑</w:t>
      </w:r>
      <w:r>
        <w:rPr>
          <w:rFonts w:hint="eastAsia"/>
          <w:u w:val="single"/>
        </w:rPr>
        <w:t>主管单位</w:t>
      </w:r>
      <w:r>
        <w:rPr>
          <w:u w:val="single"/>
        </w:rPr>
        <w:t xml:space="preserve"> </w:t>
      </w:r>
      <w:r>
        <w:t xml:space="preserve">     </w:t>
      </w:r>
      <w:r>
        <w:rPr>
          <w:rFonts w:hint="eastAsia"/>
          <w:u w:val="single"/>
        </w:rPr>
        <w:t>□项目单位</w:t>
      </w:r>
    </w:p>
    <w:p w:rsidR="00246371" w:rsidRDefault="00E73C01">
      <w:pPr>
        <w:rPr>
          <w:lang w:val="zh-CN"/>
        </w:rPr>
      </w:pPr>
      <w:r>
        <w:rPr>
          <w:rFonts w:hint="eastAsia"/>
          <w:lang w:val="zh-CN"/>
        </w:rPr>
        <w:t>评价机构：</w:t>
      </w:r>
      <w:r>
        <w:rPr>
          <w:rFonts w:ascii="MS Mincho" w:eastAsia="MS Mincho" w:hAnsi="MS Mincho" w:cs="MS Mincho" w:hint="eastAsia"/>
          <w:u w:val="single"/>
        </w:rPr>
        <w:t>☑</w:t>
      </w:r>
      <w:r>
        <w:rPr>
          <w:rFonts w:hint="eastAsia"/>
          <w:u w:val="single"/>
          <w:lang w:val="zh-CN"/>
        </w:rPr>
        <w:t>中介机构</w:t>
      </w:r>
      <w:r>
        <w:rPr>
          <w:u w:val="single"/>
        </w:rPr>
        <w:t xml:space="preserve"> </w:t>
      </w:r>
      <w:r>
        <w:t xml:space="preserve">    </w:t>
      </w:r>
      <w:r>
        <w:rPr>
          <w:rFonts w:hint="eastAsia"/>
          <w:u w:val="single"/>
        </w:rPr>
        <w:t>□专家组</w:t>
      </w:r>
      <w:r>
        <w:rPr>
          <w:u w:val="single"/>
        </w:rPr>
        <w:t xml:space="preserve"> </w:t>
      </w:r>
      <w:r>
        <w:t xml:space="preserve">  </w:t>
      </w:r>
      <w:r>
        <w:rPr>
          <w:rFonts w:hint="eastAsia"/>
          <w:u w:val="single"/>
        </w:rPr>
        <w:t>□项目单位评价组</w:t>
      </w:r>
    </w:p>
    <w:p w:rsidR="00246371" w:rsidRDefault="00246371">
      <w:pPr>
        <w:spacing w:line="220" w:lineRule="atLeast"/>
        <w:rPr>
          <w:rFonts w:ascii="宋体"/>
          <w:b/>
        </w:rPr>
      </w:pPr>
    </w:p>
    <w:p w:rsidR="00246371" w:rsidRDefault="00246371">
      <w:pPr>
        <w:spacing w:line="220" w:lineRule="atLeast"/>
        <w:rPr>
          <w:rFonts w:ascii="宋体"/>
          <w:b/>
        </w:rPr>
      </w:pPr>
    </w:p>
    <w:p w:rsidR="00246371" w:rsidRDefault="00246371">
      <w:pPr>
        <w:spacing w:line="220" w:lineRule="atLeast"/>
        <w:jc w:val="center"/>
        <w:rPr>
          <w:rFonts w:ascii="宋体"/>
          <w:b/>
        </w:rPr>
      </w:pPr>
    </w:p>
    <w:p w:rsidR="00246371" w:rsidRDefault="00E73C01">
      <w:pPr>
        <w:rPr>
          <w:rFonts w:ascii="宋体"/>
          <w:bCs/>
        </w:rPr>
      </w:pPr>
      <w:r>
        <w:rPr>
          <w:rFonts w:ascii="宋体" w:hAnsi="宋体" w:hint="eastAsia"/>
          <w:bCs/>
        </w:rPr>
        <w:t>评价单位（盖章）：甘肃金益通绩效评价咨询服务有限公司</w:t>
      </w:r>
    </w:p>
    <w:p w:rsidR="00246371" w:rsidRDefault="00E73C01">
      <w:pPr>
        <w:rPr>
          <w:bCs/>
        </w:rPr>
        <w:sectPr w:rsidR="00246371">
          <w:footerReference w:type="default" r:id="rId8"/>
          <w:pgSz w:w="11906" w:h="16838"/>
          <w:pgMar w:top="1440" w:right="1800" w:bottom="1440" w:left="1800" w:header="851" w:footer="992" w:gutter="0"/>
          <w:cols w:space="425"/>
          <w:docGrid w:type="lines" w:linePitch="312"/>
        </w:sectPr>
      </w:pPr>
      <w:r>
        <w:rPr>
          <w:rFonts w:ascii="宋体" w:hAnsi="宋体" w:hint="eastAsia"/>
          <w:bCs/>
        </w:rPr>
        <w:t>上报时间：</w:t>
      </w:r>
      <w:r>
        <w:rPr>
          <w:rFonts w:ascii="宋体" w:hAnsi="宋体"/>
          <w:bCs/>
        </w:rPr>
        <w:t>2019</w:t>
      </w:r>
      <w:r>
        <w:rPr>
          <w:rFonts w:ascii="宋体" w:hAnsi="宋体" w:hint="eastAsia"/>
          <w:bCs/>
        </w:rPr>
        <w:t>年</w:t>
      </w:r>
      <w:r>
        <w:rPr>
          <w:rFonts w:ascii="宋体" w:hAnsi="宋体"/>
          <w:bCs/>
        </w:rPr>
        <w:t>04</w:t>
      </w:r>
      <w:r>
        <w:rPr>
          <w:rFonts w:ascii="宋体" w:hAnsi="宋体" w:hint="eastAsia"/>
          <w:bCs/>
        </w:rPr>
        <w:t>月</w:t>
      </w:r>
      <w:r>
        <w:rPr>
          <w:rFonts w:ascii="宋体" w:hAnsi="宋体"/>
          <w:bCs/>
        </w:rPr>
        <w:t>25</w:t>
      </w:r>
      <w:r>
        <w:rPr>
          <w:rFonts w:ascii="宋体" w:hAnsi="宋体" w:hint="eastAsia"/>
          <w:bCs/>
        </w:rPr>
        <w:t>日</w:t>
      </w:r>
    </w:p>
    <w:p w:rsidR="00246371" w:rsidRDefault="00246371">
      <w:pPr>
        <w:pStyle w:val="6"/>
      </w:pPr>
    </w:p>
    <w:p w:rsidR="00246371" w:rsidRDefault="00246371">
      <w:pPr>
        <w:spacing w:line="220" w:lineRule="atLeast"/>
        <w:rPr>
          <w:rFonts w:ascii="宋体"/>
          <w:b/>
        </w:rPr>
        <w:sectPr w:rsidR="00246371">
          <w:footerReference w:type="default" r:id="rId9"/>
          <w:pgSz w:w="11906" w:h="16838"/>
          <w:pgMar w:top="1440" w:right="1800" w:bottom="1440" w:left="1800" w:header="851" w:footer="992" w:gutter="0"/>
          <w:pgNumType w:start="1"/>
          <w:cols w:space="425"/>
          <w:docGrid w:type="lines" w:linePitch="312"/>
        </w:sectPr>
      </w:pPr>
      <w:bookmarkStart w:id="0" w:name="_Toc27175"/>
      <w:bookmarkStart w:id="1" w:name="_Toc19699"/>
      <w:bookmarkStart w:id="2" w:name="_Toc18389"/>
    </w:p>
    <w:p w:rsidR="00246371" w:rsidRDefault="00E73C01">
      <w:pPr>
        <w:spacing w:line="660" w:lineRule="exact"/>
        <w:jc w:val="center"/>
        <w:outlineLvl w:val="0"/>
      </w:pPr>
      <w:bookmarkStart w:id="3" w:name="_Toc15645"/>
      <w:bookmarkStart w:id="4" w:name="_Toc28643"/>
      <w:r>
        <w:rPr>
          <w:rFonts w:ascii="黑体" w:eastAsia="黑体" w:hAnsi="黑体" w:cs="黑体" w:hint="eastAsia"/>
          <w:b/>
          <w:bCs/>
          <w:sz w:val="44"/>
          <w:szCs w:val="44"/>
        </w:rPr>
        <w:lastRenderedPageBreak/>
        <w:t>目</w:t>
      </w:r>
      <w:r>
        <w:rPr>
          <w:rFonts w:ascii="黑体" w:eastAsia="黑体" w:hAnsi="黑体" w:cs="黑体"/>
          <w:b/>
          <w:bCs/>
          <w:sz w:val="44"/>
          <w:szCs w:val="44"/>
        </w:rPr>
        <w:t xml:space="preserve">  </w:t>
      </w:r>
      <w:r>
        <w:rPr>
          <w:rFonts w:ascii="黑体" w:eastAsia="黑体" w:hAnsi="黑体" w:cs="黑体" w:hint="eastAsia"/>
          <w:b/>
          <w:bCs/>
          <w:sz w:val="44"/>
          <w:szCs w:val="44"/>
        </w:rPr>
        <w:t>录</w:t>
      </w:r>
      <w:bookmarkEnd w:id="0"/>
      <w:bookmarkEnd w:id="1"/>
      <w:bookmarkEnd w:id="2"/>
      <w:bookmarkEnd w:id="3"/>
      <w:bookmarkEnd w:id="4"/>
    </w:p>
    <w:p w:rsidR="00246371" w:rsidRDefault="00246371">
      <w:pPr>
        <w:jc w:val="center"/>
      </w:pPr>
    </w:p>
    <w:p w:rsidR="00246371" w:rsidRDefault="00244A5B">
      <w:pPr>
        <w:pStyle w:val="10"/>
        <w:tabs>
          <w:tab w:val="right" w:leader="dot" w:pos="8306"/>
        </w:tabs>
      </w:pPr>
      <w:r>
        <w:rPr>
          <w:b/>
          <w:bCs/>
        </w:rPr>
        <w:fldChar w:fldCharType="begin"/>
      </w:r>
      <w:r w:rsidR="00E73C01">
        <w:rPr>
          <w:b/>
          <w:bCs/>
        </w:rPr>
        <w:instrText>TOC \t "</w:instrText>
      </w:r>
      <w:r w:rsidR="00E73C01">
        <w:rPr>
          <w:rFonts w:hint="eastAsia"/>
          <w:b/>
          <w:bCs/>
        </w:rPr>
        <w:instrText>标题</w:instrText>
      </w:r>
      <w:r w:rsidR="00E73C01">
        <w:rPr>
          <w:b/>
          <w:bCs/>
        </w:rPr>
        <w:instrText xml:space="preserve"> 2,1,</w:instrText>
      </w:r>
      <w:r w:rsidR="00E73C01">
        <w:rPr>
          <w:rFonts w:hint="eastAsia"/>
          <w:b/>
          <w:bCs/>
        </w:rPr>
        <w:instrText>标题</w:instrText>
      </w:r>
      <w:r w:rsidR="00E73C01">
        <w:rPr>
          <w:b/>
          <w:bCs/>
        </w:rPr>
        <w:instrText xml:space="preserve"> 3,2" \h \u </w:instrText>
      </w:r>
      <w:r>
        <w:rPr>
          <w:b/>
          <w:bCs/>
        </w:rPr>
        <w:fldChar w:fldCharType="separate"/>
      </w:r>
    </w:p>
    <w:p w:rsidR="00246371" w:rsidRDefault="00244A5B">
      <w:pPr>
        <w:pStyle w:val="10"/>
        <w:tabs>
          <w:tab w:val="right" w:leader="dot" w:pos="8306"/>
        </w:tabs>
      </w:pPr>
      <w:hyperlink w:anchor="_Toc10897" w:history="1">
        <w:r w:rsidR="00E73C01">
          <w:rPr>
            <w:rFonts w:ascii="黑体" w:eastAsia="黑体" w:hAnsi="黑体" w:hint="eastAsia"/>
            <w:bCs/>
            <w:kern w:val="2"/>
            <w:szCs w:val="44"/>
          </w:rPr>
          <w:t>摘</w:t>
        </w:r>
        <w:r w:rsidR="00E73C01">
          <w:rPr>
            <w:rFonts w:ascii="黑体" w:eastAsia="黑体" w:hAnsi="黑体"/>
            <w:bCs/>
            <w:kern w:val="2"/>
            <w:szCs w:val="44"/>
          </w:rPr>
          <w:t xml:space="preserve">  </w:t>
        </w:r>
        <w:r w:rsidR="00E73C01">
          <w:rPr>
            <w:rFonts w:ascii="黑体" w:eastAsia="黑体" w:hAnsi="黑体" w:hint="eastAsia"/>
            <w:bCs/>
            <w:kern w:val="2"/>
            <w:szCs w:val="44"/>
          </w:rPr>
          <w:t>要</w:t>
        </w:r>
        <w:r w:rsidR="00E73C01">
          <w:tab/>
        </w:r>
      </w:hyperlink>
    </w:p>
    <w:p w:rsidR="00246371" w:rsidRDefault="00244A5B">
      <w:pPr>
        <w:pStyle w:val="10"/>
        <w:tabs>
          <w:tab w:val="right" w:leader="dot" w:pos="8306"/>
        </w:tabs>
      </w:pPr>
      <w:hyperlink w:anchor="_Toc8886" w:history="1">
        <w:r w:rsidR="00E73C01">
          <w:rPr>
            <w:rFonts w:ascii="宋体" w:cs="宋体"/>
          </w:rPr>
          <w:t>•</w:t>
        </w:r>
        <w:r w:rsidR="00E73C01">
          <w:rPr>
            <w:rFonts w:ascii="宋体" w:hAnsi="宋体" w:cs="宋体" w:hint="eastAsia"/>
          </w:rPr>
          <w:t>概述</w:t>
        </w:r>
        <w:r w:rsidR="00E73C01">
          <w:tab/>
        </w:r>
      </w:hyperlink>
    </w:p>
    <w:p w:rsidR="00246371" w:rsidRDefault="00244A5B">
      <w:pPr>
        <w:pStyle w:val="10"/>
        <w:tabs>
          <w:tab w:val="right" w:leader="dot" w:pos="8306"/>
        </w:tabs>
      </w:pPr>
      <w:hyperlink w:anchor="_Toc9129" w:history="1">
        <w:r w:rsidR="00E73C01">
          <w:rPr>
            <w:rFonts w:ascii="宋体" w:cs="宋体"/>
          </w:rPr>
          <w:t>•</w:t>
        </w:r>
        <w:r w:rsidR="00E73C01">
          <w:rPr>
            <w:rFonts w:ascii="宋体" w:hAnsi="宋体" w:cs="宋体" w:hint="eastAsia"/>
          </w:rPr>
          <w:t>评价结论和绩效分析</w:t>
        </w:r>
        <w:r w:rsidR="00E73C01">
          <w:tab/>
        </w:r>
      </w:hyperlink>
    </w:p>
    <w:p w:rsidR="00246371" w:rsidRDefault="00244A5B">
      <w:pPr>
        <w:pStyle w:val="10"/>
        <w:tabs>
          <w:tab w:val="right" w:leader="dot" w:pos="8306"/>
        </w:tabs>
      </w:pPr>
      <w:hyperlink w:anchor="_Toc32476" w:history="1">
        <w:r w:rsidR="00E73C01">
          <w:rPr>
            <w:rFonts w:ascii="宋体" w:cs="宋体"/>
          </w:rPr>
          <w:t>•</w:t>
        </w:r>
        <w:r w:rsidR="00E73C01">
          <w:rPr>
            <w:rFonts w:ascii="宋体" w:hAnsi="宋体" w:cs="宋体" w:hint="eastAsia"/>
            <w:kern w:val="44"/>
          </w:rPr>
          <w:t>经验教训和建议</w:t>
        </w:r>
        <w:r w:rsidR="00E73C01">
          <w:tab/>
        </w:r>
      </w:hyperlink>
    </w:p>
    <w:p w:rsidR="00246371" w:rsidRDefault="00244A5B">
      <w:pPr>
        <w:pStyle w:val="20"/>
        <w:tabs>
          <w:tab w:val="right" w:leader="dot" w:pos="8306"/>
        </w:tabs>
        <w:ind w:left="640"/>
      </w:pPr>
      <w:hyperlink w:anchor="_Toc17547" w:history="1">
        <w:r w:rsidR="00E73C01">
          <w:rPr>
            <w:rFonts w:hint="eastAsia"/>
          </w:rPr>
          <w:t>【经验】</w:t>
        </w:r>
        <w:r w:rsidR="00E73C01">
          <w:tab/>
        </w:r>
      </w:hyperlink>
    </w:p>
    <w:p w:rsidR="00246371" w:rsidRDefault="00244A5B">
      <w:pPr>
        <w:pStyle w:val="20"/>
        <w:tabs>
          <w:tab w:val="right" w:leader="dot" w:pos="8306"/>
        </w:tabs>
        <w:ind w:left="640"/>
      </w:pPr>
      <w:hyperlink w:anchor="_Toc22874" w:history="1">
        <w:r w:rsidR="00E73C01">
          <w:rPr>
            <w:rFonts w:hint="eastAsia"/>
          </w:rPr>
          <w:t>【教训】</w:t>
        </w:r>
        <w:r w:rsidR="00E73C01">
          <w:tab/>
        </w:r>
      </w:hyperlink>
    </w:p>
    <w:p w:rsidR="00246371" w:rsidRDefault="00244A5B">
      <w:pPr>
        <w:pStyle w:val="20"/>
        <w:tabs>
          <w:tab w:val="right" w:leader="dot" w:pos="8306"/>
        </w:tabs>
        <w:ind w:left="640"/>
      </w:pPr>
      <w:hyperlink w:anchor="_Toc26188" w:history="1">
        <w:r w:rsidR="00E73C01">
          <w:rPr>
            <w:rFonts w:hint="eastAsia"/>
          </w:rPr>
          <w:t>【建议】</w:t>
        </w:r>
        <w:r w:rsidR="00E73C01">
          <w:tab/>
        </w:r>
      </w:hyperlink>
    </w:p>
    <w:p w:rsidR="00246371" w:rsidRDefault="00244A5B">
      <w:pPr>
        <w:pStyle w:val="10"/>
        <w:tabs>
          <w:tab w:val="right" w:leader="dot" w:pos="8306"/>
        </w:tabs>
      </w:pPr>
      <w:hyperlink w:anchor="_Toc9860" w:history="1">
        <w:r w:rsidR="00E73C01">
          <w:rPr>
            <w:rFonts w:ascii="黑体" w:eastAsia="黑体" w:hAnsi="黑体" w:hint="eastAsia"/>
            <w:bCs/>
            <w:kern w:val="2"/>
            <w:szCs w:val="40"/>
          </w:rPr>
          <w:t>前</w:t>
        </w:r>
        <w:r w:rsidR="00E73C01">
          <w:rPr>
            <w:rFonts w:ascii="黑体" w:eastAsia="黑体" w:hAnsi="黑体"/>
            <w:bCs/>
            <w:kern w:val="2"/>
            <w:szCs w:val="40"/>
          </w:rPr>
          <w:t xml:space="preserve">  </w:t>
        </w:r>
        <w:r w:rsidR="00E73C01">
          <w:rPr>
            <w:rFonts w:ascii="黑体" w:eastAsia="黑体" w:hAnsi="黑体" w:hint="eastAsia"/>
            <w:bCs/>
            <w:kern w:val="2"/>
            <w:szCs w:val="40"/>
          </w:rPr>
          <w:t>言</w:t>
        </w:r>
        <w:r w:rsidR="00E73C01">
          <w:tab/>
          <w:t>3</w:t>
        </w:r>
      </w:hyperlink>
    </w:p>
    <w:p w:rsidR="00246371" w:rsidRDefault="00244A5B">
      <w:pPr>
        <w:pStyle w:val="10"/>
        <w:tabs>
          <w:tab w:val="right" w:leader="dot" w:pos="8306"/>
        </w:tabs>
      </w:pPr>
      <w:hyperlink w:anchor="_Toc5411" w:history="1">
        <w:r w:rsidR="00E73C01">
          <w:rPr>
            <w:rFonts w:ascii="黑体" w:eastAsia="黑体" w:hAnsi="黑体" w:cs="黑体" w:hint="eastAsia"/>
          </w:rPr>
          <w:t>一、项目基本情况</w:t>
        </w:r>
        <w:r w:rsidR="00E73C01">
          <w:tab/>
        </w:r>
      </w:hyperlink>
    </w:p>
    <w:p w:rsidR="00246371" w:rsidRDefault="00244A5B">
      <w:pPr>
        <w:pStyle w:val="20"/>
        <w:tabs>
          <w:tab w:val="right" w:leader="dot" w:pos="8306"/>
        </w:tabs>
        <w:ind w:left="640"/>
      </w:pPr>
      <w:hyperlink w:anchor="_Toc20007" w:history="1">
        <w:r w:rsidR="00E73C01">
          <w:rPr>
            <w:rFonts w:ascii="仿宋_GB2312" w:eastAsia="仿宋_GB2312" w:hAnsi="华文仿宋" w:cs="仿宋" w:hint="eastAsia"/>
            <w:bCs/>
          </w:rPr>
          <w:t>（一）项目概况</w:t>
        </w:r>
        <w:r w:rsidR="00E73C01">
          <w:tab/>
        </w:r>
      </w:hyperlink>
    </w:p>
    <w:p w:rsidR="00246371" w:rsidRDefault="00244A5B">
      <w:pPr>
        <w:pStyle w:val="3"/>
        <w:tabs>
          <w:tab w:val="right" w:leader="dot" w:pos="8306"/>
        </w:tabs>
        <w:ind w:left="1280"/>
      </w:pPr>
      <w:hyperlink w:anchor="_Toc7270" w:history="1">
        <w:r w:rsidR="00E73C01">
          <w:rPr>
            <w:rFonts w:ascii="仿宋_GB2312" w:eastAsia="仿宋_GB2312" w:hAnsi="华文仿宋" w:cs="仿宋"/>
            <w:bCs/>
          </w:rPr>
          <w:t>1.</w:t>
        </w:r>
        <w:r w:rsidR="00E73C01">
          <w:rPr>
            <w:rFonts w:ascii="仿宋_GB2312" w:eastAsia="仿宋_GB2312" w:hAnsi="华文仿宋" w:cs="仿宋" w:hint="eastAsia"/>
            <w:bCs/>
          </w:rPr>
          <w:t>项目立项背景</w:t>
        </w:r>
        <w:r w:rsidR="00E73C01">
          <w:tab/>
        </w:r>
      </w:hyperlink>
    </w:p>
    <w:p w:rsidR="00246371" w:rsidRDefault="00244A5B">
      <w:pPr>
        <w:pStyle w:val="3"/>
        <w:tabs>
          <w:tab w:val="right" w:leader="dot" w:pos="8306"/>
        </w:tabs>
        <w:ind w:left="1280"/>
      </w:pPr>
      <w:hyperlink w:anchor="_Toc28148" w:history="1">
        <w:r w:rsidR="00E73C01">
          <w:rPr>
            <w:rFonts w:ascii="仿宋_GB2312" w:eastAsia="仿宋_GB2312" w:hAnsi="华文仿宋" w:cs="仿宋"/>
            <w:bCs/>
          </w:rPr>
          <w:t>2.</w:t>
        </w:r>
        <w:r w:rsidR="00E73C01">
          <w:rPr>
            <w:rFonts w:ascii="仿宋_GB2312" w:eastAsia="仿宋_GB2312" w:hAnsi="华文仿宋" w:cs="仿宋" w:hint="eastAsia"/>
            <w:bCs/>
          </w:rPr>
          <w:t>项目实施情况</w:t>
        </w:r>
        <w:r w:rsidR="00E73C01">
          <w:tab/>
        </w:r>
      </w:hyperlink>
    </w:p>
    <w:p w:rsidR="00246371" w:rsidRDefault="00244A5B">
      <w:pPr>
        <w:pStyle w:val="3"/>
        <w:tabs>
          <w:tab w:val="right" w:leader="dot" w:pos="8306"/>
        </w:tabs>
        <w:ind w:left="1280"/>
      </w:pPr>
      <w:hyperlink w:anchor="_Toc3032" w:history="1">
        <w:r w:rsidR="00E73C01">
          <w:rPr>
            <w:rFonts w:ascii="仿宋_GB2312" w:eastAsia="仿宋_GB2312" w:hAnsi="华文仿宋" w:cs="仿宋"/>
            <w:bCs/>
          </w:rPr>
          <w:t>3.</w:t>
        </w:r>
        <w:r w:rsidR="00E73C01">
          <w:rPr>
            <w:rFonts w:ascii="仿宋_GB2312" w:eastAsia="仿宋_GB2312" w:hAnsi="华文仿宋" w:cs="仿宋" w:hint="eastAsia"/>
            <w:bCs/>
          </w:rPr>
          <w:t>经费来源和使用情况</w:t>
        </w:r>
        <w:r w:rsidR="00E73C01">
          <w:tab/>
        </w:r>
      </w:hyperlink>
    </w:p>
    <w:p w:rsidR="00246371" w:rsidRDefault="00244A5B">
      <w:pPr>
        <w:pStyle w:val="20"/>
        <w:tabs>
          <w:tab w:val="right" w:leader="dot" w:pos="8306"/>
        </w:tabs>
        <w:ind w:left="640"/>
      </w:pPr>
      <w:hyperlink w:anchor="_Toc25647" w:history="1">
        <w:r w:rsidR="00E73C01">
          <w:rPr>
            <w:rFonts w:ascii="仿宋_GB2312" w:eastAsia="仿宋_GB2312" w:hAnsi="华文仿宋" w:cs="仿宋" w:hint="eastAsia"/>
            <w:bCs/>
          </w:rPr>
          <w:t>（二）项目绩效目标</w:t>
        </w:r>
        <w:r w:rsidR="00E73C01">
          <w:tab/>
        </w:r>
      </w:hyperlink>
    </w:p>
    <w:p w:rsidR="00246371" w:rsidRDefault="00244A5B">
      <w:pPr>
        <w:pStyle w:val="10"/>
        <w:tabs>
          <w:tab w:val="right" w:leader="dot" w:pos="8306"/>
        </w:tabs>
      </w:pPr>
      <w:hyperlink w:anchor="_Toc18447" w:history="1">
        <w:r w:rsidR="00E73C01">
          <w:rPr>
            <w:rFonts w:ascii="黑体" w:eastAsia="黑体" w:hAnsi="黑体" w:cs="黑体" w:hint="eastAsia"/>
          </w:rPr>
          <w:t>二、绩效评价工作情况</w:t>
        </w:r>
        <w:r w:rsidR="00E73C01">
          <w:tab/>
        </w:r>
      </w:hyperlink>
    </w:p>
    <w:p w:rsidR="00246371" w:rsidRDefault="00244A5B">
      <w:pPr>
        <w:pStyle w:val="20"/>
        <w:tabs>
          <w:tab w:val="right" w:leader="dot" w:pos="8306"/>
        </w:tabs>
        <w:ind w:left="640"/>
      </w:pPr>
      <w:hyperlink w:anchor="_Toc3317" w:history="1">
        <w:r w:rsidR="00E73C01">
          <w:rPr>
            <w:rFonts w:ascii="仿宋_GB2312" w:eastAsia="仿宋_GB2312" w:hAnsi="华文仿宋" w:cs="仿宋" w:hint="eastAsia"/>
            <w:bCs/>
          </w:rPr>
          <w:t>（一）绩效评价目的</w:t>
        </w:r>
        <w:r w:rsidR="00E73C01">
          <w:tab/>
        </w:r>
      </w:hyperlink>
    </w:p>
    <w:p w:rsidR="00246371" w:rsidRDefault="00244A5B">
      <w:pPr>
        <w:pStyle w:val="20"/>
        <w:tabs>
          <w:tab w:val="right" w:leader="dot" w:pos="8306"/>
        </w:tabs>
        <w:ind w:left="640"/>
      </w:pPr>
      <w:hyperlink w:anchor="_Toc1831" w:history="1">
        <w:r w:rsidR="00E73C01">
          <w:rPr>
            <w:rFonts w:ascii="仿宋_GB2312" w:eastAsia="仿宋_GB2312" w:hAnsi="华文仿宋" w:cs="仿宋" w:hint="eastAsia"/>
            <w:bCs/>
          </w:rPr>
          <w:t>（二）绩效评价设计过程</w:t>
        </w:r>
        <w:r w:rsidR="00E73C01">
          <w:tab/>
        </w:r>
      </w:hyperlink>
    </w:p>
    <w:p w:rsidR="00246371" w:rsidRDefault="00244A5B">
      <w:pPr>
        <w:pStyle w:val="3"/>
        <w:tabs>
          <w:tab w:val="right" w:leader="dot" w:pos="8306"/>
        </w:tabs>
        <w:ind w:left="1280"/>
      </w:pPr>
      <w:hyperlink w:anchor="_Toc11924" w:history="1">
        <w:r w:rsidR="00E73C01">
          <w:rPr>
            <w:rFonts w:ascii="仿宋_GB2312" w:eastAsia="仿宋_GB2312" w:hAnsi="华文仿宋" w:cs="仿宋"/>
            <w:bCs/>
          </w:rPr>
          <w:t>1.</w:t>
        </w:r>
        <w:r w:rsidR="00E73C01">
          <w:rPr>
            <w:rFonts w:ascii="仿宋_GB2312" w:eastAsia="仿宋_GB2312" w:hAnsi="华文仿宋" w:cs="仿宋" w:hint="eastAsia"/>
            <w:bCs/>
          </w:rPr>
          <w:t>确定评价对象及时间</w:t>
        </w:r>
        <w:r w:rsidR="00E73C01">
          <w:tab/>
        </w:r>
      </w:hyperlink>
    </w:p>
    <w:p w:rsidR="00246371" w:rsidRDefault="00244A5B">
      <w:pPr>
        <w:pStyle w:val="3"/>
        <w:tabs>
          <w:tab w:val="right" w:leader="dot" w:pos="8306"/>
        </w:tabs>
        <w:ind w:left="1280"/>
      </w:pPr>
      <w:hyperlink w:anchor="_Toc25652" w:history="1">
        <w:r w:rsidR="00E73C01">
          <w:rPr>
            <w:rFonts w:ascii="仿宋_GB2312" w:eastAsia="仿宋_GB2312" w:hAnsi="华文仿宋" w:cs="仿宋"/>
            <w:bCs/>
          </w:rPr>
          <w:t>2.</w:t>
        </w:r>
        <w:r w:rsidR="00E73C01">
          <w:rPr>
            <w:rFonts w:ascii="仿宋_GB2312" w:eastAsia="仿宋_GB2312" w:hAnsi="华文仿宋" w:cs="仿宋" w:hint="eastAsia"/>
            <w:bCs/>
          </w:rPr>
          <w:t>成立评价项目组</w:t>
        </w:r>
        <w:r w:rsidR="00E73C01">
          <w:tab/>
        </w:r>
      </w:hyperlink>
    </w:p>
    <w:p w:rsidR="00246371" w:rsidRDefault="00244A5B">
      <w:pPr>
        <w:pStyle w:val="3"/>
        <w:tabs>
          <w:tab w:val="right" w:leader="dot" w:pos="8306"/>
        </w:tabs>
        <w:ind w:left="1280"/>
      </w:pPr>
      <w:hyperlink w:anchor="_Toc13773" w:history="1">
        <w:r w:rsidR="00E73C01">
          <w:rPr>
            <w:rFonts w:ascii="仿宋_GB2312" w:eastAsia="仿宋_GB2312" w:hAnsi="华文仿宋" w:cs="仿宋"/>
            <w:bCs/>
          </w:rPr>
          <w:t>3.</w:t>
        </w:r>
        <w:r w:rsidR="00E73C01">
          <w:rPr>
            <w:rFonts w:ascii="仿宋_GB2312" w:eastAsia="仿宋_GB2312" w:hAnsi="华文仿宋" w:cs="仿宋" w:hint="eastAsia"/>
            <w:bCs/>
          </w:rPr>
          <w:t>确定评价内容</w:t>
        </w:r>
        <w:r w:rsidR="00E73C01">
          <w:tab/>
        </w:r>
      </w:hyperlink>
    </w:p>
    <w:p w:rsidR="00246371" w:rsidRDefault="00244A5B">
      <w:pPr>
        <w:pStyle w:val="20"/>
        <w:tabs>
          <w:tab w:val="right" w:leader="dot" w:pos="8306"/>
        </w:tabs>
        <w:ind w:left="640"/>
      </w:pPr>
      <w:hyperlink w:anchor="_Toc18183" w:history="1">
        <w:r w:rsidR="00E73C01">
          <w:rPr>
            <w:rFonts w:ascii="仿宋_GB2312" w:eastAsia="仿宋_GB2312" w:hAnsi="华文仿宋" w:cs="仿宋" w:hint="eastAsia"/>
            <w:bCs/>
          </w:rPr>
          <w:t>（三）绩效评价框架</w:t>
        </w:r>
        <w:r w:rsidR="00E73C01">
          <w:tab/>
        </w:r>
      </w:hyperlink>
    </w:p>
    <w:p w:rsidR="00246371" w:rsidRDefault="00244A5B">
      <w:pPr>
        <w:pStyle w:val="3"/>
        <w:tabs>
          <w:tab w:val="right" w:leader="dot" w:pos="8306"/>
        </w:tabs>
        <w:ind w:left="1280"/>
      </w:pPr>
      <w:hyperlink w:anchor="_Toc10488" w:history="1">
        <w:r w:rsidR="00E73C01">
          <w:rPr>
            <w:rFonts w:ascii="仿宋_GB2312" w:eastAsia="仿宋_GB2312" w:hAnsi="华文仿宋" w:cs="仿宋"/>
            <w:bCs/>
          </w:rPr>
          <w:t>1.</w:t>
        </w:r>
        <w:r w:rsidR="00E73C01">
          <w:rPr>
            <w:rFonts w:ascii="仿宋_GB2312" w:eastAsia="仿宋_GB2312" w:hAnsi="华文仿宋" w:cs="仿宋" w:hint="eastAsia"/>
            <w:bCs/>
          </w:rPr>
          <w:t>绩效评价原则</w:t>
        </w:r>
        <w:r w:rsidR="00E73C01">
          <w:tab/>
        </w:r>
      </w:hyperlink>
    </w:p>
    <w:p w:rsidR="00246371" w:rsidRDefault="00244A5B">
      <w:pPr>
        <w:pStyle w:val="3"/>
        <w:tabs>
          <w:tab w:val="right" w:leader="dot" w:pos="8306"/>
        </w:tabs>
        <w:ind w:left="1280"/>
      </w:pPr>
      <w:hyperlink w:anchor="_Toc2876" w:history="1">
        <w:r w:rsidR="00E73C01">
          <w:rPr>
            <w:rFonts w:ascii="仿宋_GB2312" w:eastAsia="仿宋_GB2312" w:hAnsi="华文仿宋" w:cs="仿宋"/>
            <w:bCs/>
          </w:rPr>
          <w:t>2.</w:t>
        </w:r>
        <w:r w:rsidR="00E73C01">
          <w:rPr>
            <w:rFonts w:ascii="仿宋_GB2312" w:eastAsia="仿宋_GB2312" w:hAnsi="华文仿宋" w:cs="仿宋" w:hint="eastAsia"/>
            <w:bCs/>
          </w:rPr>
          <w:t>评价指标体系</w:t>
        </w:r>
        <w:r w:rsidR="00E73C01">
          <w:tab/>
        </w:r>
      </w:hyperlink>
    </w:p>
    <w:p w:rsidR="00246371" w:rsidRDefault="00244A5B">
      <w:pPr>
        <w:pStyle w:val="3"/>
        <w:tabs>
          <w:tab w:val="right" w:leader="dot" w:pos="8306"/>
        </w:tabs>
        <w:ind w:left="1280"/>
      </w:pPr>
      <w:hyperlink w:anchor="_Toc12633" w:history="1">
        <w:r w:rsidR="00E73C01">
          <w:rPr>
            <w:rFonts w:ascii="仿宋_GB2312" w:eastAsia="仿宋_GB2312" w:hAnsi="华文仿宋" w:cs="仿宋"/>
            <w:bCs/>
          </w:rPr>
          <w:t>3.</w:t>
        </w:r>
        <w:r w:rsidR="00E73C01">
          <w:rPr>
            <w:rFonts w:ascii="仿宋_GB2312" w:eastAsia="仿宋_GB2312" w:hAnsi="华文仿宋" w:cs="仿宋" w:hint="eastAsia"/>
            <w:bCs/>
          </w:rPr>
          <w:t>绩效标准</w:t>
        </w:r>
        <w:r w:rsidR="00E73C01">
          <w:tab/>
        </w:r>
      </w:hyperlink>
    </w:p>
    <w:p w:rsidR="00246371" w:rsidRDefault="00244A5B">
      <w:pPr>
        <w:pStyle w:val="3"/>
        <w:tabs>
          <w:tab w:val="right" w:leader="dot" w:pos="8306"/>
        </w:tabs>
        <w:ind w:left="1280"/>
      </w:pPr>
      <w:hyperlink w:anchor="_Toc26806" w:history="1">
        <w:r w:rsidR="00E73C01">
          <w:rPr>
            <w:rFonts w:ascii="仿宋_GB2312" w:eastAsia="仿宋_GB2312" w:hAnsi="华文仿宋" w:cs="仿宋"/>
            <w:bCs/>
          </w:rPr>
          <w:t>4.</w:t>
        </w:r>
        <w:r w:rsidR="00E73C01">
          <w:rPr>
            <w:rFonts w:ascii="仿宋_GB2312" w:eastAsia="仿宋_GB2312" w:hAnsi="华文仿宋" w:cs="仿宋" w:hint="eastAsia"/>
            <w:bCs/>
          </w:rPr>
          <w:t>评价方法</w:t>
        </w:r>
        <w:r w:rsidR="00E73C01">
          <w:tab/>
        </w:r>
      </w:hyperlink>
    </w:p>
    <w:p w:rsidR="00246371" w:rsidRDefault="00244A5B">
      <w:pPr>
        <w:pStyle w:val="20"/>
        <w:tabs>
          <w:tab w:val="right" w:leader="dot" w:pos="8306"/>
        </w:tabs>
        <w:ind w:left="640"/>
      </w:pPr>
      <w:hyperlink w:anchor="_Toc21556" w:history="1">
        <w:r w:rsidR="00E73C01">
          <w:rPr>
            <w:rFonts w:ascii="仿宋_GB2312" w:eastAsia="仿宋_GB2312" w:hAnsi="华文仿宋" w:cs="仿宋" w:hint="eastAsia"/>
            <w:bCs/>
          </w:rPr>
          <w:t>（四）证据收集方法</w:t>
        </w:r>
        <w:r w:rsidR="00E73C01">
          <w:tab/>
        </w:r>
      </w:hyperlink>
    </w:p>
    <w:p w:rsidR="00246371" w:rsidRDefault="00244A5B">
      <w:pPr>
        <w:pStyle w:val="3"/>
        <w:tabs>
          <w:tab w:val="right" w:leader="dot" w:pos="8306"/>
        </w:tabs>
        <w:ind w:left="1280"/>
      </w:pPr>
      <w:hyperlink w:anchor="_Toc28907" w:history="1">
        <w:r w:rsidR="00E73C01">
          <w:rPr>
            <w:rFonts w:ascii="仿宋_GB2312" w:eastAsia="仿宋_GB2312" w:hAnsi="华文仿宋" w:cs="仿宋"/>
            <w:bCs/>
          </w:rPr>
          <w:t>1.</w:t>
        </w:r>
        <w:r w:rsidR="00E73C01">
          <w:rPr>
            <w:rFonts w:ascii="仿宋_GB2312" w:eastAsia="仿宋_GB2312" w:hAnsi="华文仿宋" w:cs="仿宋" w:hint="eastAsia"/>
            <w:bCs/>
          </w:rPr>
          <w:t>资料收集</w:t>
        </w:r>
        <w:r w:rsidR="00E73C01">
          <w:tab/>
        </w:r>
      </w:hyperlink>
    </w:p>
    <w:p w:rsidR="00246371" w:rsidRDefault="00244A5B">
      <w:pPr>
        <w:pStyle w:val="3"/>
        <w:tabs>
          <w:tab w:val="right" w:leader="dot" w:pos="8306"/>
        </w:tabs>
        <w:ind w:left="1280"/>
      </w:pPr>
      <w:hyperlink w:anchor="_Toc348" w:history="1">
        <w:r w:rsidR="00E73C01">
          <w:rPr>
            <w:rFonts w:ascii="仿宋_GB2312" w:eastAsia="仿宋_GB2312" w:hAnsi="华文仿宋" w:cs="仿宋"/>
            <w:bCs/>
          </w:rPr>
          <w:t>2.</w:t>
        </w:r>
        <w:r w:rsidR="00E73C01">
          <w:rPr>
            <w:rFonts w:ascii="仿宋_GB2312" w:eastAsia="仿宋_GB2312" w:hAnsi="华文仿宋" w:cs="仿宋" w:hint="eastAsia"/>
            <w:bCs/>
          </w:rPr>
          <w:t>现场勘察</w:t>
        </w:r>
        <w:r w:rsidR="00E73C01">
          <w:tab/>
        </w:r>
      </w:hyperlink>
    </w:p>
    <w:p w:rsidR="00246371" w:rsidRDefault="00244A5B">
      <w:pPr>
        <w:pStyle w:val="3"/>
        <w:tabs>
          <w:tab w:val="right" w:leader="dot" w:pos="8306"/>
        </w:tabs>
        <w:ind w:left="1280"/>
      </w:pPr>
      <w:hyperlink w:anchor="_Toc20407" w:history="1">
        <w:r w:rsidR="00E73C01">
          <w:rPr>
            <w:rFonts w:ascii="仿宋_GB2312" w:eastAsia="仿宋_GB2312" w:hAnsi="华文仿宋" w:cs="仿宋"/>
            <w:bCs/>
          </w:rPr>
          <w:t>3.</w:t>
        </w:r>
        <w:r w:rsidR="00E73C01">
          <w:rPr>
            <w:rFonts w:ascii="仿宋_GB2312" w:eastAsia="仿宋_GB2312" w:hAnsi="华文仿宋" w:cs="仿宋" w:hint="eastAsia"/>
            <w:bCs/>
          </w:rPr>
          <w:t>问卷调查</w:t>
        </w:r>
        <w:r w:rsidR="00E73C01">
          <w:tab/>
        </w:r>
      </w:hyperlink>
    </w:p>
    <w:p w:rsidR="00246371" w:rsidRDefault="00244A5B">
      <w:pPr>
        <w:pStyle w:val="3"/>
        <w:tabs>
          <w:tab w:val="right" w:leader="dot" w:pos="8306"/>
        </w:tabs>
        <w:ind w:left="1280"/>
      </w:pPr>
      <w:hyperlink w:anchor="_Toc2893" w:history="1">
        <w:r w:rsidR="00E73C01">
          <w:rPr>
            <w:rFonts w:ascii="仿宋_GB2312" w:eastAsia="仿宋_GB2312" w:hAnsi="华文仿宋" w:cs="仿宋"/>
            <w:bCs/>
          </w:rPr>
          <w:t>4.</w:t>
        </w:r>
        <w:r w:rsidR="00E73C01">
          <w:rPr>
            <w:rFonts w:ascii="仿宋_GB2312" w:eastAsia="仿宋_GB2312" w:hAnsi="华文仿宋" w:cs="仿宋" w:hint="eastAsia"/>
            <w:bCs/>
          </w:rPr>
          <w:t>实地访谈</w:t>
        </w:r>
        <w:r w:rsidR="00E73C01">
          <w:tab/>
        </w:r>
      </w:hyperlink>
    </w:p>
    <w:p w:rsidR="00246371" w:rsidRDefault="00244A5B">
      <w:pPr>
        <w:pStyle w:val="20"/>
        <w:tabs>
          <w:tab w:val="right" w:leader="dot" w:pos="8306"/>
        </w:tabs>
        <w:ind w:left="640"/>
      </w:pPr>
      <w:hyperlink w:anchor="_Toc13191" w:history="1">
        <w:r w:rsidR="00E73C01">
          <w:rPr>
            <w:rFonts w:ascii="仿宋_GB2312" w:eastAsia="仿宋_GB2312" w:hAnsi="华文仿宋" w:cs="仿宋" w:hint="eastAsia"/>
            <w:bCs/>
          </w:rPr>
          <w:t>（五）绩效评价实施过程</w:t>
        </w:r>
        <w:r w:rsidR="00E73C01">
          <w:tab/>
        </w:r>
      </w:hyperlink>
    </w:p>
    <w:p w:rsidR="00246371" w:rsidRDefault="00244A5B">
      <w:pPr>
        <w:pStyle w:val="3"/>
        <w:tabs>
          <w:tab w:val="right" w:leader="dot" w:pos="8306"/>
        </w:tabs>
        <w:ind w:left="1280"/>
      </w:pPr>
      <w:hyperlink w:anchor="_Toc32023" w:history="1">
        <w:r w:rsidR="00E73C01">
          <w:rPr>
            <w:rFonts w:ascii="仿宋_GB2312" w:eastAsia="仿宋_GB2312" w:hAnsi="华文仿宋" w:cs="仿宋"/>
            <w:bCs/>
          </w:rPr>
          <w:t>1.</w:t>
        </w:r>
        <w:r w:rsidR="00E73C01">
          <w:rPr>
            <w:rFonts w:ascii="仿宋_GB2312" w:eastAsia="仿宋_GB2312" w:hAnsi="华文仿宋" w:cs="仿宋" w:hint="eastAsia"/>
            <w:bCs/>
          </w:rPr>
          <w:t>前期准备阶段</w:t>
        </w:r>
        <w:r w:rsidR="00E73C01">
          <w:tab/>
        </w:r>
      </w:hyperlink>
    </w:p>
    <w:p w:rsidR="00246371" w:rsidRDefault="00244A5B">
      <w:pPr>
        <w:pStyle w:val="3"/>
        <w:tabs>
          <w:tab w:val="right" w:leader="dot" w:pos="8306"/>
        </w:tabs>
        <w:ind w:left="1280"/>
      </w:pPr>
      <w:hyperlink w:anchor="_Toc8220" w:history="1">
        <w:r w:rsidR="00E73C01">
          <w:rPr>
            <w:rFonts w:ascii="仿宋_GB2312" w:eastAsia="仿宋_GB2312" w:hAnsi="华文仿宋" w:cs="仿宋"/>
            <w:bCs/>
          </w:rPr>
          <w:t>2.</w:t>
        </w:r>
        <w:r w:rsidR="00E73C01">
          <w:rPr>
            <w:rFonts w:ascii="仿宋_GB2312" w:eastAsia="仿宋_GB2312" w:hAnsi="华文仿宋" w:cs="仿宋" w:hint="eastAsia"/>
            <w:bCs/>
          </w:rPr>
          <w:t>组织实施过程</w:t>
        </w:r>
        <w:r w:rsidR="00E73C01">
          <w:tab/>
        </w:r>
      </w:hyperlink>
    </w:p>
    <w:p w:rsidR="00246371" w:rsidRDefault="00244A5B">
      <w:pPr>
        <w:pStyle w:val="3"/>
        <w:tabs>
          <w:tab w:val="right" w:leader="dot" w:pos="8306"/>
        </w:tabs>
        <w:ind w:left="1280"/>
      </w:pPr>
      <w:hyperlink w:anchor="_Toc9380" w:history="1">
        <w:r w:rsidR="00E73C01">
          <w:rPr>
            <w:rFonts w:ascii="仿宋_GB2312" w:eastAsia="仿宋_GB2312" w:hAnsi="华文仿宋" w:cs="仿宋"/>
            <w:bCs/>
          </w:rPr>
          <w:t>3.</w:t>
        </w:r>
        <w:r w:rsidR="00E73C01">
          <w:rPr>
            <w:rFonts w:ascii="仿宋_GB2312" w:eastAsia="仿宋_GB2312" w:hAnsi="华文仿宋" w:cs="仿宋" w:hint="eastAsia"/>
            <w:bCs/>
          </w:rPr>
          <w:t>数据分析阶段</w:t>
        </w:r>
        <w:r w:rsidR="00E73C01">
          <w:tab/>
        </w:r>
      </w:hyperlink>
    </w:p>
    <w:p w:rsidR="00246371" w:rsidRDefault="00244A5B">
      <w:pPr>
        <w:pStyle w:val="3"/>
        <w:tabs>
          <w:tab w:val="right" w:leader="dot" w:pos="8306"/>
        </w:tabs>
        <w:ind w:left="1280"/>
      </w:pPr>
      <w:hyperlink w:anchor="_Toc18490" w:history="1">
        <w:r w:rsidR="00E73C01">
          <w:rPr>
            <w:rFonts w:ascii="仿宋_GB2312" w:eastAsia="仿宋_GB2312" w:hAnsi="华文仿宋" w:cs="仿宋"/>
            <w:bCs/>
          </w:rPr>
          <w:t>4.</w:t>
        </w:r>
        <w:r w:rsidR="00E73C01">
          <w:rPr>
            <w:rFonts w:ascii="仿宋_GB2312" w:eastAsia="仿宋_GB2312" w:hAnsi="华文仿宋" w:cs="仿宋" w:hint="eastAsia"/>
            <w:bCs/>
          </w:rPr>
          <w:t>撰写报告阶段</w:t>
        </w:r>
        <w:r w:rsidR="00E73C01">
          <w:tab/>
        </w:r>
      </w:hyperlink>
    </w:p>
    <w:p w:rsidR="00246371" w:rsidRDefault="00244A5B">
      <w:pPr>
        <w:pStyle w:val="20"/>
        <w:tabs>
          <w:tab w:val="right" w:leader="dot" w:pos="8306"/>
        </w:tabs>
        <w:ind w:left="640"/>
      </w:pPr>
      <w:hyperlink w:anchor="_Toc7194" w:history="1">
        <w:r w:rsidR="00E73C01">
          <w:rPr>
            <w:rFonts w:ascii="仿宋_GB2312" w:eastAsia="仿宋_GB2312" w:hAnsi="华文仿宋" w:cs="仿宋" w:hint="eastAsia"/>
            <w:bCs/>
          </w:rPr>
          <w:t>（六）本次绩效评价的局限性</w:t>
        </w:r>
        <w:r w:rsidR="00E73C01">
          <w:tab/>
        </w:r>
      </w:hyperlink>
    </w:p>
    <w:p w:rsidR="00246371" w:rsidRDefault="00244A5B">
      <w:pPr>
        <w:pStyle w:val="10"/>
        <w:tabs>
          <w:tab w:val="right" w:leader="dot" w:pos="8306"/>
        </w:tabs>
      </w:pPr>
      <w:hyperlink w:anchor="_Toc11777" w:history="1">
        <w:r w:rsidR="00E73C01">
          <w:rPr>
            <w:rFonts w:ascii="宋体" w:hAnsi="宋体" w:cs="宋体" w:hint="eastAsia"/>
            <w:bCs/>
          </w:rPr>
          <w:t>三、绩效分析及评价结论</w:t>
        </w:r>
        <w:r w:rsidR="00E73C01">
          <w:tab/>
        </w:r>
      </w:hyperlink>
    </w:p>
    <w:p w:rsidR="00246371" w:rsidRDefault="00244A5B">
      <w:pPr>
        <w:pStyle w:val="20"/>
        <w:tabs>
          <w:tab w:val="right" w:leader="dot" w:pos="8306"/>
        </w:tabs>
        <w:ind w:left="640"/>
      </w:pPr>
      <w:hyperlink w:anchor="_Toc13164" w:history="1">
        <w:r w:rsidR="00E73C01">
          <w:rPr>
            <w:rFonts w:ascii="仿宋_GB2312" w:eastAsia="仿宋_GB2312" w:hAnsi="华文仿宋" w:cs="仿宋" w:hint="eastAsia"/>
            <w:bCs/>
          </w:rPr>
          <w:t>（一）绩效分析</w:t>
        </w:r>
        <w:r w:rsidR="00E73C01">
          <w:tab/>
        </w:r>
      </w:hyperlink>
    </w:p>
    <w:p w:rsidR="00246371" w:rsidRDefault="00244A5B">
      <w:pPr>
        <w:pStyle w:val="3"/>
        <w:tabs>
          <w:tab w:val="right" w:leader="dot" w:pos="8306"/>
        </w:tabs>
        <w:ind w:left="1280"/>
      </w:pPr>
      <w:hyperlink w:anchor="_Toc1720" w:history="1">
        <w:r w:rsidR="00E73C01">
          <w:rPr>
            <w:rFonts w:ascii="仿宋_GB2312" w:eastAsia="仿宋_GB2312" w:hAnsi="华文仿宋" w:cs="仿宋"/>
            <w:bCs/>
          </w:rPr>
          <w:t>1.</w:t>
        </w:r>
        <w:r w:rsidR="00E73C01">
          <w:rPr>
            <w:rFonts w:ascii="仿宋_GB2312" w:eastAsia="仿宋_GB2312" w:hAnsi="华文仿宋" w:cs="仿宋" w:hint="eastAsia"/>
            <w:bCs/>
          </w:rPr>
          <w:t>投入</w:t>
        </w:r>
        <w:r w:rsidR="00E73C01">
          <w:tab/>
        </w:r>
      </w:hyperlink>
    </w:p>
    <w:p w:rsidR="00246371" w:rsidRDefault="00244A5B">
      <w:pPr>
        <w:pStyle w:val="3"/>
        <w:tabs>
          <w:tab w:val="right" w:leader="dot" w:pos="8306"/>
        </w:tabs>
        <w:ind w:left="1280"/>
      </w:pPr>
      <w:hyperlink w:anchor="_Toc25433" w:history="1">
        <w:r w:rsidR="00E73C01">
          <w:rPr>
            <w:rFonts w:ascii="仿宋_GB2312" w:eastAsia="仿宋_GB2312" w:hAnsi="仿宋_GB2312" w:cs="仿宋_GB2312"/>
            <w:bCs/>
            <w:kern w:val="2"/>
          </w:rPr>
          <w:t>2.</w:t>
        </w:r>
        <w:r w:rsidR="00E73C01">
          <w:rPr>
            <w:rFonts w:ascii="仿宋_GB2312" w:eastAsia="仿宋_GB2312" w:hAnsi="仿宋_GB2312" w:cs="仿宋_GB2312" w:hint="eastAsia"/>
            <w:bCs/>
            <w:kern w:val="2"/>
          </w:rPr>
          <w:t>过程</w:t>
        </w:r>
        <w:r w:rsidR="00E73C01">
          <w:tab/>
        </w:r>
      </w:hyperlink>
    </w:p>
    <w:p w:rsidR="00246371" w:rsidRDefault="00244A5B">
      <w:pPr>
        <w:pStyle w:val="3"/>
        <w:tabs>
          <w:tab w:val="right" w:leader="dot" w:pos="8306"/>
        </w:tabs>
        <w:ind w:left="1280"/>
      </w:pPr>
      <w:hyperlink w:anchor="_Toc1625" w:history="1">
        <w:r w:rsidR="00E73C01">
          <w:rPr>
            <w:rFonts w:ascii="仿宋_GB2312" w:eastAsia="仿宋_GB2312" w:hAnsi="仿宋_GB2312" w:cs="仿宋_GB2312"/>
            <w:bCs/>
            <w:kern w:val="2"/>
          </w:rPr>
          <w:t>3.</w:t>
        </w:r>
        <w:r w:rsidR="00E73C01">
          <w:rPr>
            <w:rFonts w:ascii="仿宋_GB2312" w:eastAsia="仿宋_GB2312" w:hAnsi="仿宋_GB2312" w:cs="仿宋_GB2312" w:hint="eastAsia"/>
            <w:bCs/>
            <w:kern w:val="2"/>
          </w:rPr>
          <w:t>产出</w:t>
        </w:r>
        <w:r w:rsidR="00E73C01">
          <w:tab/>
        </w:r>
      </w:hyperlink>
    </w:p>
    <w:p w:rsidR="00246371" w:rsidRDefault="00244A5B">
      <w:pPr>
        <w:pStyle w:val="3"/>
        <w:tabs>
          <w:tab w:val="right" w:leader="dot" w:pos="8306"/>
        </w:tabs>
        <w:ind w:left="1280"/>
      </w:pPr>
      <w:hyperlink w:anchor="_Toc32097" w:history="1">
        <w:r w:rsidR="00E73C01">
          <w:rPr>
            <w:rFonts w:ascii="仿宋_GB2312" w:eastAsia="仿宋_GB2312" w:hAnsi="仿宋_GB2312" w:cs="仿宋_GB2312"/>
            <w:bCs/>
            <w:kern w:val="2"/>
          </w:rPr>
          <w:t>4.</w:t>
        </w:r>
        <w:r w:rsidR="00E73C01">
          <w:rPr>
            <w:rFonts w:ascii="仿宋_GB2312" w:eastAsia="仿宋_GB2312" w:hAnsi="仿宋_GB2312" w:cs="仿宋_GB2312" w:hint="eastAsia"/>
            <w:bCs/>
            <w:kern w:val="2"/>
          </w:rPr>
          <w:t>效果</w:t>
        </w:r>
        <w:r w:rsidR="00E73C01">
          <w:tab/>
        </w:r>
      </w:hyperlink>
    </w:p>
    <w:p w:rsidR="00246371" w:rsidRDefault="00244A5B">
      <w:pPr>
        <w:pStyle w:val="3"/>
        <w:tabs>
          <w:tab w:val="right" w:leader="dot" w:pos="8306"/>
        </w:tabs>
        <w:ind w:left="1280"/>
      </w:pPr>
      <w:hyperlink w:anchor="_Toc6177" w:history="1">
        <w:r w:rsidR="00E73C01">
          <w:rPr>
            <w:rFonts w:ascii="仿宋_GB2312" w:eastAsia="仿宋_GB2312" w:hAnsi="仿宋_GB2312" w:cs="仿宋_GB2312"/>
            <w:bCs/>
            <w:kern w:val="2"/>
          </w:rPr>
          <w:t>5.</w:t>
        </w:r>
        <w:r w:rsidR="00E73C01">
          <w:rPr>
            <w:rFonts w:ascii="仿宋_GB2312" w:eastAsia="仿宋_GB2312" w:hAnsi="仿宋_GB2312" w:cs="仿宋_GB2312" w:hint="eastAsia"/>
            <w:bCs/>
            <w:kern w:val="2"/>
          </w:rPr>
          <w:t>绩效目标完成情况分析</w:t>
        </w:r>
        <w:r w:rsidR="00E73C01">
          <w:tab/>
        </w:r>
      </w:hyperlink>
    </w:p>
    <w:p w:rsidR="00246371" w:rsidRDefault="00244A5B">
      <w:pPr>
        <w:pStyle w:val="20"/>
        <w:tabs>
          <w:tab w:val="right" w:leader="dot" w:pos="8306"/>
        </w:tabs>
        <w:ind w:left="640"/>
      </w:pPr>
      <w:hyperlink w:anchor="_Toc10370" w:history="1">
        <w:r w:rsidR="00E73C01">
          <w:rPr>
            <w:rFonts w:ascii="仿宋_GB2312" w:eastAsia="仿宋_GB2312" w:hAnsi="华文仿宋" w:cs="仿宋" w:hint="eastAsia"/>
            <w:bCs/>
          </w:rPr>
          <w:t>（二）评价结论</w:t>
        </w:r>
        <w:r w:rsidR="00E73C01">
          <w:tab/>
        </w:r>
      </w:hyperlink>
    </w:p>
    <w:p w:rsidR="00246371" w:rsidRDefault="00244A5B">
      <w:pPr>
        <w:pStyle w:val="3"/>
        <w:tabs>
          <w:tab w:val="right" w:leader="dot" w:pos="8306"/>
        </w:tabs>
        <w:ind w:left="1280"/>
      </w:pPr>
      <w:hyperlink w:anchor="_Toc29933" w:history="1">
        <w:r w:rsidR="00E73C01">
          <w:rPr>
            <w:rFonts w:ascii="仿宋_GB2312" w:eastAsia="仿宋_GB2312" w:hAnsi="华文仿宋" w:cs="仿宋"/>
            <w:bCs/>
          </w:rPr>
          <w:t>1.</w:t>
        </w:r>
        <w:r w:rsidR="00E73C01">
          <w:rPr>
            <w:rFonts w:ascii="仿宋_GB2312" w:eastAsia="仿宋_GB2312" w:hAnsi="华文仿宋" w:cs="仿宋" w:hint="eastAsia"/>
            <w:bCs/>
          </w:rPr>
          <w:t>评分结果</w:t>
        </w:r>
        <w:r w:rsidR="00E73C01">
          <w:tab/>
        </w:r>
      </w:hyperlink>
    </w:p>
    <w:p w:rsidR="00246371" w:rsidRDefault="00244A5B">
      <w:pPr>
        <w:pStyle w:val="3"/>
        <w:tabs>
          <w:tab w:val="right" w:leader="dot" w:pos="8306"/>
        </w:tabs>
        <w:ind w:left="1280"/>
      </w:pPr>
      <w:hyperlink w:anchor="_Toc30903" w:history="1">
        <w:r w:rsidR="00E73C01">
          <w:rPr>
            <w:rFonts w:ascii="仿宋_GB2312" w:eastAsia="仿宋_GB2312" w:hAnsi="华文仿宋" w:cs="仿宋"/>
            <w:bCs/>
          </w:rPr>
          <w:t>2.</w:t>
        </w:r>
        <w:r w:rsidR="00E73C01">
          <w:rPr>
            <w:rFonts w:ascii="仿宋_GB2312" w:eastAsia="仿宋_GB2312" w:hAnsi="华文仿宋" w:cs="仿宋" w:hint="eastAsia"/>
            <w:bCs/>
          </w:rPr>
          <w:t>主要结论</w:t>
        </w:r>
        <w:r w:rsidR="00E73C01">
          <w:tab/>
        </w:r>
      </w:hyperlink>
    </w:p>
    <w:p w:rsidR="00246371" w:rsidRDefault="00244A5B">
      <w:pPr>
        <w:pStyle w:val="10"/>
        <w:tabs>
          <w:tab w:val="right" w:leader="dot" w:pos="8306"/>
        </w:tabs>
      </w:pPr>
      <w:hyperlink w:anchor="_Toc19753" w:history="1">
        <w:r w:rsidR="00E73C01">
          <w:rPr>
            <w:rFonts w:ascii="宋体" w:hAnsi="宋体" w:cs="宋体" w:hint="eastAsia"/>
            <w:bCs/>
          </w:rPr>
          <w:t>四、主要经验及做法、存在的问题和建议</w:t>
        </w:r>
        <w:r w:rsidR="00E73C01">
          <w:tab/>
        </w:r>
      </w:hyperlink>
    </w:p>
    <w:p w:rsidR="00246371" w:rsidRDefault="00244A5B">
      <w:pPr>
        <w:pStyle w:val="20"/>
        <w:tabs>
          <w:tab w:val="right" w:leader="dot" w:pos="8306"/>
        </w:tabs>
        <w:ind w:left="640"/>
      </w:pPr>
      <w:hyperlink w:anchor="_Toc8078" w:history="1">
        <w:r w:rsidR="00E73C01">
          <w:rPr>
            <w:rFonts w:ascii="仿宋_GB2312" w:eastAsia="仿宋_GB2312" w:hAnsi="华文仿宋" w:cs="仿宋" w:hint="eastAsia"/>
            <w:bCs/>
          </w:rPr>
          <w:t>（一）主要经验及做法</w:t>
        </w:r>
        <w:r w:rsidR="00E73C01">
          <w:tab/>
        </w:r>
      </w:hyperlink>
    </w:p>
    <w:p w:rsidR="00246371" w:rsidRDefault="00244A5B">
      <w:pPr>
        <w:pStyle w:val="20"/>
        <w:tabs>
          <w:tab w:val="right" w:leader="dot" w:pos="8306"/>
        </w:tabs>
        <w:ind w:left="640"/>
      </w:pPr>
      <w:hyperlink w:anchor="_Toc11169" w:history="1">
        <w:r w:rsidR="00E73C01">
          <w:rPr>
            <w:rFonts w:ascii="仿宋_GB2312" w:eastAsia="仿宋_GB2312" w:hAnsi="华文仿宋" w:cs="仿宋" w:hint="eastAsia"/>
            <w:bCs/>
          </w:rPr>
          <w:t>（二）存在的问题</w:t>
        </w:r>
        <w:r w:rsidR="00E73C01">
          <w:tab/>
        </w:r>
      </w:hyperlink>
    </w:p>
    <w:p w:rsidR="00246371" w:rsidRDefault="00244A5B">
      <w:pPr>
        <w:pStyle w:val="20"/>
        <w:tabs>
          <w:tab w:val="right" w:leader="dot" w:pos="8306"/>
        </w:tabs>
        <w:ind w:left="640"/>
      </w:pPr>
      <w:hyperlink w:anchor="_Toc26193" w:history="1">
        <w:r w:rsidR="00E73C01">
          <w:rPr>
            <w:rFonts w:ascii="仿宋_GB2312" w:eastAsia="仿宋_GB2312" w:hAnsi="华文仿宋" w:cs="仿宋" w:hint="eastAsia"/>
            <w:bCs/>
          </w:rPr>
          <w:t>（三）建议和改进举措</w:t>
        </w:r>
        <w:r w:rsidR="00E73C01">
          <w:tab/>
        </w:r>
      </w:hyperlink>
    </w:p>
    <w:p w:rsidR="00246371" w:rsidRDefault="00244A5B">
      <w:pPr>
        <w:pStyle w:val="10"/>
        <w:tabs>
          <w:tab w:val="right" w:leader="dot" w:pos="8306"/>
        </w:tabs>
      </w:pPr>
      <w:hyperlink w:anchor="_Toc8054" w:history="1">
        <w:r w:rsidR="00E73C01">
          <w:rPr>
            <w:rFonts w:ascii="宋体" w:hAnsi="宋体" w:cs="宋体" w:hint="eastAsia"/>
            <w:bCs/>
          </w:rPr>
          <w:t>五、其他需说明的问题</w:t>
        </w:r>
        <w:r w:rsidR="00E73C01">
          <w:tab/>
        </w:r>
      </w:hyperlink>
    </w:p>
    <w:p w:rsidR="00246371" w:rsidRDefault="00244A5B">
      <w:pPr>
        <w:pStyle w:val="10"/>
        <w:tabs>
          <w:tab w:val="right" w:leader="dot" w:pos="8306"/>
        </w:tabs>
      </w:pPr>
      <w:hyperlink w:anchor="_Toc26263" w:history="1">
        <w:r w:rsidR="00E73C01">
          <w:rPr>
            <w:rFonts w:hint="eastAsia"/>
          </w:rPr>
          <w:t>附件：</w:t>
        </w:r>
        <w:r w:rsidR="00E73C01">
          <w:tab/>
        </w:r>
      </w:hyperlink>
    </w:p>
    <w:p w:rsidR="00246371" w:rsidRDefault="00244A5B">
      <w:pPr>
        <w:pStyle w:val="20"/>
        <w:tabs>
          <w:tab w:val="right" w:leader="dot" w:pos="8306"/>
        </w:tabs>
        <w:ind w:left="640"/>
        <w:rPr>
          <w:rFonts w:ascii="仿宋_GB2312" w:eastAsia="仿宋_GB2312" w:hAnsi="华文仿宋" w:cs="仿宋"/>
          <w:bCs/>
        </w:rPr>
      </w:pPr>
      <w:hyperlink w:anchor="_Toc28409" w:history="1">
        <w:r w:rsidR="00E73C01">
          <w:rPr>
            <w:rFonts w:ascii="仿宋_GB2312" w:eastAsia="仿宋_GB2312" w:hAnsi="华文仿宋" w:cs="仿宋"/>
            <w:bCs/>
          </w:rPr>
          <w:t>1.</w:t>
        </w:r>
        <w:r w:rsidR="00E73C01">
          <w:rPr>
            <w:rFonts w:ascii="仿宋_GB2312" w:eastAsia="仿宋_GB2312" w:hAnsi="华文仿宋" w:cs="仿宋" w:hint="eastAsia"/>
            <w:bCs/>
          </w:rPr>
          <w:t>绩效评价指标体系</w:t>
        </w:r>
        <w:r w:rsidR="00E73C01">
          <w:rPr>
            <w:rFonts w:ascii="仿宋_GB2312" w:eastAsia="仿宋_GB2312" w:hAnsi="华文仿宋" w:cs="仿宋"/>
            <w:bCs/>
          </w:rPr>
          <w:tab/>
        </w:r>
        <w:r>
          <w:rPr>
            <w:rFonts w:ascii="仿宋_GB2312" w:eastAsia="仿宋_GB2312" w:hAnsi="华文仿宋" w:cs="仿宋"/>
            <w:bCs/>
          </w:rPr>
          <w:fldChar w:fldCharType="begin"/>
        </w:r>
        <w:r w:rsidR="00E73C01">
          <w:rPr>
            <w:rFonts w:ascii="仿宋_GB2312" w:eastAsia="仿宋_GB2312" w:hAnsi="华文仿宋" w:cs="仿宋"/>
            <w:bCs/>
          </w:rPr>
          <w:instrText xml:space="preserve"> PAGEREF _Toc28409 </w:instrText>
        </w:r>
        <w:r>
          <w:rPr>
            <w:rFonts w:ascii="仿宋_GB2312" w:eastAsia="仿宋_GB2312" w:hAnsi="华文仿宋" w:cs="仿宋"/>
            <w:bCs/>
          </w:rPr>
          <w:fldChar w:fldCharType="separate"/>
        </w:r>
        <w:r w:rsidR="00E73C01">
          <w:rPr>
            <w:rFonts w:ascii="仿宋_GB2312" w:eastAsia="仿宋_GB2312" w:hAnsi="华文仿宋" w:cs="仿宋"/>
            <w:bCs/>
          </w:rPr>
          <w:t>1</w:t>
        </w:r>
        <w:r>
          <w:rPr>
            <w:rFonts w:ascii="仿宋_GB2312" w:eastAsia="仿宋_GB2312" w:hAnsi="华文仿宋" w:cs="仿宋"/>
            <w:bCs/>
          </w:rPr>
          <w:fldChar w:fldCharType="end"/>
        </w:r>
      </w:hyperlink>
    </w:p>
    <w:p w:rsidR="00246371" w:rsidRDefault="00244A5B">
      <w:pPr>
        <w:pStyle w:val="20"/>
        <w:tabs>
          <w:tab w:val="right" w:leader="dot" w:pos="8306"/>
        </w:tabs>
        <w:ind w:left="640"/>
        <w:rPr>
          <w:rFonts w:ascii="仿宋_GB2312" w:eastAsia="仿宋_GB2312" w:hAnsi="华文仿宋" w:cs="仿宋"/>
          <w:bCs/>
        </w:rPr>
      </w:pPr>
      <w:hyperlink w:anchor="_Toc27613" w:history="1">
        <w:r w:rsidR="00E73C01">
          <w:rPr>
            <w:rFonts w:ascii="仿宋_GB2312" w:eastAsia="仿宋_GB2312" w:hAnsi="华文仿宋" w:cs="仿宋"/>
            <w:bCs/>
          </w:rPr>
          <w:t>2.</w:t>
        </w:r>
        <w:r w:rsidR="00E73C01">
          <w:rPr>
            <w:rFonts w:ascii="仿宋_GB2312" w:eastAsia="仿宋_GB2312" w:hAnsi="华文仿宋" w:cs="仿宋" w:hint="eastAsia"/>
            <w:bCs/>
          </w:rPr>
          <w:t>绩效目标完成情况对比表</w:t>
        </w:r>
        <w:r w:rsidR="00E73C01">
          <w:rPr>
            <w:rFonts w:ascii="仿宋_GB2312" w:eastAsia="仿宋_GB2312" w:hAnsi="华文仿宋" w:cs="仿宋"/>
            <w:bCs/>
          </w:rPr>
          <w:tab/>
        </w:r>
        <w:r>
          <w:rPr>
            <w:rFonts w:ascii="仿宋_GB2312" w:eastAsia="仿宋_GB2312" w:hAnsi="华文仿宋" w:cs="仿宋"/>
            <w:bCs/>
          </w:rPr>
          <w:fldChar w:fldCharType="begin"/>
        </w:r>
        <w:r w:rsidR="00E73C01">
          <w:rPr>
            <w:rFonts w:ascii="仿宋_GB2312" w:eastAsia="仿宋_GB2312" w:hAnsi="华文仿宋" w:cs="仿宋"/>
            <w:bCs/>
          </w:rPr>
          <w:instrText xml:space="preserve"> PAGEREF _Toc27613 </w:instrText>
        </w:r>
        <w:r>
          <w:rPr>
            <w:rFonts w:ascii="仿宋_GB2312" w:eastAsia="仿宋_GB2312" w:hAnsi="华文仿宋" w:cs="仿宋"/>
            <w:bCs/>
          </w:rPr>
          <w:fldChar w:fldCharType="separate"/>
        </w:r>
        <w:r w:rsidR="00E73C01">
          <w:rPr>
            <w:rFonts w:ascii="仿宋_GB2312" w:eastAsia="仿宋_GB2312" w:hAnsi="华文仿宋" w:cs="仿宋"/>
            <w:bCs/>
          </w:rPr>
          <w:t>1</w:t>
        </w:r>
        <w:r>
          <w:rPr>
            <w:rFonts w:ascii="仿宋_GB2312" w:eastAsia="仿宋_GB2312" w:hAnsi="华文仿宋" w:cs="仿宋"/>
            <w:bCs/>
          </w:rPr>
          <w:fldChar w:fldCharType="end"/>
        </w:r>
      </w:hyperlink>
    </w:p>
    <w:p w:rsidR="00246371" w:rsidRDefault="00244A5B">
      <w:pPr>
        <w:pStyle w:val="20"/>
        <w:tabs>
          <w:tab w:val="right" w:leader="dot" w:pos="8306"/>
        </w:tabs>
        <w:ind w:left="640"/>
        <w:rPr>
          <w:rFonts w:ascii="仿宋_GB2312" w:eastAsia="仿宋_GB2312" w:hAnsi="华文仿宋" w:cs="仿宋"/>
          <w:bCs/>
        </w:rPr>
      </w:pPr>
      <w:hyperlink w:anchor="_Toc21563" w:history="1">
        <w:r w:rsidR="00E73C01">
          <w:rPr>
            <w:rFonts w:ascii="仿宋_GB2312" w:eastAsia="仿宋_GB2312" w:hAnsi="华文仿宋" w:cs="仿宋"/>
            <w:bCs/>
          </w:rPr>
          <w:t>3.</w:t>
        </w:r>
      </w:hyperlink>
      <w:hyperlink w:anchor="_Toc26209" w:history="1">
        <w:r w:rsidR="00E73C01">
          <w:rPr>
            <w:rFonts w:ascii="仿宋_GB2312" w:eastAsia="仿宋_GB2312" w:hAnsi="华文仿宋" w:cs="仿宋" w:hint="eastAsia"/>
            <w:bCs/>
          </w:rPr>
          <w:t>面访、座谈会和实地调研提纲及记录</w:t>
        </w:r>
        <w:r w:rsidR="00E73C01">
          <w:rPr>
            <w:rFonts w:ascii="仿宋_GB2312" w:eastAsia="仿宋_GB2312" w:hAnsi="华文仿宋" w:cs="仿宋"/>
            <w:bCs/>
          </w:rPr>
          <w:tab/>
        </w:r>
        <w:r>
          <w:rPr>
            <w:rFonts w:ascii="仿宋_GB2312" w:eastAsia="仿宋_GB2312" w:hAnsi="华文仿宋" w:cs="仿宋"/>
            <w:bCs/>
          </w:rPr>
          <w:fldChar w:fldCharType="begin"/>
        </w:r>
        <w:r w:rsidR="00E73C01">
          <w:rPr>
            <w:rFonts w:ascii="仿宋_GB2312" w:eastAsia="仿宋_GB2312" w:hAnsi="华文仿宋" w:cs="仿宋"/>
            <w:bCs/>
          </w:rPr>
          <w:instrText xml:space="preserve"> PAGEREF _Toc26209 </w:instrText>
        </w:r>
        <w:r>
          <w:rPr>
            <w:rFonts w:ascii="仿宋_GB2312" w:eastAsia="仿宋_GB2312" w:hAnsi="华文仿宋" w:cs="仿宋"/>
            <w:bCs/>
          </w:rPr>
          <w:fldChar w:fldCharType="separate"/>
        </w:r>
        <w:r w:rsidR="00E73C01">
          <w:rPr>
            <w:rFonts w:ascii="仿宋_GB2312" w:eastAsia="仿宋_GB2312" w:hAnsi="华文仿宋" w:cs="仿宋"/>
            <w:bCs/>
          </w:rPr>
          <w:t>1</w:t>
        </w:r>
        <w:r>
          <w:rPr>
            <w:rFonts w:ascii="仿宋_GB2312" w:eastAsia="仿宋_GB2312" w:hAnsi="华文仿宋" w:cs="仿宋"/>
            <w:bCs/>
          </w:rPr>
          <w:fldChar w:fldCharType="end"/>
        </w:r>
      </w:hyperlink>
    </w:p>
    <w:p w:rsidR="00246371" w:rsidRDefault="00244A5B">
      <w:pPr>
        <w:pStyle w:val="20"/>
        <w:tabs>
          <w:tab w:val="right" w:leader="dot" w:pos="8306"/>
        </w:tabs>
        <w:ind w:left="640"/>
        <w:rPr>
          <w:rFonts w:ascii="仿宋_GB2312" w:eastAsia="仿宋_GB2312" w:hAnsi="华文仿宋" w:cs="仿宋"/>
          <w:bCs/>
        </w:rPr>
      </w:pPr>
      <w:hyperlink w:anchor="_Toc2651" w:history="1">
        <w:r w:rsidR="00E73C01">
          <w:rPr>
            <w:rFonts w:ascii="仿宋_GB2312" w:eastAsia="仿宋_GB2312" w:hAnsi="华文仿宋" w:cs="仿宋"/>
            <w:bCs/>
          </w:rPr>
          <w:t>4.</w:t>
        </w:r>
        <w:r w:rsidR="00E73C01">
          <w:rPr>
            <w:rFonts w:ascii="仿宋_GB2312" w:eastAsia="仿宋_GB2312" w:hAnsi="华文仿宋" w:cs="仿宋" w:hint="eastAsia"/>
            <w:bCs/>
          </w:rPr>
          <w:t>社会问卷调查</w:t>
        </w:r>
        <w:r w:rsidR="00E73C01">
          <w:rPr>
            <w:rFonts w:ascii="仿宋_GB2312" w:eastAsia="仿宋_GB2312" w:hAnsi="华文仿宋" w:cs="仿宋"/>
            <w:bCs/>
          </w:rPr>
          <w:tab/>
        </w:r>
        <w:r>
          <w:rPr>
            <w:rFonts w:ascii="仿宋_GB2312" w:eastAsia="仿宋_GB2312" w:hAnsi="华文仿宋" w:cs="仿宋"/>
            <w:bCs/>
          </w:rPr>
          <w:fldChar w:fldCharType="begin"/>
        </w:r>
        <w:r w:rsidR="00E73C01">
          <w:rPr>
            <w:rFonts w:ascii="仿宋_GB2312" w:eastAsia="仿宋_GB2312" w:hAnsi="华文仿宋" w:cs="仿宋"/>
            <w:bCs/>
          </w:rPr>
          <w:instrText xml:space="preserve"> PAGEREF _Toc2651 </w:instrText>
        </w:r>
        <w:r>
          <w:rPr>
            <w:rFonts w:ascii="仿宋_GB2312" w:eastAsia="仿宋_GB2312" w:hAnsi="华文仿宋" w:cs="仿宋"/>
            <w:bCs/>
          </w:rPr>
          <w:fldChar w:fldCharType="separate"/>
        </w:r>
        <w:r w:rsidR="00E73C01">
          <w:rPr>
            <w:rFonts w:ascii="仿宋_GB2312" w:eastAsia="仿宋_GB2312" w:hAnsi="华文仿宋" w:cs="仿宋"/>
            <w:bCs/>
          </w:rPr>
          <w:t>1</w:t>
        </w:r>
        <w:r>
          <w:rPr>
            <w:rFonts w:ascii="仿宋_GB2312" w:eastAsia="仿宋_GB2312" w:hAnsi="华文仿宋" w:cs="仿宋"/>
            <w:bCs/>
          </w:rPr>
          <w:fldChar w:fldCharType="end"/>
        </w:r>
      </w:hyperlink>
    </w:p>
    <w:p w:rsidR="00246371" w:rsidRDefault="00244A5B">
      <w:pPr>
        <w:pStyle w:val="20"/>
        <w:tabs>
          <w:tab w:val="right" w:leader="dot" w:pos="8306"/>
        </w:tabs>
        <w:ind w:left="640"/>
      </w:pPr>
      <w:hyperlink w:anchor="_Toc5405" w:history="1">
        <w:r w:rsidR="00E73C01">
          <w:rPr>
            <w:rFonts w:ascii="仿宋_GB2312" w:eastAsia="仿宋_GB2312" w:hAnsi="华文仿宋" w:cs="仿宋"/>
            <w:bCs/>
          </w:rPr>
          <w:t>5.</w:t>
        </w:r>
        <w:r w:rsidR="00E73C01">
          <w:rPr>
            <w:rFonts w:ascii="仿宋_GB2312" w:eastAsia="仿宋_GB2312" w:hAnsi="华文仿宋" w:cs="仿宋" w:hint="eastAsia"/>
            <w:bCs/>
          </w:rPr>
          <w:t>项目单位绩效报告情况</w:t>
        </w:r>
        <w:r w:rsidR="00E73C01">
          <w:rPr>
            <w:rFonts w:ascii="仿宋_GB2312" w:eastAsia="仿宋_GB2312" w:hAnsi="华文仿宋" w:cs="仿宋"/>
            <w:bCs/>
          </w:rPr>
          <w:tab/>
        </w:r>
        <w:r>
          <w:rPr>
            <w:rFonts w:ascii="仿宋_GB2312" w:eastAsia="仿宋_GB2312" w:hAnsi="华文仿宋" w:cs="仿宋"/>
            <w:bCs/>
          </w:rPr>
          <w:fldChar w:fldCharType="begin"/>
        </w:r>
        <w:r w:rsidR="00E73C01">
          <w:rPr>
            <w:rFonts w:ascii="仿宋_GB2312" w:eastAsia="仿宋_GB2312" w:hAnsi="华文仿宋" w:cs="仿宋"/>
            <w:bCs/>
          </w:rPr>
          <w:instrText xml:space="preserve"> PAGEREF _Toc5405 </w:instrText>
        </w:r>
        <w:r>
          <w:rPr>
            <w:rFonts w:ascii="仿宋_GB2312" w:eastAsia="仿宋_GB2312" w:hAnsi="华文仿宋" w:cs="仿宋"/>
            <w:bCs/>
          </w:rPr>
          <w:fldChar w:fldCharType="separate"/>
        </w:r>
        <w:r w:rsidR="00E73C01">
          <w:rPr>
            <w:rFonts w:ascii="仿宋_GB2312" w:eastAsia="仿宋_GB2312" w:hAnsi="华文仿宋" w:cs="仿宋"/>
            <w:bCs/>
          </w:rPr>
          <w:t>1</w:t>
        </w:r>
        <w:r>
          <w:rPr>
            <w:rFonts w:ascii="仿宋_GB2312" w:eastAsia="仿宋_GB2312" w:hAnsi="华文仿宋" w:cs="仿宋"/>
            <w:bCs/>
          </w:rPr>
          <w:fldChar w:fldCharType="end"/>
        </w:r>
      </w:hyperlink>
    </w:p>
    <w:p w:rsidR="00246371" w:rsidRDefault="00244A5B">
      <w:pPr>
        <w:tabs>
          <w:tab w:val="right" w:leader="dot" w:pos="8306"/>
        </w:tabs>
        <w:jc w:val="center"/>
        <w:rPr>
          <w:b/>
          <w:bCs/>
          <w:sz w:val="20"/>
          <w:szCs w:val="20"/>
        </w:rPr>
      </w:pPr>
      <w:r>
        <w:rPr>
          <w:b/>
          <w:bCs/>
        </w:rPr>
        <w:fldChar w:fldCharType="end"/>
      </w:r>
    </w:p>
    <w:p w:rsidR="00246371" w:rsidRDefault="00246371"/>
    <w:p w:rsidR="00246371" w:rsidRDefault="00246371"/>
    <w:p w:rsidR="00246371" w:rsidRDefault="00246371"/>
    <w:p w:rsidR="00246371" w:rsidRDefault="00246371"/>
    <w:p w:rsidR="00246371" w:rsidRDefault="00246371"/>
    <w:p w:rsidR="00246371" w:rsidRDefault="00E73C01">
      <w:pPr>
        <w:tabs>
          <w:tab w:val="left" w:pos="703"/>
        </w:tabs>
        <w:jc w:val="left"/>
        <w:sectPr w:rsidR="00246371">
          <w:footerReference w:type="default" r:id="rId10"/>
          <w:pgSz w:w="11906" w:h="16838"/>
          <w:pgMar w:top="1440" w:right="1800" w:bottom="1440" w:left="1800" w:header="851" w:footer="992" w:gutter="0"/>
          <w:pgNumType w:start="1"/>
          <w:cols w:space="720"/>
          <w:docGrid w:type="lines" w:linePitch="312"/>
        </w:sectPr>
      </w:pPr>
      <w:r>
        <w:tab/>
      </w:r>
    </w:p>
    <w:p w:rsidR="00246371" w:rsidRDefault="00246371">
      <w:pPr>
        <w:spacing w:line="660" w:lineRule="exact"/>
        <w:jc w:val="center"/>
        <w:outlineLvl w:val="0"/>
        <w:rPr>
          <w:rFonts w:ascii="黑体" w:eastAsia="黑体" w:hAnsi="黑体"/>
          <w:b/>
          <w:bCs/>
          <w:kern w:val="2"/>
          <w:sz w:val="44"/>
          <w:szCs w:val="44"/>
        </w:rPr>
        <w:sectPr w:rsidR="00246371">
          <w:footerReference w:type="default" r:id="rId11"/>
          <w:pgSz w:w="11906" w:h="16838"/>
          <w:pgMar w:top="1440" w:right="1800" w:bottom="1440" w:left="1800" w:header="851" w:footer="992" w:gutter="0"/>
          <w:pgNumType w:start="1"/>
          <w:cols w:space="425"/>
          <w:docGrid w:type="lines" w:linePitch="312"/>
        </w:sectPr>
      </w:pPr>
      <w:bookmarkStart w:id="5" w:name="_Toc7798"/>
    </w:p>
    <w:p w:rsidR="00246371" w:rsidRDefault="00E73C01">
      <w:pPr>
        <w:spacing w:line="660" w:lineRule="exact"/>
        <w:jc w:val="center"/>
        <w:outlineLvl w:val="0"/>
        <w:rPr>
          <w:rFonts w:ascii="黑体" w:eastAsia="黑体" w:hAnsi="黑体"/>
          <w:b/>
          <w:bCs/>
          <w:kern w:val="2"/>
          <w:sz w:val="44"/>
          <w:szCs w:val="44"/>
        </w:rPr>
      </w:pPr>
      <w:bookmarkStart w:id="6" w:name="_Toc10897"/>
      <w:r>
        <w:rPr>
          <w:rFonts w:ascii="黑体" w:eastAsia="黑体" w:hAnsi="黑体" w:hint="eastAsia"/>
          <w:b/>
          <w:bCs/>
          <w:kern w:val="2"/>
          <w:sz w:val="44"/>
          <w:szCs w:val="44"/>
        </w:rPr>
        <w:lastRenderedPageBreak/>
        <w:t>摘</w:t>
      </w:r>
      <w:r>
        <w:rPr>
          <w:rFonts w:ascii="黑体" w:eastAsia="黑体" w:hAnsi="黑体"/>
          <w:b/>
          <w:bCs/>
          <w:kern w:val="2"/>
          <w:sz w:val="44"/>
          <w:szCs w:val="44"/>
        </w:rPr>
        <w:t xml:space="preserve">  </w:t>
      </w:r>
      <w:r>
        <w:rPr>
          <w:rFonts w:ascii="黑体" w:eastAsia="黑体" w:hAnsi="黑体" w:hint="eastAsia"/>
          <w:b/>
          <w:bCs/>
          <w:kern w:val="2"/>
          <w:sz w:val="44"/>
          <w:szCs w:val="44"/>
        </w:rPr>
        <w:t>要</w:t>
      </w:r>
      <w:bookmarkEnd w:id="5"/>
      <w:bookmarkEnd w:id="6"/>
    </w:p>
    <w:p w:rsidR="00246371" w:rsidRDefault="00246371">
      <w:pPr>
        <w:pStyle w:val="a8"/>
        <w:outlineLvl w:val="9"/>
      </w:pPr>
    </w:p>
    <w:p w:rsidR="00246371" w:rsidRDefault="00E73C01">
      <w:pPr>
        <w:pStyle w:val="1"/>
        <w:spacing w:line="360" w:lineRule="auto"/>
        <w:rPr>
          <w:rFonts w:ascii="黑体" w:eastAsia="黑体" w:hAnsi="黑体" w:cs="黑体"/>
          <w:b w:val="0"/>
          <w:bCs w:val="0"/>
          <w:sz w:val="32"/>
        </w:rPr>
      </w:pPr>
      <w:bookmarkStart w:id="7" w:name="_Toc8886"/>
      <w:bookmarkStart w:id="8" w:name="_Toc5323"/>
      <w:bookmarkStart w:id="9" w:name="_Toc19082"/>
      <w:r>
        <w:rPr>
          <w:rFonts w:ascii="黑体" w:eastAsia="黑体" w:hAnsi="黑体" w:cs="黑体"/>
          <w:sz w:val="32"/>
        </w:rPr>
        <w:t>•</w:t>
      </w:r>
      <w:r>
        <w:rPr>
          <w:rFonts w:ascii="宋体" w:hAnsi="宋体" w:cs="宋体" w:hint="eastAsia"/>
          <w:sz w:val="32"/>
        </w:rPr>
        <w:t>概述</w:t>
      </w:r>
      <w:bookmarkEnd w:id="7"/>
    </w:p>
    <w:p w:rsidR="00246371" w:rsidRDefault="00E73C01">
      <w:pPr>
        <w:spacing w:line="360" w:lineRule="auto"/>
        <w:ind w:firstLineChars="200" w:firstLine="640"/>
        <w:rPr>
          <w:rFonts w:ascii="仿宋_GB2312" w:eastAsia="仿宋_GB2312" w:hAnsi="仿宋_GB2312" w:cs="仿宋_GB2312"/>
        </w:rPr>
      </w:pPr>
      <w:r>
        <w:rPr>
          <w:rFonts w:ascii="仿宋_GB2312" w:eastAsia="仿宋_GB2312" w:hAnsi="仿宋_GB2312" w:cs="仿宋_GB2312" w:hint="eastAsia"/>
        </w:rPr>
        <w:t>根据《甘肃省财政厅关于开展</w:t>
      </w:r>
      <w:r>
        <w:rPr>
          <w:rFonts w:ascii="仿宋_GB2312" w:eastAsia="仿宋_GB2312" w:hAnsi="仿宋_GB2312" w:cs="仿宋_GB2312"/>
        </w:rPr>
        <w:t>2018</w:t>
      </w:r>
      <w:r>
        <w:rPr>
          <w:rFonts w:ascii="仿宋_GB2312" w:eastAsia="仿宋_GB2312" w:hAnsi="仿宋_GB2312" w:cs="仿宋_GB2312" w:hint="eastAsia"/>
        </w:rPr>
        <w:t>年省级财政支出绩效评价工作的通知》</w:t>
      </w:r>
      <w:r>
        <w:rPr>
          <w:rFonts w:ascii="仿宋_GB2312" w:eastAsia="仿宋_GB2312" w:hAnsi="仿宋_GB2312" w:cs="仿宋_GB2312"/>
        </w:rPr>
        <w:t>(</w:t>
      </w:r>
      <w:r>
        <w:rPr>
          <w:rFonts w:ascii="仿宋_GB2312" w:eastAsia="仿宋_GB2312" w:hAnsi="仿宋_GB2312" w:cs="仿宋_GB2312" w:hint="eastAsia"/>
        </w:rPr>
        <w:t>甘财绩〔</w:t>
      </w:r>
      <w:r>
        <w:rPr>
          <w:rFonts w:ascii="仿宋_GB2312" w:eastAsia="仿宋_GB2312" w:hAnsi="仿宋_GB2312" w:cs="仿宋_GB2312"/>
        </w:rPr>
        <w:t>2019</w:t>
      </w:r>
      <w:r>
        <w:rPr>
          <w:rFonts w:ascii="仿宋_GB2312" w:eastAsia="仿宋_GB2312" w:hAnsi="仿宋_GB2312" w:cs="仿宋_GB2312" w:hint="eastAsia"/>
        </w:rPr>
        <w:t>〕</w:t>
      </w:r>
      <w:r>
        <w:rPr>
          <w:rFonts w:ascii="仿宋_GB2312" w:eastAsia="仿宋_GB2312" w:hAnsi="仿宋_GB2312" w:cs="仿宋_GB2312"/>
        </w:rPr>
        <w:t>1</w:t>
      </w:r>
      <w:r>
        <w:rPr>
          <w:rFonts w:ascii="仿宋_GB2312" w:eastAsia="仿宋_GB2312" w:hAnsi="仿宋_GB2312" w:cs="仿宋_GB2312" w:hint="eastAsia"/>
        </w:rPr>
        <w:t>号</w:t>
      </w:r>
      <w:r>
        <w:rPr>
          <w:rFonts w:ascii="仿宋_GB2312" w:eastAsia="仿宋_GB2312" w:hAnsi="仿宋_GB2312" w:cs="仿宋_GB2312"/>
        </w:rPr>
        <w:t>)</w:t>
      </w:r>
      <w:r>
        <w:rPr>
          <w:rFonts w:ascii="仿宋_GB2312" w:eastAsia="仿宋_GB2312" w:hAnsi="仿宋_GB2312" w:cs="仿宋_GB2312" w:hint="eastAsia"/>
        </w:rPr>
        <w:t>文件要求，为加强甘肃省科学院</w:t>
      </w:r>
      <w:r>
        <w:rPr>
          <w:rFonts w:ascii="仿宋_GB2312" w:eastAsia="仿宋_GB2312" w:hAnsi="仿宋_GB2312" w:cs="仿宋_GB2312"/>
        </w:rPr>
        <w:t>2018</w:t>
      </w:r>
      <w:r>
        <w:rPr>
          <w:rFonts w:ascii="仿宋_GB2312" w:eastAsia="仿宋_GB2312" w:hAnsi="仿宋_GB2312" w:cs="仿宋_GB2312" w:hint="eastAsia"/>
        </w:rPr>
        <w:t>年度科技创新及能力建设专项的预算绩效管理，提高资金使用效益，规范项目资金管理，最大限度发挥财政资金综合效益，甘肃省科学院对</w:t>
      </w:r>
      <w:r>
        <w:rPr>
          <w:rFonts w:ascii="仿宋_GB2312" w:eastAsia="仿宋_GB2312" w:hAnsi="仿宋_GB2312" w:cs="仿宋_GB2312"/>
        </w:rPr>
        <w:t>2018</w:t>
      </w:r>
      <w:r>
        <w:rPr>
          <w:rFonts w:ascii="仿宋_GB2312" w:eastAsia="仿宋_GB2312" w:hAnsi="仿宋_GB2312" w:cs="仿宋_GB2312" w:hint="eastAsia"/>
        </w:rPr>
        <w:t>年度科技创新及能力建设专项开展了重点绩效评价。</w:t>
      </w:r>
    </w:p>
    <w:p w:rsidR="00246371" w:rsidRDefault="00E73C01">
      <w:pPr>
        <w:pStyle w:val="1"/>
        <w:spacing w:line="360" w:lineRule="auto"/>
        <w:rPr>
          <w:rFonts w:ascii="黑体" w:eastAsia="黑体" w:hAnsi="黑体" w:cs="黑体"/>
          <w:sz w:val="32"/>
        </w:rPr>
      </w:pPr>
      <w:bookmarkStart w:id="10" w:name="_Toc9129"/>
      <w:r>
        <w:rPr>
          <w:rFonts w:ascii="黑体" w:eastAsia="黑体" w:hAnsi="黑体" w:cs="黑体"/>
          <w:sz w:val="32"/>
        </w:rPr>
        <w:t>•</w:t>
      </w:r>
      <w:r>
        <w:rPr>
          <w:rFonts w:ascii="宋体" w:hAnsi="宋体" w:cs="宋体" w:hint="eastAsia"/>
          <w:sz w:val="32"/>
        </w:rPr>
        <w:t>评价结论和绩效分析</w:t>
      </w:r>
      <w:bookmarkEnd w:id="10"/>
    </w:p>
    <w:p w:rsidR="00246371" w:rsidRDefault="00E73C01">
      <w:pPr>
        <w:spacing w:line="360" w:lineRule="auto"/>
        <w:ind w:firstLineChars="200" w:firstLine="640"/>
        <w:rPr>
          <w:rFonts w:ascii="仿宋_GB2312" w:eastAsia="仿宋_GB2312" w:hAnsi="仿宋_GB2312" w:cs="仿宋_GB2312"/>
        </w:rPr>
      </w:pPr>
      <w:r>
        <w:rPr>
          <w:rFonts w:ascii="仿宋_GB2312" w:eastAsia="仿宋_GB2312" w:hAnsi="仿宋_GB2312" w:cs="仿宋_GB2312" w:hint="eastAsia"/>
        </w:rPr>
        <w:t>【评价结论】本次评价坚持“以结果为导向，基于证据”的思路，</w:t>
      </w:r>
      <w:r>
        <w:rPr>
          <w:rFonts w:ascii="仿宋_GB2312" w:eastAsia="仿宋_GB2312" w:hAnsi="仿宋_GB2312" w:cs="仿宋_GB2312" w:hint="eastAsia"/>
          <w:kern w:val="2"/>
        </w:rPr>
        <w:t>按照重点项目全覆盖的原则，对</w:t>
      </w:r>
      <w:r>
        <w:rPr>
          <w:rFonts w:ascii="仿宋_GB2312" w:eastAsia="仿宋_GB2312" w:hAnsi="仿宋_GB2312" w:cs="仿宋_GB2312"/>
        </w:rPr>
        <w:t>2018</w:t>
      </w:r>
      <w:r>
        <w:rPr>
          <w:rFonts w:ascii="仿宋_GB2312" w:eastAsia="仿宋_GB2312" w:hAnsi="仿宋_GB2312" w:cs="仿宋_GB2312" w:hint="eastAsia"/>
        </w:rPr>
        <w:t>年度科技创新及能力建设专项所涉及的</w:t>
      </w:r>
      <w:r>
        <w:rPr>
          <w:rFonts w:ascii="仿宋_GB2312" w:eastAsia="仿宋_GB2312" w:hAnsi="华文仿宋" w:cs="仿宋" w:hint="eastAsia"/>
        </w:rPr>
        <w:t>应用研发类项目及科技成果奖励、人才引进与培养、基础设施维修改造、高新技术产业化等四大类二级专项</w:t>
      </w:r>
      <w:r>
        <w:rPr>
          <w:rFonts w:ascii="仿宋_GB2312" w:eastAsia="仿宋_GB2312" w:hAnsi="仿宋_GB2312" w:cs="仿宋_GB2312" w:hint="eastAsia"/>
          <w:kern w:val="2"/>
        </w:rPr>
        <w:t>开展了重点评价。经过绩效</w:t>
      </w:r>
      <w:r>
        <w:rPr>
          <w:rFonts w:ascii="仿宋_GB2312" w:eastAsia="仿宋_GB2312" w:hAnsi="仿宋_GB2312" w:cs="仿宋_GB2312" w:hint="eastAsia"/>
        </w:rPr>
        <w:t>评价综合打分，甘肃省科学院</w:t>
      </w:r>
      <w:r>
        <w:rPr>
          <w:rFonts w:ascii="仿宋_GB2312" w:eastAsia="仿宋_GB2312" w:hAnsi="仿宋_GB2312" w:cs="仿宋_GB2312"/>
        </w:rPr>
        <w:t>2018</w:t>
      </w:r>
      <w:r>
        <w:rPr>
          <w:rFonts w:ascii="仿宋_GB2312" w:eastAsia="仿宋_GB2312" w:hAnsi="仿宋_GB2312" w:cs="仿宋_GB2312" w:hint="eastAsia"/>
        </w:rPr>
        <w:t>年度科技创新及能力建设专项绩效评价总分为</w:t>
      </w:r>
      <w:r>
        <w:rPr>
          <w:rFonts w:ascii="仿宋_GB2312" w:eastAsia="仿宋_GB2312" w:hAnsi="仿宋_GB2312" w:cs="仿宋_GB2312"/>
          <w:b/>
          <w:bCs/>
        </w:rPr>
        <w:t>73.27</w:t>
      </w:r>
      <w:r>
        <w:rPr>
          <w:rFonts w:ascii="仿宋_GB2312" w:eastAsia="仿宋_GB2312" w:hAnsi="仿宋_GB2312" w:cs="仿宋_GB2312" w:hint="eastAsia"/>
          <w:b/>
          <w:bCs/>
        </w:rPr>
        <w:t>分</w:t>
      </w:r>
      <w:r>
        <w:rPr>
          <w:rFonts w:ascii="仿宋_GB2312" w:eastAsia="仿宋_GB2312" w:hAnsi="仿宋_GB2312" w:cs="仿宋_GB2312" w:hint="eastAsia"/>
        </w:rPr>
        <w:t>，根据《关于规范绩效评价结果等级划分的通知》（财预便〔</w:t>
      </w:r>
      <w:r>
        <w:rPr>
          <w:rFonts w:ascii="仿宋_GB2312" w:eastAsia="仿宋_GB2312" w:hAnsi="仿宋_GB2312" w:cs="仿宋_GB2312"/>
        </w:rPr>
        <w:t>2017</w:t>
      </w:r>
      <w:r>
        <w:rPr>
          <w:rFonts w:ascii="仿宋_GB2312" w:eastAsia="仿宋_GB2312" w:hAnsi="仿宋_GB2312" w:cs="仿宋_GB2312" w:hint="eastAsia"/>
        </w:rPr>
        <w:t>〕</w:t>
      </w:r>
      <w:r>
        <w:rPr>
          <w:rFonts w:ascii="仿宋_GB2312" w:eastAsia="仿宋_GB2312" w:hAnsi="仿宋_GB2312" w:cs="仿宋_GB2312"/>
        </w:rPr>
        <w:t>44</w:t>
      </w:r>
      <w:r>
        <w:rPr>
          <w:rFonts w:ascii="仿宋_GB2312" w:eastAsia="仿宋_GB2312" w:hAnsi="仿宋_GB2312" w:cs="仿宋_GB2312" w:hint="eastAsia"/>
        </w:rPr>
        <w:t>号）规定，此次绩效评价等级为：</w:t>
      </w:r>
      <w:r>
        <w:rPr>
          <w:rFonts w:ascii="仿宋_GB2312" w:eastAsia="仿宋_GB2312" w:hAnsi="仿宋_GB2312" w:cs="仿宋_GB2312" w:hint="eastAsia"/>
          <w:b/>
          <w:bCs/>
        </w:rPr>
        <w:t>中</w:t>
      </w:r>
      <w:r>
        <w:rPr>
          <w:rFonts w:ascii="仿宋_GB2312" w:eastAsia="仿宋_GB2312" w:hAnsi="仿宋_GB2312" w:cs="仿宋_GB2312" w:hint="eastAsia"/>
        </w:rPr>
        <w:t>。</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rPr>
        <w:t>【绩效分析】</w:t>
      </w:r>
      <w:r>
        <w:rPr>
          <w:rFonts w:ascii="仿宋_GB2312" w:eastAsia="仿宋_GB2312" w:hAnsi="仿宋_GB2312" w:cs="仿宋_GB2312" w:hint="eastAsia"/>
          <w:kern w:val="2"/>
        </w:rPr>
        <w:t>总体认为，</w:t>
      </w:r>
      <w:r>
        <w:rPr>
          <w:rFonts w:ascii="仿宋_GB2312" w:eastAsia="仿宋_GB2312" w:hAnsi="仿宋_GB2312" w:cs="仿宋_GB2312" w:hint="eastAsia"/>
        </w:rPr>
        <w:t>甘肃省科学院</w:t>
      </w:r>
      <w:r>
        <w:rPr>
          <w:rFonts w:ascii="仿宋_GB2312" w:eastAsia="仿宋_GB2312" w:hAnsi="仿宋_GB2312" w:cs="仿宋_GB2312"/>
        </w:rPr>
        <w:t>2018</w:t>
      </w:r>
      <w:r>
        <w:rPr>
          <w:rFonts w:ascii="仿宋_GB2312" w:eastAsia="仿宋_GB2312" w:hAnsi="仿宋_GB2312" w:cs="仿宋_GB2312" w:hint="eastAsia"/>
        </w:rPr>
        <w:t>年度科技创新及能力建设专项</w:t>
      </w:r>
      <w:r>
        <w:rPr>
          <w:rFonts w:ascii="仿宋_GB2312" w:eastAsia="仿宋_GB2312" w:hAnsi="仿宋_GB2312" w:cs="仿宋_GB2312" w:hint="eastAsia"/>
          <w:kern w:val="2"/>
        </w:rPr>
        <w:t>项目管理规范，运行有序，政策保障到位。</w:t>
      </w:r>
      <w:r>
        <w:rPr>
          <w:rFonts w:ascii="仿宋_GB2312" w:eastAsia="仿宋_GB2312" w:hAnsi="华文仿宋" w:cs="仿宋" w:hint="eastAsia"/>
        </w:rPr>
        <w:t>但由于科研项目研发周期普遍都比较长</w:t>
      </w:r>
      <w:r>
        <w:rPr>
          <w:rFonts w:ascii="仿宋_GB2312" w:eastAsia="仿宋_GB2312" w:hAnsi="华文仿宋" w:cs="仿宋"/>
        </w:rPr>
        <w:t>,</w:t>
      </w:r>
      <w:r>
        <w:rPr>
          <w:rFonts w:ascii="仿宋_GB2312" w:eastAsia="仿宋_GB2312" w:hAnsi="华文仿宋" w:cs="仿宋" w:hint="eastAsia"/>
        </w:rPr>
        <w:t>大部分项目尚</w:t>
      </w:r>
      <w:r>
        <w:rPr>
          <w:rFonts w:ascii="仿宋_GB2312" w:eastAsia="仿宋_GB2312" w:hAnsi="华文仿宋" w:cs="仿宋" w:hint="eastAsia"/>
        </w:rPr>
        <w:lastRenderedPageBreak/>
        <w:t>未结题验收，严重影响了本次绩效评价的结果得分。</w:t>
      </w:r>
    </w:p>
    <w:p w:rsidR="00246371" w:rsidRDefault="00E73C01">
      <w:pPr>
        <w:outlineLvl w:val="0"/>
      </w:pPr>
      <w:bookmarkStart w:id="11" w:name="_Toc32476"/>
      <w:r>
        <w:rPr>
          <w:rFonts w:ascii="黑体" w:eastAsia="黑体" w:hAnsi="黑体" w:cs="黑体"/>
        </w:rPr>
        <w:t>•</w:t>
      </w:r>
      <w:r>
        <w:rPr>
          <w:rFonts w:ascii="宋体" w:hAnsi="宋体" w:cs="宋体" w:hint="eastAsia"/>
          <w:b/>
          <w:kern w:val="44"/>
        </w:rPr>
        <w:t>经验教训和建议</w:t>
      </w:r>
      <w:bookmarkEnd w:id="11"/>
    </w:p>
    <w:p w:rsidR="00246371" w:rsidRDefault="00E73C01">
      <w:pPr>
        <w:ind w:firstLineChars="200" w:firstLine="640"/>
        <w:outlineLvl w:val="1"/>
      </w:pPr>
      <w:bookmarkStart w:id="12" w:name="_Toc17547"/>
      <w:r>
        <w:rPr>
          <w:rFonts w:hint="eastAsia"/>
        </w:rPr>
        <w:t>【经验】</w:t>
      </w:r>
      <w:bookmarkEnd w:id="12"/>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1.</w:t>
      </w:r>
      <w:r>
        <w:rPr>
          <w:rFonts w:ascii="仿宋_GB2312" w:eastAsia="仿宋_GB2312" w:hAnsi="华文仿宋" w:cs="仿宋" w:hint="eastAsia"/>
        </w:rPr>
        <w:t>管理制度健全</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2.</w:t>
      </w:r>
      <w:r>
        <w:rPr>
          <w:rFonts w:ascii="仿宋_GB2312" w:eastAsia="仿宋_GB2312" w:hAnsi="华文仿宋" w:cs="仿宋" w:hint="eastAsia"/>
        </w:rPr>
        <w:t>项目立项规范</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3.</w:t>
      </w:r>
      <w:r>
        <w:rPr>
          <w:rFonts w:ascii="仿宋_GB2312" w:eastAsia="仿宋_GB2312" w:hAnsi="华文仿宋" w:cs="仿宋" w:hint="eastAsia"/>
        </w:rPr>
        <w:t>项目程序严谨</w:t>
      </w:r>
    </w:p>
    <w:p w:rsidR="00246371" w:rsidRDefault="00E73C01">
      <w:pPr>
        <w:ind w:firstLineChars="200" w:firstLine="640"/>
        <w:outlineLvl w:val="1"/>
      </w:pPr>
      <w:bookmarkStart w:id="13" w:name="_Toc22874"/>
      <w:r>
        <w:rPr>
          <w:rFonts w:hint="eastAsia"/>
        </w:rPr>
        <w:t>【教训】</w:t>
      </w:r>
      <w:bookmarkEnd w:id="13"/>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华文仿宋" w:cs="仿宋"/>
          <w:color w:val="000000"/>
        </w:rPr>
        <w:t>1.</w:t>
      </w:r>
      <w:r>
        <w:rPr>
          <w:rFonts w:ascii="仿宋_GB2312" w:eastAsia="仿宋_GB2312" w:hAnsi="华文仿宋" w:cs="仿宋" w:hint="eastAsia"/>
          <w:color w:val="000000"/>
        </w:rPr>
        <w:t>绩效目标编制不严谨</w:t>
      </w:r>
    </w:p>
    <w:p w:rsidR="00246371" w:rsidRDefault="00E73C01">
      <w:pPr>
        <w:spacing w:line="360" w:lineRule="auto"/>
        <w:ind w:leftChars="200" w:left="640"/>
        <w:rPr>
          <w:rFonts w:ascii="仿宋_GB2312" w:eastAsia="仿宋_GB2312" w:hAnsi="华文仿宋" w:cs="仿宋"/>
          <w:color w:val="000000"/>
        </w:rPr>
      </w:pPr>
      <w:r>
        <w:rPr>
          <w:rFonts w:ascii="仿宋_GB2312" w:eastAsia="仿宋_GB2312" w:hAnsi="华文仿宋" w:cs="仿宋"/>
          <w:color w:val="000000"/>
        </w:rPr>
        <w:t>2.</w:t>
      </w:r>
      <w:r>
        <w:rPr>
          <w:rFonts w:ascii="仿宋_GB2312" w:eastAsia="仿宋_GB2312" w:hAnsi="华文仿宋" w:cs="仿宋" w:hint="eastAsia"/>
          <w:color w:val="000000"/>
        </w:rPr>
        <w:t>资金支出进度缓慢</w:t>
      </w:r>
    </w:p>
    <w:p w:rsidR="00246371" w:rsidRDefault="00E73C01">
      <w:pPr>
        <w:spacing w:line="360" w:lineRule="auto"/>
        <w:ind w:leftChars="200" w:left="640"/>
        <w:rPr>
          <w:color w:val="000000"/>
        </w:rPr>
      </w:pPr>
      <w:r>
        <w:rPr>
          <w:rFonts w:ascii="仿宋_GB2312" w:eastAsia="仿宋_GB2312" w:hAnsi="华文仿宋" w:cs="仿宋"/>
          <w:color w:val="000000"/>
        </w:rPr>
        <w:t>3.</w:t>
      </w:r>
      <w:r>
        <w:rPr>
          <w:rFonts w:ascii="仿宋_GB2312" w:eastAsia="仿宋_GB2312" w:hAnsi="华文仿宋" w:cs="仿宋" w:hint="eastAsia"/>
          <w:color w:val="000000"/>
        </w:rPr>
        <w:t>个别资金支出用途不合规</w:t>
      </w:r>
    </w:p>
    <w:p w:rsidR="00246371" w:rsidRDefault="00E73C01">
      <w:pPr>
        <w:ind w:firstLineChars="200" w:firstLine="640"/>
        <w:outlineLvl w:val="1"/>
      </w:pPr>
      <w:bookmarkStart w:id="14" w:name="_Toc26188"/>
      <w:r>
        <w:rPr>
          <w:rFonts w:hint="eastAsia"/>
        </w:rPr>
        <w:t>【建议】</w:t>
      </w:r>
      <w:bookmarkEnd w:id="14"/>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1.</w:t>
      </w:r>
      <w:r>
        <w:rPr>
          <w:rFonts w:ascii="仿宋_GB2312" w:eastAsia="仿宋_GB2312" w:hAnsi="华文仿宋" w:cs="仿宋" w:hint="eastAsia"/>
        </w:rPr>
        <w:t>建议进一步提高绩效目标编制水平</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2.</w:t>
      </w:r>
      <w:r>
        <w:rPr>
          <w:rFonts w:ascii="仿宋_GB2312" w:eastAsia="仿宋_GB2312" w:hAnsi="华文仿宋" w:cs="仿宋" w:hint="eastAsia"/>
        </w:rPr>
        <w:t>建议进一步加快专项资金支出进度</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3.</w:t>
      </w:r>
      <w:r>
        <w:rPr>
          <w:rFonts w:ascii="仿宋_GB2312" w:eastAsia="仿宋_GB2312" w:hAnsi="华文仿宋" w:cs="仿宋" w:hint="eastAsia"/>
        </w:rPr>
        <w:t>建议进步一度规范专项资金用途</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4.</w:t>
      </w:r>
      <w:r>
        <w:rPr>
          <w:rFonts w:ascii="仿宋_GB2312" w:eastAsia="仿宋_GB2312" w:hAnsi="华文仿宋" w:cs="仿宋" w:hint="eastAsia"/>
        </w:rPr>
        <w:t>建议进一步强化项目库管理</w:t>
      </w:r>
    </w:p>
    <w:p w:rsidR="00246371" w:rsidRDefault="00246371">
      <w:pPr>
        <w:ind w:firstLineChars="200" w:firstLine="640"/>
        <w:sectPr w:rsidR="00246371">
          <w:pgSz w:w="11906" w:h="16838"/>
          <w:pgMar w:top="1440" w:right="1800" w:bottom="1440" w:left="1800" w:header="851" w:footer="992" w:gutter="0"/>
          <w:pgNumType w:start="1"/>
          <w:cols w:space="425"/>
          <w:docGrid w:type="lines" w:linePitch="312"/>
        </w:sectPr>
      </w:pPr>
    </w:p>
    <w:p w:rsidR="00246371" w:rsidRDefault="00246371">
      <w:pPr>
        <w:spacing w:line="660" w:lineRule="exact"/>
        <w:jc w:val="center"/>
        <w:rPr>
          <w:rFonts w:ascii="黑体" w:eastAsia="黑体" w:hAnsi="黑体"/>
          <w:b/>
          <w:bCs/>
          <w:kern w:val="2"/>
          <w:sz w:val="36"/>
          <w:szCs w:val="36"/>
        </w:rPr>
      </w:pPr>
    </w:p>
    <w:p w:rsidR="00246371" w:rsidRDefault="00E73C01">
      <w:pPr>
        <w:spacing w:line="660" w:lineRule="exact"/>
        <w:jc w:val="center"/>
        <w:outlineLvl w:val="0"/>
        <w:rPr>
          <w:rFonts w:ascii="黑体" w:eastAsia="黑体" w:hAnsi="黑体"/>
          <w:b/>
          <w:bCs/>
          <w:kern w:val="2"/>
          <w:sz w:val="40"/>
          <w:szCs w:val="40"/>
        </w:rPr>
      </w:pPr>
      <w:bookmarkStart w:id="15" w:name="_Toc9860"/>
      <w:r>
        <w:rPr>
          <w:rFonts w:ascii="黑体" w:eastAsia="黑体" w:hAnsi="黑体" w:hint="eastAsia"/>
          <w:b/>
          <w:bCs/>
          <w:kern w:val="2"/>
          <w:sz w:val="40"/>
          <w:szCs w:val="40"/>
        </w:rPr>
        <w:t>前</w:t>
      </w:r>
      <w:r>
        <w:rPr>
          <w:rFonts w:ascii="黑体" w:eastAsia="黑体" w:hAnsi="黑体"/>
          <w:b/>
          <w:bCs/>
          <w:kern w:val="2"/>
          <w:sz w:val="40"/>
          <w:szCs w:val="40"/>
        </w:rPr>
        <w:t xml:space="preserve">  </w:t>
      </w:r>
      <w:r>
        <w:rPr>
          <w:rFonts w:ascii="黑体" w:eastAsia="黑体" w:hAnsi="黑体" w:hint="eastAsia"/>
          <w:b/>
          <w:bCs/>
          <w:kern w:val="2"/>
          <w:sz w:val="40"/>
          <w:szCs w:val="40"/>
        </w:rPr>
        <w:t>言</w:t>
      </w:r>
      <w:bookmarkEnd w:id="15"/>
    </w:p>
    <w:p w:rsidR="00246371" w:rsidRDefault="00246371">
      <w:pPr>
        <w:spacing w:line="660" w:lineRule="exact"/>
        <w:rPr>
          <w:rFonts w:ascii="仿宋_GB2312" w:eastAsia="仿宋_GB2312" w:hAnsi="Geneva"/>
          <w:color w:val="000000"/>
        </w:rPr>
      </w:pPr>
    </w:p>
    <w:p w:rsidR="00246371" w:rsidRDefault="00E73C01">
      <w:pPr>
        <w:adjustRightInd w:val="0"/>
        <w:snapToGrid w:val="0"/>
        <w:spacing w:line="360" w:lineRule="auto"/>
        <w:ind w:firstLineChars="200" w:firstLine="640"/>
        <w:contextualSpacing/>
        <w:sectPr w:rsidR="00246371">
          <w:pgSz w:w="11906" w:h="16838"/>
          <w:pgMar w:top="1440" w:right="1800" w:bottom="1440" w:left="1800" w:header="851" w:footer="992" w:gutter="0"/>
          <w:pgNumType w:start="1"/>
          <w:cols w:space="425"/>
          <w:docGrid w:type="lines" w:linePitch="312"/>
        </w:sectPr>
      </w:pPr>
      <w:r>
        <w:rPr>
          <w:rFonts w:ascii="仿宋_GB2312" w:eastAsia="仿宋_GB2312" w:hAnsi="Geneva"/>
          <w:color w:val="000000"/>
        </w:rPr>
        <w:t>2018</w:t>
      </w:r>
      <w:r>
        <w:rPr>
          <w:rFonts w:ascii="仿宋_GB2312" w:eastAsia="仿宋_GB2312" w:hAnsi="Geneva" w:hint="eastAsia"/>
          <w:color w:val="000000"/>
        </w:rPr>
        <w:t>年以来，党中央、国务院全面加强预算绩效管理，出台并印发了中共中央、国务院《关于全面实施预算绩效管理的意见》</w:t>
      </w:r>
      <w:r>
        <w:rPr>
          <w:rFonts w:ascii="仿宋_GB2312" w:eastAsia="仿宋_GB2312" w:hAnsi="Geneva"/>
          <w:color w:val="000000"/>
        </w:rPr>
        <w:t>(</w:t>
      </w:r>
      <w:r>
        <w:rPr>
          <w:rFonts w:ascii="仿宋_GB2312" w:eastAsia="仿宋_GB2312" w:hAnsi="Geneva" w:hint="eastAsia"/>
          <w:color w:val="000000"/>
        </w:rPr>
        <w:t>中发</w:t>
      </w:r>
      <w:r>
        <w:rPr>
          <w:rFonts w:ascii="仿宋_GB2312" w:eastAsia="仿宋_GB2312" w:hAnsi="仿宋_GB2312" w:cs="仿宋_GB2312" w:hint="eastAsia"/>
        </w:rPr>
        <w:t>〔</w:t>
      </w:r>
      <w:r>
        <w:rPr>
          <w:rFonts w:ascii="仿宋_GB2312" w:eastAsia="仿宋_GB2312" w:hAnsi="仿宋_GB2312" w:cs="仿宋_GB2312"/>
        </w:rPr>
        <w:t>2018</w:t>
      </w:r>
      <w:r>
        <w:rPr>
          <w:rFonts w:ascii="仿宋_GB2312" w:eastAsia="仿宋_GB2312" w:hAnsi="仿宋_GB2312" w:cs="仿宋_GB2312" w:hint="eastAsia"/>
        </w:rPr>
        <w:t>〕</w:t>
      </w:r>
      <w:r>
        <w:rPr>
          <w:rFonts w:ascii="仿宋_GB2312" w:eastAsia="仿宋_GB2312" w:hAnsi="Geneva"/>
          <w:color w:val="000000"/>
        </w:rPr>
        <w:t>34</w:t>
      </w:r>
      <w:r>
        <w:rPr>
          <w:rFonts w:ascii="仿宋_GB2312" w:eastAsia="仿宋_GB2312" w:hAnsi="Geneva" w:hint="eastAsia"/>
          <w:color w:val="000000"/>
        </w:rPr>
        <w:t>号），中共甘肃省委、甘肃省人民政府也于同年</w:t>
      </w:r>
      <w:r>
        <w:rPr>
          <w:rFonts w:ascii="仿宋_GB2312" w:eastAsia="仿宋_GB2312" w:hAnsi="Geneva"/>
          <w:color w:val="000000"/>
        </w:rPr>
        <w:t>12</w:t>
      </w:r>
      <w:r>
        <w:rPr>
          <w:rFonts w:ascii="仿宋_GB2312" w:eastAsia="仿宋_GB2312" w:hAnsi="Geneva" w:hint="eastAsia"/>
          <w:color w:val="000000"/>
        </w:rPr>
        <w:t>月印发了《关于全面实施预算绩效管理的实施意见》</w:t>
      </w:r>
      <w:r>
        <w:rPr>
          <w:rFonts w:ascii="仿宋_GB2312" w:eastAsia="仿宋_GB2312" w:hAnsi="Geneva"/>
          <w:color w:val="000000"/>
        </w:rPr>
        <w:t>(</w:t>
      </w:r>
      <w:r>
        <w:rPr>
          <w:rFonts w:ascii="仿宋_GB2312" w:eastAsia="仿宋_GB2312" w:hAnsi="Geneva" w:hint="eastAsia"/>
          <w:color w:val="000000"/>
        </w:rPr>
        <w:t>甘发</w:t>
      </w:r>
      <w:r>
        <w:rPr>
          <w:rFonts w:ascii="仿宋_GB2312" w:eastAsia="仿宋_GB2312" w:hAnsi="仿宋_GB2312" w:cs="仿宋_GB2312" w:hint="eastAsia"/>
        </w:rPr>
        <w:t>〔</w:t>
      </w:r>
      <w:r>
        <w:rPr>
          <w:rFonts w:ascii="仿宋_GB2312" w:eastAsia="仿宋_GB2312" w:hAnsi="仿宋_GB2312" w:cs="仿宋_GB2312"/>
        </w:rPr>
        <w:t>2018</w:t>
      </w:r>
      <w:r>
        <w:rPr>
          <w:rFonts w:ascii="仿宋_GB2312" w:eastAsia="仿宋_GB2312" w:hAnsi="仿宋_GB2312" w:cs="仿宋_GB2312" w:hint="eastAsia"/>
        </w:rPr>
        <w:t>〕</w:t>
      </w:r>
      <w:r>
        <w:rPr>
          <w:rFonts w:ascii="仿宋_GB2312" w:eastAsia="仿宋_GB2312" w:hAnsi="Geneva"/>
          <w:color w:val="000000"/>
        </w:rPr>
        <w:t>32</w:t>
      </w:r>
      <w:r>
        <w:rPr>
          <w:rFonts w:ascii="仿宋_GB2312" w:eastAsia="仿宋_GB2312" w:hAnsi="Geneva" w:hint="eastAsia"/>
          <w:color w:val="000000"/>
        </w:rPr>
        <w:t>号），甘肃省财政厅</w:t>
      </w:r>
      <w:r>
        <w:rPr>
          <w:rFonts w:ascii="仿宋_GB2312" w:eastAsia="仿宋_GB2312" w:hAnsi="Geneva"/>
          <w:color w:val="000000"/>
        </w:rPr>
        <w:t>2019</w:t>
      </w:r>
      <w:r>
        <w:rPr>
          <w:rFonts w:ascii="仿宋_GB2312" w:eastAsia="仿宋_GB2312" w:hAnsi="Geneva" w:hint="eastAsia"/>
          <w:color w:val="000000"/>
        </w:rPr>
        <w:t>年</w:t>
      </w:r>
      <w:r>
        <w:rPr>
          <w:rFonts w:ascii="仿宋_GB2312" w:eastAsia="仿宋_GB2312" w:hAnsi="Geneva"/>
          <w:color w:val="000000"/>
        </w:rPr>
        <w:t>1</w:t>
      </w:r>
      <w:r>
        <w:rPr>
          <w:rFonts w:ascii="仿宋_GB2312" w:eastAsia="仿宋_GB2312" w:hAnsi="Geneva" w:hint="eastAsia"/>
          <w:color w:val="000000"/>
        </w:rPr>
        <w:t>月印发《关于开展</w:t>
      </w:r>
      <w:r>
        <w:rPr>
          <w:rFonts w:ascii="仿宋_GB2312" w:eastAsia="仿宋_GB2312" w:hAnsi="Geneva"/>
          <w:color w:val="000000"/>
        </w:rPr>
        <w:t>2018</w:t>
      </w:r>
      <w:r>
        <w:rPr>
          <w:rFonts w:ascii="仿宋_GB2312" w:eastAsia="仿宋_GB2312" w:hAnsi="Geneva" w:hint="eastAsia"/>
          <w:color w:val="000000"/>
        </w:rPr>
        <w:t>年省级财政支出绩效评价工作的通知》</w:t>
      </w:r>
      <w:r>
        <w:rPr>
          <w:rFonts w:ascii="仿宋_GB2312" w:eastAsia="仿宋_GB2312" w:hAnsi="Geneva"/>
          <w:color w:val="000000"/>
        </w:rPr>
        <w:t>(</w:t>
      </w:r>
      <w:r>
        <w:rPr>
          <w:rFonts w:ascii="仿宋_GB2312" w:eastAsia="仿宋_GB2312" w:hAnsi="Geneva" w:hint="eastAsia"/>
          <w:color w:val="000000"/>
        </w:rPr>
        <w:t>甘财绩</w:t>
      </w:r>
      <w:r>
        <w:rPr>
          <w:rFonts w:ascii="仿宋_GB2312" w:eastAsia="仿宋_GB2312" w:hAnsi="仿宋_GB2312" w:cs="仿宋_GB2312" w:hint="eastAsia"/>
        </w:rPr>
        <w:t>〔</w:t>
      </w:r>
      <w:r>
        <w:rPr>
          <w:rFonts w:ascii="仿宋_GB2312" w:eastAsia="仿宋_GB2312" w:hAnsi="仿宋_GB2312" w:cs="仿宋_GB2312"/>
        </w:rPr>
        <w:t>2019</w:t>
      </w:r>
      <w:r>
        <w:rPr>
          <w:rFonts w:ascii="仿宋_GB2312" w:eastAsia="仿宋_GB2312" w:hAnsi="仿宋_GB2312" w:cs="仿宋_GB2312" w:hint="eastAsia"/>
        </w:rPr>
        <w:t>〕</w:t>
      </w:r>
      <w:r>
        <w:rPr>
          <w:rFonts w:ascii="仿宋_GB2312" w:eastAsia="仿宋_GB2312" w:hAnsi="Geneva"/>
          <w:color w:val="000000"/>
        </w:rPr>
        <w:t>1</w:t>
      </w:r>
      <w:r>
        <w:rPr>
          <w:rFonts w:ascii="仿宋_GB2312" w:eastAsia="仿宋_GB2312" w:hAnsi="Geneva" w:hint="eastAsia"/>
          <w:color w:val="000000"/>
        </w:rPr>
        <w:t>号），将甘肃省科学院</w:t>
      </w:r>
      <w:r>
        <w:rPr>
          <w:rFonts w:ascii="仿宋_GB2312" w:eastAsia="仿宋_GB2312" w:hAnsi="仿宋_GB2312" w:cs="仿宋_GB2312"/>
        </w:rPr>
        <w:t>2018</w:t>
      </w:r>
      <w:r>
        <w:rPr>
          <w:rFonts w:ascii="仿宋_GB2312" w:eastAsia="仿宋_GB2312" w:hAnsi="仿宋_GB2312" w:cs="仿宋_GB2312" w:hint="eastAsia"/>
        </w:rPr>
        <w:t>年度科技创新及能力建设专项列为重点绩效评价项目。为此，甘肃省科学院高度重视，精心组织、周密安排，在此基础上从省级预算绩效第三方机构库中遴选一家第三方机构，严格按照</w:t>
      </w:r>
      <w:bookmarkStart w:id="16" w:name="_Toc491711384"/>
      <w:r>
        <w:rPr>
          <w:rFonts w:ascii="仿宋_GB2312" w:eastAsia="仿宋_GB2312" w:hAnsi="华文仿宋" w:cs="仿宋" w:hint="eastAsia"/>
        </w:rPr>
        <w:t>《甘肃省科学院科研创新及能力建设专项资金管理办法》，</w:t>
      </w:r>
      <w:bookmarkEnd w:id="16"/>
      <w:r>
        <w:rPr>
          <w:rFonts w:ascii="仿宋_GB2312" w:eastAsia="仿宋_GB2312" w:hAnsi="华文仿宋" w:cs="仿宋" w:hint="eastAsia"/>
        </w:rPr>
        <w:t>对</w:t>
      </w:r>
      <w:r>
        <w:rPr>
          <w:rFonts w:ascii="仿宋_GB2312" w:eastAsia="仿宋_GB2312" w:hAnsi="仿宋_GB2312" w:cs="仿宋_GB2312" w:hint="eastAsia"/>
        </w:rPr>
        <w:t>科技创新及能力建设专项开展了绩效重点评价，评价工作历时</w:t>
      </w:r>
      <w:r>
        <w:rPr>
          <w:rFonts w:ascii="仿宋_GB2312" w:eastAsia="仿宋_GB2312" w:hAnsi="仿宋_GB2312" w:cs="仿宋_GB2312"/>
        </w:rPr>
        <w:t>35</w:t>
      </w:r>
      <w:r>
        <w:rPr>
          <w:rFonts w:ascii="仿宋_GB2312" w:eastAsia="仿宋_GB2312" w:hAnsi="仿宋_GB2312" w:cs="仿宋_GB2312" w:hint="eastAsia"/>
        </w:rPr>
        <w:t>天，其中：前期准备包括衔接会</w:t>
      </w:r>
      <w:r>
        <w:rPr>
          <w:rFonts w:ascii="仿宋_GB2312" w:eastAsia="仿宋_GB2312" w:hAnsi="仿宋_GB2312" w:cs="仿宋_GB2312"/>
        </w:rPr>
        <w:t>5</w:t>
      </w:r>
      <w:r>
        <w:rPr>
          <w:rFonts w:ascii="仿宋_GB2312" w:eastAsia="仿宋_GB2312" w:hAnsi="仿宋_GB2312" w:cs="仿宋_GB2312" w:hint="eastAsia"/>
        </w:rPr>
        <w:t>天，现场工作</w:t>
      </w:r>
      <w:r>
        <w:rPr>
          <w:rFonts w:ascii="仿宋_GB2312" w:eastAsia="仿宋_GB2312" w:hAnsi="仿宋_GB2312" w:cs="仿宋_GB2312"/>
        </w:rPr>
        <w:t>5</w:t>
      </w:r>
      <w:r>
        <w:rPr>
          <w:rFonts w:ascii="仿宋_GB2312" w:eastAsia="仿宋_GB2312" w:hAnsi="仿宋_GB2312" w:cs="仿宋_GB2312" w:hint="eastAsia"/>
        </w:rPr>
        <w:t>天，数据分析</w:t>
      </w:r>
      <w:r>
        <w:rPr>
          <w:rFonts w:ascii="仿宋_GB2312" w:eastAsia="仿宋_GB2312" w:hAnsi="仿宋_GB2312" w:cs="仿宋_GB2312"/>
        </w:rPr>
        <w:t>7</w:t>
      </w:r>
      <w:r>
        <w:rPr>
          <w:rFonts w:ascii="仿宋_GB2312" w:eastAsia="仿宋_GB2312" w:hAnsi="仿宋_GB2312" w:cs="仿宋_GB2312" w:hint="eastAsia"/>
        </w:rPr>
        <w:t>天，撰写报告</w:t>
      </w:r>
      <w:r>
        <w:rPr>
          <w:rFonts w:ascii="仿宋_GB2312" w:eastAsia="仿宋_GB2312" w:hAnsi="仿宋_GB2312" w:cs="仿宋_GB2312"/>
        </w:rPr>
        <w:t>18</w:t>
      </w:r>
      <w:r>
        <w:rPr>
          <w:rFonts w:ascii="仿宋_GB2312" w:eastAsia="仿宋_GB2312" w:hAnsi="仿宋_GB2312" w:cs="仿宋_GB2312" w:hint="eastAsia"/>
        </w:rPr>
        <w:t>天。</w:t>
      </w:r>
    </w:p>
    <w:p w:rsidR="00246371" w:rsidRDefault="00246371">
      <w:pPr>
        <w:pStyle w:val="1"/>
        <w:spacing w:line="360" w:lineRule="auto"/>
        <w:rPr>
          <w:rFonts w:ascii="黑体" w:eastAsia="黑体" w:hAnsi="黑体" w:cs="黑体"/>
          <w:sz w:val="32"/>
        </w:rPr>
        <w:sectPr w:rsidR="00246371">
          <w:footerReference w:type="default" r:id="rId12"/>
          <w:pgSz w:w="11906" w:h="16838"/>
          <w:pgMar w:top="1440" w:right="1800" w:bottom="1440" w:left="1800" w:header="851" w:footer="992" w:gutter="0"/>
          <w:cols w:space="425"/>
          <w:docGrid w:type="lines" w:linePitch="312"/>
        </w:sectPr>
      </w:pPr>
    </w:p>
    <w:p w:rsidR="00246371" w:rsidRDefault="00E73C01">
      <w:pPr>
        <w:pStyle w:val="1"/>
        <w:spacing w:line="360" w:lineRule="auto"/>
        <w:rPr>
          <w:rFonts w:ascii="黑体" w:eastAsia="黑体" w:hAnsi="黑体" w:cs="黑体"/>
          <w:sz w:val="32"/>
        </w:rPr>
      </w:pPr>
      <w:bookmarkStart w:id="17" w:name="_Toc5411"/>
      <w:r>
        <w:rPr>
          <w:rFonts w:ascii="黑体" w:eastAsia="黑体" w:hAnsi="黑体" w:cs="黑体" w:hint="eastAsia"/>
          <w:sz w:val="32"/>
        </w:rPr>
        <w:lastRenderedPageBreak/>
        <w:t>一、</w:t>
      </w:r>
      <w:bookmarkEnd w:id="8"/>
      <w:bookmarkEnd w:id="9"/>
      <w:r>
        <w:rPr>
          <w:rFonts w:ascii="黑体" w:eastAsia="黑体" w:hAnsi="黑体" w:cs="黑体" w:hint="eastAsia"/>
          <w:sz w:val="32"/>
        </w:rPr>
        <w:t>项目基本情况</w:t>
      </w:r>
      <w:bookmarkEnd w:id="17"/>
    </w:p>
    <w:p w:rsidR="00246371" w:rsidRDefault="00E73C01">
      <w:pPr>
        <w:spacing w:line="360" w:lineRule="auto"/>
        <w:ind w:firstLineChars="200" w:firstLine="643"/>
        <w:outlineLvl w:val="1"/>
        <w:rPr>
          <w:rFonts w:ascii="仿宋_GB2312" w:eastAsia="仿宋_GB2312" w:hAnsi="华文仿宋" w:cs="仿宋"/>
          <w:b/>
          <w:bCs/>
        </w:rPr>
      </w:pPr>
      <w:bookmarkStart w:id="18" w:name="_Toc20007"/>
      <w:bookmarkStart w:id="19" w:name="_Toc30037"/>
      <w:bookmarkStart w:id="20" w:name="_Toc14450"/>
      <w:r>
        <w:rPr>
          <w:rFonts w:ascii="仿宋_GB2312" w:eastAsia="仿宋_GB2312" w:hAnsi="华文仿宋" w:cs="仿宋" w:hint="eastAsia"/>
          <w:b/>
          <w:bCs/>
        </w:rPr>
        <w:t>（一）项目概况</w:t>
      </w:r>
      <w:bookmarkEnd w:id="18"/>
    </w:p>
    <w:p w:rsidR="00246371" w:rsidRDefault="00E73C01">
      <w:pPr>
        <w:spacing w:line="360" w:lineRule="auto"/>
        <w:ind w:firstLineChars="200" w:firstLine="643"/>
        <w:outlineLvl w:val="2"/>
        <w:rPr>
          <w:rFonts w:ascii="宋体" w:cs="宋体"/>
          <w:b/>
          <w:bCs/>
        </w:rPr>
      </w:pPr>
      <w:bookmarkStart w:id="21" w:name="_Toc22835"/>
      <w:bookmarkStart w:id="22" w:name="_Toc7270"/>
      <w:r>
        <w:rPr>
          <w:rFonts w:ascii="仿宋_GB2312" w:eastAsia="仿宋_GB2312" w:hAnsi="华文仿宋" w:cs="仿宋"/>
          <w:b/>
          <w:bCs/>
        </w:rPr>
        <w:t>1.</w:t>
      </w:r>
      <w:r>
        <w:rPr>
          <w:rFonts w:ascii="仿宋_GB2312" w:eastAsia="仿宋_GB2312" w:hAnsi="华文仿宋" w:cs="仿宋" w:hint="eastAsia"/>
          <w:b/>
          <w:bCs/>
        </w:rPr>
        <w:t>项目立项背景</w:t>
      </w:r>
      <w:bookmarkEnd w:id="19"/>
      <w:bookmarkEnd w:id="20"/>
      <w:bookmarkEnd w:id="21"/>
      <w:bookmarkEnd w:id="22"/>
    </w:p>
    <w:p w:rsidR="00246371" w:rsidRDefault="00E73C01">
      <w:pPr>
        <w:spacing w:line="360" w:lineRule="auto"/>
        <w:ind w:firstLineChars="200" w:firstLine="640"/>
        <w:contextualSpacing/>
        <w:rPr>
          <w:color w:val="000000"/>
        </w:rPr>
      </w:pPr>
      <w:r>
        <w:rPr>
          <w:rFonts w:ascii="仿宋_GB2312" w:eastAsia="仿宋_GB2312" w:hAnsi="仿宋_GB2312" w:cs="仿宋_GB2312" w:hint="eastAsia"/>
          <w:color w:val="000000"/>
          <w:kern w:val="2"/>
        </w:rPr>
        <w:t>甘肃省科技创新大会提出，“十三五”时期要确保甘肃省进入创新型省份行列，切实建成协同高效的创新体系，更好的发挥科技创新的引领和支撑作用，为全面建成小康社会提供强大动力。科技创新是贯彻新发展理念的重要内容、是推进供给侧结构性改革的关键举措、</w:t>
      </w:r>
      <w:r>
        <w:rPr>
          <w:rFonts w:ascii="仿宋_GB2312" w:eastAsia="仿宋_GB2312" w:hAnsi="仿宋_GB2312" w:cs="仿宋_GB2312" w:hint="eastAsia"/>
          <w:kern w:val="2"/>
        </w:rPr>
        <w:t>是跃升中高增长新平台的有力支撑。为此，根据甘肃省人民政府对甘肃省科学院的职能定位，设立“科技创新及能力建设专项”，是政府为保障甘肃省科学院实施科技创新</w:t>
      </w:r>
      <w:r>
        <w:rPr>
          <w:rFonts w:ascii="仿宋_GB2312" w:eastAsia="仿宋_GB2312" w:hAnsi="仿宋_GB2312" w:cs="仿宋_GB2312" w:hint="eastAsia"/>
          <w:color w:val="000000"/>
          <w:kern w:val="2"/>
        </w:rPr>
        <w:t>发展的基础性、必要性的科技创新资金投入。</w:t>
      </w:r>
    </w:p>
    <w:p w:rsidR="00246371" w:rsidRDefault="00E73C01">
      <w:pPr>
        <w:spacing w:line="360" w:lineRule="auto"/>
        <w:ind w:firstLineChars="200" w:firstLine="643"/>
        <w:outlineLvl w:val="2"/>
        <w:rPr>
          <w:rFonts w:ascii="仿宋_GB2312" w:eastAsia="仿宋_GB2312" w:hAnsi="华文仿宋" w:cs="仿宋"/>
          <w:b/>
          <w:bCs/>
        </w:rPr>
      </w:pPr>
      <w:bookmarkStart w:id="23" w:name="_Toc21624"/>
      <w:bookmarkStart w:id="24" w:name="_Toc28148"/>
      <w:r>
        <w:rPr>
          <w:rFonts w:ascii="仿宋_GB2312" w:eastAsia="仿宋_GB2312" w:hAnsi="华文仿宋" w:cs="仿宋"/>
          <w:b/>
          <w:bCs/>
        </w:rPr>
        <w:t>2.</w:t>
      </w:r>
      <w:r>
        <w:rPr>
          <w:rFonts w:ascii="仿宋_GB2312" w:eastAsia="仿宋_GB2312" w:hAnsi="华文仿宋" w:cs="仿宋" w:hint="eastAsia"/>
          <w:b/>
          <w:bCs/>
        </w:rPr>
        <w:t>项目实施情况</w:t>
      </w:r>
      <w:bookmarkEnd w:id="23"/>
      <w:bookmarkEnd w:id="24"/>
    </w:p>
    <w:p w:rsidR="00246371" w:rsidRDefault="00E73C01">
      <w:pPr>
        <w:spacing w:line="360" w:lineRule="auto"/>
        <w:ind w:firstLineChars="200" w:firstLine="640"/>
        <w:contextualSpacing/>
        <w:rPr>
          <w:rFonts w:ascii="仿宋_GB2312" w:eastAsia="仿宋_GB2312" w:hAnsi="仿宋_GB2312" w:cs="仿宋_GB2312"/>
          <w:kern w:val="2"/>
        </w:rPr>
      </w:pP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年度科技创新及能力建设专项紧紧围绕</w:t>
      </w:r>
      <w:r>
        <w:rPr>
          <w:rFonts w:ascii="仿宋_GB2312" w:eastAsia="仿宋_GB2312" w:hAnsi="华文仿宋" w:cs="仿宋" w:hint="eastAsia"/>
        </w:rPr>
        <w:t>应用研发类项目及科技成果奖励、人才引进与培养、基础设施维修改造、高新技术产业化等四大类</w:t>
      </w:r>
      <w:r>
        <w:rPr>
          <w:rFonts w:ascii="仿宋_GB2312" w:eastAsia="仿宋_GB2312" w:hAnsi="仿宋_GB2312" w:cs="仿宋_GB2312" w:hint="eastAsia"/>
          <w:kern w:val="2"/>
        </w:rPr>
        <w:t>项目</w:t>
      </w:r>
      <w:r>
        <w:rPr>
          <w:rFonts w:ascii="仿宋_GB2312" w:eastAsia="仿宋_GB2312" w:hAnsi="仿宋_GB2312" w:cs="仿宋_GB2312"/>
          <w:kern w:val="2"/>
        </w:rPr>
        <w:t>58</w:t>
      </w:r>
      <w:r>
        <w:rPr>
          <w:rFonts w:ascii="仿宋_GB2312" w:eastAsia="仿宋_GB2312" w:hAnsi="仿宋_GB2312" w:cs="仿宋_GB2312" w:hint="eastAsia"/>
          <w:kern w:val="2"/>
        </w:rPr>
        <w:t>个子项目开展工作，具体包括生物所</w:t>
      </w:r>
      <w:r>
        <w:rPr>
          <w:rFonts w:ascii="仿宋_GB2312" w:eastAsia="仿宋_GB2312" w:hAnsi="仿宋_GB2312" w:cs="仿宋_GB2312"/>
          <w:kern w:val="2"/>
        </w:rPr>
        <w:t>13</w:t>
      </w:r>
      <w:r>
        <w:rPr>
          <w:rFonts w:ascii="仿宋_GB2312" w:eastAsia="仿宋_GB2312" w:hAnsi="仿宋_GB2312" w:cs="仿宋_GB2312" w:hint="eastAsia"/>
          <w:kern w:val="2"/>
        </w:rPr>
        <w:t>个，资金额</w:t>
      </w:r>
      <w:r>
        <w:rPr>
          <w:rFonts w:ascii="仿宋_GB2312" w:eastAsia="仿宋_GB2312" w:hAnsi="仿宋_GB2312" w:cs="仿宋_GB2312"/>
          <w:kern w:val="2"/>
        </w:rPr>
        <w:t>311</w:t>
      </w:r>
      <w:r>
        <w:rPr>
          <w:rFonts w:ascii="仿宋_GB2312" w:eastAsia="仿宋_GB2312" w:hAnsi="仿宋_GB2312" w:cs="仿宋_GB2312" w:hint="eastAsia"/>
          <w:kern w:val="2"/>
        </w:rPr>
        <w:t>万元；防灾所</w:t>
      </w:r>
      <w:r>
        <w:rPr>
          <w:rFonts w:ascii="仿宋_GB2312" w:eastAsia="仿宋_GB2312" w:hAnsi="仿宋_GB2312" w:cs="仿宋_GB2312"/>
          <w:kern w:val="2"/>
        </w:rPr>
        <w:t>12</w:t>
      </w:r>
      <w:r>
        <w:rPr>
          <w:rFonts w:ascii="仿宋_GB2312" w:eastAsia="仿宋_GB2312" w:hAnsi="仿宋_GB2312" w:cs="仿宋_GB2312" w:hint="eastAsia"/>
          <w:kern w:val="2"/>
        </w:rPr>
        <w:t>个，资金额</w:t>
      </w:r>
      <w:r>
        <w:rPr>
          <w:rFonts w:ascii="仿宋_GB2312" w:eastAsia="仿宋_GB2312" w:hAnsi="仿宋_GB2312" w:cs="仿宋_GB2312"/>
          <w:kern w:val="2"/>
        </w:rPr>
        <w:t>362</w:t>
      </w:r>
      <w:r>
        <w:rPr>
          <w:rFonts w:ascii="仿宋_GB2312" w:eastAsia="仿宋_GB2312" w:hAnsi="仿宋_GB2312" w:cs="仿宋_GB2312" w:hint="eastAsia"/>
          <w:kern w:val="2"/>
        </w:rPr>
        <w:t>万元；传感所</w:t>
      </w:r>
      <w:r>
        <w:rPr>
          <w:rFonts w:ascii="仿宋_GB2312" w:eastAsia="仿宋_GB2312" w:hAnsi="仿宋_GB2312" w:cs="仿宋_GB2312"/>
          <w:kern w:val="2"/>
        </w:rPr>
        <w:t>9</w:t>
      </w:r>
      <w:r>
        <w:rPr>
          <w:rFonts w:ascii="仿宋_GB2312" w:eastAsia="仿宋_GB2312" w:hAnsi="仿宋_GB2312" w:cs="仿宋_GB2312" w:hint="eastAsia"/>
          <w:kern w:val="2"/>
        </w:rPr>
        <w:t>个，资金额</w:t>
      </w:r>
      <w:r>
        <w:rPr>
          <w:rFonts w:ascii="仿宋_GB2312" w:eastAsia="仿宋_GB2312" w:hAnsi="仿宋_GB2312" w:cs="仿宋_GB2312"/>
          <w:kern w:val="2"/>
        </w:rPr>
        <w:t>367</w:t>
      </w:r>
      <w:r>
        <w:rPr>
          <w:rFonts w:ascii="仿宋_GB2312" w:eastAsia="仿宋_GB2312" w:hAnsi="仿宋_GB2312" w:cs="仿宋_GB2312" w:hint="eastAsia"/>
          <w:kern w:val="2"/>
        </w:rPr>
        <w:t>万元；自动化所</w:t>
      </w:r>
      <w:r>
        <w:rPr>
          <w:rFonts w:ascii="仿宋_GB2312" w:eastAsia="仿宋_GB2312" w:hAnsi="仿宋_GB2312" w:cs="仿宋_GB2312"/>
          <w:kern w:val="2"/>
        </w:rPr>
        <w:t>4</w:t>
      </w:r>
      <w:r>
        <w:rPr>
          <w:rFonts w:ascii="仿宋_GB2312" w:eastAsia="仿宋_GB2312" w:hAnsi="仿宋_GB2312" w:cs="仿宋_GB2312" w:hint="eastAsia"/>
          <w:kern w:val="2"/>
        </w:rPr>
        <w:t>个，资金额</w:t>
      </w:r>
      <w:r>
        <w:rPr>
          <w:rFonts w:ascii="仿宋_GB2312" w:eastAsia="仿宋_GB2312" w:hAnsi="仿宋_GB2312" w:cs="仿宋_GB2312"/>
          <w:kern w:val="2"/>
        </w:rPr>
        <w:t>159.05</w:t>
      </w:r>
      <w:r>
        <w:rPr>
          <w:rFonts w:ascii="仿宋_GB2312" w:eastAsia="仿宋_GB2312" w:hAnsi="仿宋_GB2312" w:cs="仿宋_GB2312" w:hint="eastAsia"/>
          <w:kern w:val="2"/>
        </w:rPr>
        <w:t>万元；实验工厂</w:t>
      </w:r>
      <w:r>
        <w:rPr>
          <w:rFonts w:ascii="仿宋_GB2312" w:eastAsia="仿宋_GB2312" w:hAnsi="仿宋_GB2312" w:cs="仿宋_GB2312"/>
          <w:kern w:val="2"/>
        </w:rPr>
        <w:t>5</w:t>
      </w:r>
      <w:r>
        <w:rPr>
          <w:rFonts w:ascii="仿宋_GB2312" w:eastAsia="仿宋_GB2312" w:hAnsi="仿宋_GB2312" w:cs="仿宋_GB2312" w:hint="eastAsia"/>
          <w:kern w:val="2"/>
        </w:rPr>
        <w:t>个，资金额</w:t>
      </w:r>
      <w:r>
        <w:rPr>
          <w:rFonts w:ascii="仿宋_GB2312" w:eastAsia="仿宋_GB2312" w:hAnsi="仿宋_GB2312" w:cs="仿宋_GB2312"/>
          <w:kern w:val="2"/>
        </w:rPr>
        <w:t>382.05</w:t>
      </w:r>
      <w:r>
        <w:rPr>
          <w:rFonts w:ascii="仿宋_GB2312" w:eastAsia="仿宋_GB2312" w:hAnsi="仿宋_GB2312" w:cs="仿宋_GB2312" w:hint="eastAsia"/>
          <w:kern w:val="2"/>
        </w:rPr>
        <w:t>万元；磁研所</w:t>
      </w:r>
      <w:r>
        <w:rPr>
          <w:rFonts w:ascii="仿宋_GB2312" w:eastAsia="仿宋_GB2312" w:hAnsi="仿宋_GB2312" w:cs="仿宋_GB2312"/>
          <w:kern w:val="2"/>
        </w:rPr>
        <w:t>3</w:t>
      </w:r>
      <w:r>
        <w:rPr>
          <w:rFonts w:ascii="仿宋_GB2312" w:eastAsia="仿宋_GB2312" w:hAnsi="仿宋_GB2312" w:cs="仿宋_GB2312" w:hint="eastAsia"/>
          <w:kern w:val="2"/>
        </w:rPr>
        <w:t>个，资金额</w:t>
      </w:r>
      <w:r>
        <w:rPr>
          <w:rFonts w:ascii="仿宋_GB2312" w:eastAsia="仿宋_GB2312" w:hAnsi="仿宋_GB2312" w:cs="仿宋_GB2312"/>
          <w:kern w:val="2"/>
        </w:rPr>
        <w:t>150</w:t>
      </w:r>
      <w:r>
        <w:rPr>
          <w:rFonts w:ascii="仿宋_GB2312" w:eastAsia="仿宋_GB2312" w:hAnsi="仿宋_GB2312" w:cs="仿宋_GB2312" w:hint="eastAsia"/>
          <w:kern w:val="2"/>
        </w:rPr>
        <w:t>万元；院机关</w:t>
      </w:r>
      <w:r>
        <w:rPr>
          <w:rFonts w:ascii="仿宋_GB2312" w:eastAsia="仿宋_GB2312" w:hAnsi="仿宋_GB2312" w:cs="仿宋_GB2312"/>
          <w:kern w:val="2"/>
        </w:rPr>
        <w:t>6</w:t>
      </w:r>
      <w:r>
        <w:rPr>
          <w:rFonts w:ascii="仿宋_GB2312" w:eastAsia="仿宋_GB2312" w:hAnsi="仿宋_GB2312" w:cs="仿宋_GB2312" w:hint="eastAsia"/>
          <w:kern w:val="2"/>
        </w:rPr>
        <w:t>个，资金额</w:t>
      </w:r>
      <w:r>
        <w:rPr>
          <w:rFonts w:ascii="仿宋_GB2312" w:eastAsia="仿宋_GB2312" w:hAnsi="仿宋_GB2312" w:cs="仿宋_GB2312"/>
          <w:kern w:val="2"/>
        </w:rPr>
        <w:t>795</w:t>
      </w:r>
      <w:r>
        <w:rPr>
          <w:rFonts w:ascii="仿宋_GB2312" w:eastAsia="仿宋_GB2312" w:hAnsi="仿宋_GB2312" w:cs="仿宋_GB2312" w:hint="eastAsia"/>
          <w:kern w:val="2"/>
        </w:rPr>
        <w:t>万元；文献中心</w:t>
      </w:r>
      <w:r>
        <w:rPr>
          <w:rFonts w:ascii="仿宋_GB2312" w:eastAsia="仿宋_GB2312" w:hAnsi="仿宋_GB2312" w:cs="仿宋_GB2312"/>
          <w:kern w:val="2"/>
        </w:rPr>
        <w:t>4</w:t>
      </w:r>
      <w:r>
        <w:rPr>
          <w:rFonts w:ascii="仿宋_GB2312" w:eastAsia="仿宋_GB2312" w:hAnsi="仿宋_GB2312" w:cs="仿宋_GB2312" w:hint="eastAsia"/>
          <w:kern w:val="2"/>
        </w:rPr>
        <w:t>个，资金额</w:t>
      </w:r>
      <w:r>
        <w:rPr>
          <w:rFonts w:ascii="仿宋_GB2312" w:eastAsia="仿宋_GB2312" w:hAnsi="仿宋_GB2312" w:cs="仿宋_GB2312"/>
          <w:kern w:val="2"/>
        </w:rPr>
        <w:t>83.9</w:t>
      </w:r>
      <w:r>
        <w:rPr>
          <w:rFonts w:ascii="仿宋_GB2312" w:eastAsia="仿宋_GB2312" w:hAnsi="仿宋_GB2312" w:cs="仿宋_GB2312" w:hint="eastAsia"/>
          <w:kern w:val="2"/>
        </w:rPr>
        <w:t>万元；后勤中心</w:t>
      </w:r>
      <w:r>
        <w:rPr>
          <w:rFonts w:ascii="仿宋_GB2312" w:eastAsia="仿宋_GB2312" w:hAnsi="仿宋_GB2312" w:cs="仿宋_GB2312"/>
          <w:kern w:val="2"/>
        </w:rPr>
        <w:t>2</w:t>
      </w:r>
      <w:r>
        <w:rPr>
          <w:rFonts w:ascii="仿宋_GB2312" w:eastAsia="仿宋_GB2312" w:hAnsi="仿宋_GB2312" w:cs="仿宋_GB2312" w:hint="eastAsia"/>
          <w:kern w:val="2"/>
        </w:rPr>
        <w:t>个，资金额</w:t>
      </w:r>
      <w:r>
        <w:rPr>
          <w:rFonts w:ascii="仿宋_GB2312" w:eastAsia="仿宋_GB2312" w:hAnsi="仿宋_GB2312" w:cs="仿宋_GB2312"/>
          <w:kern w:val="2"/>
        </w:rPr>
        <w:t>190</w:t>
      </w:r>
      <w:r>
        <w:rPr>
          <w:rFonts w:ascii="仿宋_GB2312" w:eastAsia="仿宋_GB2312" w:hAnsi="仿宋_GB2312" w:cs="仿宋_GB2312" w:hint="eastAsia"/>
          <w:kern w:val="2"/>
        </w:rPr>
        <w:t>万元。</w:t>
      </w:r>
    </w:p>
    <w:p w:rsidR="00246371" w:rsidRDefault="00E73C01">
      <w:pPr>
        <w:spacing w:line="360" w:lineRule="auto"/>
        <w:contextualSpacing/>
        <w:rPr>
          <w:rFonts w:ascii="仿宋_GB2312" w:eastAsia="仿宋_GB2312" w:hAnsi="华文仿宋" w:cs="仿宋"/>
          <w:b/>
          <w:bCs/>
        </w:rPr>
        <w:sectPr w:rsidR="00246371">
          <w:footerReference w:type="default" r:id="rId13"/>
          <w:pgSz w:w="11906" w:h="16838"/>
          <w:pgMar w:top="1440" w:right="1800" w:bottom="1440" w:left="1800" w:header="851" w:footer="992" w:gutter="0"/>
          <w:pgNumType w:start="1"/>
          <w:cols w:space="425"/>
          <w:docGrid w:type="lines" w:linePitch="312"/>
        </w:sectPr>
      </w:pPr>
      <w:r>
        <w:rPr>
          <w:rFonts w:ascii="仿宋_GB2312" w:eastAsia="仿宋_GB2312" w:hAnsi="华文仿宋" w:cs="仿宋" w:hint="eastAsia"/>
          <w:b/>
          <w:bCs/>
          <w:sz w:val="24"/>
          <w:szCs w:val="24"/>
        </w:rPr>
        <w:lastRenderedPageBreak/>
        <w:t>详见表</w:t>
      </w:r>
      <w:r>
        <w:rPr>
          <w:rFonts w:ascii="仿宋_GB2312" w:eastAsia="仿宋_GB2312" w:hAnsi="华文仿宋" w:cs="仿宋"/>
          <w:b/>
          <w:bCs/>
          <w:sz w:val="24"/>
          <w:szCs w:val="24"/>
        </w:rPr>
        <w:t>1</w:t>
      </w:r>
      <w:r>
        <w:rPr>
          <w:rFonts w:ascii="仿宋_GB2312" w:eastAsia="仿宋_GB2312" w:hAnsi="华文仿宋" w:cs="仿宋" w:hint="eastAsia"/>
          <w:b/>
          <w:bCs/>
          <w:sz w:val="24"/>
          <w:szCs w:val="24"/>
        </w:rPr>
        <w:t>：甘肃省科学院</w:t>
      </w:r>
      <w:r>
        <w:rPr>
          <w:rFonts w:ascii="仿宋_GB2312" w:eastAsia="仿宋_GB2312" w:hAnsi="华文仿宋" w:cs="仿宋"/>
          <w:b/>
          <w:bCs/>
          <w:sz w:val="24"/>
          <w:szCs w:val="24"/>
        </w:rPr>
        <w:t>2018</w:t>
      </w:r>
      <w:r>
        <w:rPr>
          <w:rFonts w:ascii="仿宋_GB2312" w:eastAsia="仿宋_GB2312" w:hAnsi="华文仿宋" w:cs="仿宋" w:hint="eastAsia"/>
          <w:b/>
          <w:bCs/>
          <w:sz w:val="24"/>
          <w:szCs w:val="24"/>
        </w:rPr>
        <w:t>年度科技创新及能力建设专项项目实施情况表</w:t>
      </w:r>
      <w:bookmarkStart w:id="25" w:name="_Toc16683"/>
      <w:bookmarkStart w:id="26" w:name="_Toc3032"/>
    </w:p>
    <w:tbl>
      <w:tblPr>
        <w:tblW w:w="13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3"/>
        <w:gridCol w:w="1910"/>
        <w:gridCol w:w="10142"/>
        <w:gridCol w:w="1193"/>
      </w:tblGrid>
      <w:tr w:rsidR="00246371">
        <w:trPr>
          <w:trHeight w:val="90"/>
          <w:tblHeader/>
        </w:trPr>
        <w:tc>
          <w:tcPr>
            <w:tcW w:w="13948" w:type="dxa"/>
            <w:gridSpan w:val="4"/>
          </w:tcPr>
          <w:p w:rsidR="00246371" w:rsidRDefault="00E73C01">
            <w:pPr>
              <w:pStyle w:val="6"/>
              <w:jc w:val="center"/>
              <w:rPr>
                <w:rFonts w:ascii="宋体" w:hAnsi="Calibri Light" w:cs="宋体"/>
                <w:sz w:val="21"/>
                <w:szCs w:val="21"/>
              </w:rPr>
            </w:pPr>
            <w:r>
              <w:rPr>
                <w:rFonts w:ascii="宋体" w:hAnsi="宋体" w:cs="宋体" w:hint="eastAsia"/>
                <w:sz w:val="21"/>
                <w:szCs w:val="21"/>
              </w:rPr>
              <w:lastRenderedPageBreak/>
              <w:t>表</w:t>
            </w:r>
            <w:r>
              <w:rPr>
                <w:rFonts w:ascii="宋体" w:hAnsi="宋体" w:cs="宋体"/>
                <w:sz w:val="21"/>
                <w:szCs w:val="21"/>
              </w:rPr>
              <w:t xml:space="preserve">1 </w:t>
            </w:r>
            <w:r>
              <w:rPr>
                <w:rFonts w:ascii="宋体" w:hAnsi="宋体" w:cs="宋体" w:hint="eastAsia"/>
                <w:sz w:val="21"/>
                <w:szCs w:val="21"/>
              </w:rPr>
              <w:t>甘肃省科学院</w:t>
            </w:r>
            <w:r>
              <w:rPr>
                <w:rFonts w:ascii="宋体" w:hAnsi="宋体" w:cs="宋体"/>
                <w:sz w:val="21"/>
                <w:szCs w:val="21"/>
              </w:rPr>
              <w:t>2018</w:t>
            </w:r>
            <w:r>
              <w:rPr>
                <w:rFonts w:ascii="宋体" w:hAnsi="宋体" w:cs="宋体" w:hint="eastAsia"/>
                <w:sz w:val="21"/>
                <w:szCs w:val="21"/>
              </w:rPr>
              <w:t>年度科技创新及能力建设专项项目实施情况表</w:t>
            </w:r>
          </w:p>
        </w:tc>
      </w:tr>
      <w:tr w:rsidR="00246371">
        <w:trPr>
          <w:trHeight w:val="185"/>
          <w:tblHeader/>
        </w:trPr>
        <w:tc>
          <w:tcPr>
            <w:tcW w:w="703" w:type="dxa"/>
            <w:vAlign w:val="center"/>
          </w:tcPr>
          <w:p w:rsidR="00246371" w:rsidRDefault="00E73C01">
            <w:pPr>
              <w:pStyle w:val="6"/>
              <w:jc w:val="center"/>
              <w:rPr>
                <w:rFonts w:ascii="宋体" w:hAnsi="Calibri Light" w:cs="宋体"/>
                <w:sz w:val="21"/>
                <w:szCs w:val="21"/>
              </w:rPr>
            </w:pPr>
            <w:r>
              <w:rPr>
                <w:rFonts w:ascii="宋体" w:hAnsi="宋体" w:cs="宋体" w:hint="eastAsia"/>
                <w:sz w:val="21"/>
                <w:szCs w:val="21"/>
              </w:rPr>
              <w:t>序号</w:t>
            </w:r>
          </w:p>
        </w:tc>
        <w:tc>
          <w:tcPr>
            <w:tcW w:w="1910" w:type="dxa"/>
          </w:tcPr>
          <w:p w:rsidR="00246371" w:rsidRDefault="00E73C01">
            <w:pPr>
              <w:pStyle w:val="6"/>
              <w:rPr>
                <w:rFonts w:ascii="宋体" w:hAnsi="Calibri Light" w:cs="宋体"/>
                <w:sz w:val="21"/>
                <w:szCs w:val="21"/>
              </w:rPr>
            </w:pPr>
            <w:r>
              <w:rPr>
                <w:rFonts w:ascii="宋体" w:hAnsi="宋体" w:cs="宋体" w:hint="eastAsia"/>
                <w:sz w:val="21"/>
                <w:szCs w:val="21"/>
              </w:rPr>
              <w:t>实施单位</w:t>
            </w:r>
          </w:p>
        </w:tc>
        <w:tc>
          <w:tcPr>
            <w:tcW w:w="10142" w:type="dxa"/>
          </w:tcPr>
          <w:p w:rsidR="00246371" w:rsidRDefault="00E73C01">
            <w:pPr>
              <w:pStyle w:val="6"/>
              <w:rPr>
                <w:rFonts w:ascii="宋体" w:hAnsi="Calibri Light" w:cs="宋体"/>
                <w:sz w:val="21"/>
                <w:szCs w:val="21"/>
              </w:rPr>
            </w:pPr>
            <w:r>
              <w:rPr>
                <w:rFonts w:ascii="宋体" w:hAnsi="宋体" w:cs="宋体" w:hint="eastAsia"/>
                <w:sz w:val="21"/>
                <w:szCs w:val="21"/>
              </w:rPr>
              <w:t>项目名称</w:t>
            </w:r>
          </w:p>
        </w:tc>
        <w:tc>
          <w:tcPr>
            <w:tcW w:w="1193" w:type="dxa"/>
          </w:tcPr>
          <w:p w:rsidR="00246371" w:rsidRDefault="00E73C01">
            <w:pPr>
              <w:pStyle w:val="6"/>
              <w:rPr>
                <w:rFonts w:ascii="宋体" w:hAnsi="Calibri Light" w:cs="宋体"/>
                <w:sz w:val="21"/>
                <w:szCs w:val="21"/>
              </w:rPr>
            </w:pPr>
            <w:r>
              <w:rPr>
                <w:rFonts w:ascii="宋体" w:hAnsi="宋体" w:cs="宋体" w:hint="eastAsia"/>
                <w:sz w:val="21"/>
                <w:szCs w:val="21"/>
              </w:rPr>
              <w:t>资金额度</w:t>
            </w:r>
          </w:p>
        </w:tc>
      </w:tr>
      <w:tr w:rsidR="00246371">
        <w:trPr>
          <w:trHeight w:val="155"/>
        </w:trPr>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1</w:t>
            </w:r>
          </w:p>
        </w:tc>
        <w:tc>
          <w:tcPr>
            <w:tcW w:w="1910" w:type="dxa"/>
            <w:vMerge w:val="restart"/>
            <w:vAlign w:val="center"/>
          </w:tcPr>
          <w:p w:rsidR="00246371" w:rsidRDefault="00E73C01">
            <w:pPr>
              <w:pStyle w:val="6"/>
              <w:spacing w:before="0" w:after="0" w:line="360" w:lineRule="auto"/>
              <w:jc w:val="center"/>
              <w:rPr>
                <w:rFonts w:ascii="宋体" w:hAnsi="Calibri Light" w:cs="宋体"/>
                <w:sz w:val="18"/>
                <w:szCs w:val="18"/>
              </w:rPr>
            </w:pPr>
            <w:r>
              <w:rPr>
                <w:rFonts w:ascii="宋体" w:hAnsi="宋体" w:cs="宋体" w:hint="eastAsia"/>
                <w:sz w:val="18"/>
                <w:szCs w:val="18"/>
              </w:rPr>
              <w:t>生物所</w:t>
            </w: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奶牛养殖废弃物生物处理与利用关键技术及装备研发</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60</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2</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华瑞公司羊肚菌设施栽培技术体系研究</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50</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3</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jc w:val="left"/>
              <w:rPr>
                <w:rFonts w:ascii="宋体" w:cs="宋体"/>
                <w:sz w:val="18"/>
                <w:szCs w:val="18"/>
              </w:rPr>
            </w:pPr>
            <w:r>
              <w:rPr>
                <w:rFonts w:ascii="宋体" w:hAnsi="宋体" w:cs="宋体" w:hint="eastAsia"/>
                <w:sz w:val="18"/>
                <w:szCs w:val="18"/>
              </w:rPr>
              <w:t>草食动物消化道厌氧真菌和甲烷菌共培养物降解秸秆功效及饲用酶的研究</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35</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4</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多效生物农药规模化生产关键技术及应用研究</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30</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5</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地膜覆盖菌剂促熟秸秆还田对旱地玉米产量和土壤质量的影响</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20</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6</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甘肃贝母营养繁殖途径种苗生产体系及多根种质创制研究</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15</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7</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几丁质酶基因</w:t>
            </w:r>
            <w:r>
              <w:rPr>
                <w:rFonts w:ascii="宋体" w:hAnsi="宋体" w:cs="宋体"/>
                <w:sz w:val="18"/>
                <w:szCs w:val="18"/>
              </w:rPr>
              <w:t>Bbchit1</w:t>
            </w:r>
            <w:r>
              <w:rPr>
                <w:rFonts w:ascii="宋体" w:hAnsi="宋体" w:cs="宋体" w:hint="eastAsia"/>
                <w:sz w:val="18"/>
                <w:szCs w:val="18"/>
              </w:rPr>
              <w:t>转化生防真菌寡雄腐霉的研究</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8</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甘肃食用菌眼蕈蚊的发生及鉴定</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9</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明胶加工废弃物生物处理关键技术研究及土壤调理剂开发</w:t>
            </w:r>
          </w:p>
        </w:tc>
        <w:tc>
          <w:tcPr>
            <w:tcW w:w="1193" w:type="dxa"/>
            <w:vAlign w:val="center"/>
          </w:tcPr>
          <w:p w:rsidR="00246371" w:rsidRDefault="00E73C01">
            <w:pPr>
              <w:widowControl/>
              <w:spacing w:line="360" w:lineRule="auto"/>
              <w:jc w:val="center"/>
              <w:textAlignment w:val="center"/>
              <w:rPr>
                <w:rFonts w:ascii="宋体" w:cs="宋体"/>
                <w:color w:val="000000"/>
                <w:sz w:val="18"/>
                <w:szCs w:val="18"/>
              </w:rPr>
            </w:pPr>
            <w:r>
              <w:rPr>
                <w:rFonts w:ascii="宋体" w:hAnsi="宋体" w:cs="宋体"/>
                <w:color w:val="000000"/>
                <w:sz w:val="18"/>
                <w:szCs w:val="18"/>
              </w:rPr>
              <w:t>8</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10</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高效拮抗菌株生防机理的研究</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15</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11</w:t>
            </w:r>
          </w:p>
        </w:tc>
        <w:tc>
          <w:tcPr>
            <w:tcW w:w="1910" w:type="dxa"/>
            <w:vMerge/>
            <w:vAlign w:val="center"/>
          </w:tcPr>
          <w:p w:rsidR="00246371" w:rsidRDefault="00246371">
            <w:pPr>
              <w:pStyle w:val="6"/>
              <w:jc w:val="center"/>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白条党参根际固氮菌群的生防及修复作用研究</w:t>
            </w:r>
          </w:p>
        </w:tc>
        <w:tc>
          <w:tcPr>
            <w:tcW w:w="1193"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15</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12</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沙棘油高效提取与示范</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r>
      <w:tr w:rsidR="00246371">
        <w:tc>
          <w:tcPr>
            <w:tcW w:w="703" w:type="dxa"/>
            <w:vAlign w:val="center"/>
          </w:tcPr>
          <w:p w:rsidR="00246371" w:rsidRDefault="00E73C01">
            <w:pPr>
              <w:pStyle w:val="6"/>
              <w:spacing w:before="0" w:after="0" w:line="360" w:lineRule="auto"/>
              <w:jc w:val="center"/>
              <w:rPr>
                <w:rFonts w:ascii="宋体" w:cs="宋体"/>
                <w:sz w:val="18"/>
                <w:szCs w:val="18"/>
              </w:rPr>
            </w:pPr>
            <w:r>
              <w:rPr>
                <w:rFonts w:ascii="宋体" w:hAnsi="宋体" w:cs="宋体"/>
                <w:sz w:val="18"/>
                <w:szCs w:val="18"/>
              </w:rPr>
              <w:t>13</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太平镇木本经济作物及大棚蔬菜栽培技术培训</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r>
      <w:tr w:rsidR="00246371">
        <w:trPr>
          <w:trHeight w:val="90"/>
        </w:trPr>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14</w:t>
            </w:r>
          </w:p>
        </w:tc>
        <w:tc>
          <w:tcPr>
            <w:tcW w:w="1910" w:type="dxa"/>
            <w:vMerge w:val="restart"/>
            <w:vAlign w:val="center"/>
          </w:tcPr>
          <w:p w:rsidR="00246371" w:rsidRDefault="00246371">
            <w:pPr>
              <w:pStyle w:val="6"/>
              <w:jc w:val="center"/>
              <w:rPr>
                <w:rFonts w:ascii="宋体" w:hAnsi="Calibri Light" w:cs="宋体"/>
                <w:sz w:val="18"/>
                <w:szCs w:val="18"/>
              </w:rPr>
            </w:pPr>
          </w:p>
          <w:p w:rsidR="00246371" w:rsidRDefault="00246371">
            <w:pPr>
              <w:pStyle w:val="6"/>
              <w:jc w:val="center"/>
              <w:rPr>
                <w:rFonts w:ascii="宋体" w:hAnsi="Calibri Light" w:cs="宋体"/>
                <w:sz w:val="18"/>
                <w:szCs w:val="18"/>
              </w:rPr>
            </w:pPr>
          </w:p>
          <w:p w:rsidR="00246371" w:rsidRDefault="00246371">
            <w:pPr>
              <w:pStyle w:val="6"/>
              <w:jc w:val="center"/>
              <w:rPr>
                <w:rFonts w:ascii="宋体" w:hAnsi="Calibri Light" w:cs="宋体"/>
                <w:sz w:val="18"/>
                <w:szCs w:val="18"/>
              </w:rPr>
            </w:pPr>
          </w:p>
          <w:p w:rsidR="00246371" w:rsidRDefault="00E73C01">
            <w:pPr>
              <w:pStyle w:val="6"/>
              <w:jc w:val="center"/>
              <w:rPr>
                <w:rFonts w:ascii="宋体" w:hAnsi="Calibri Light" w:cs="宋体"/>
                <w:sz w:val="18"/>
                <w:szCs w:val="18"/>
              </w:rPr>
            </w:pPr>
            <w:r>
              <w:rPr>
                <w:rFonts w:ascii="宋体" w:hAnsi="宋体" w:cs="宋体" w:hint="eastAsia"/>
                <w:sz w:val="18"/>
                <w:szCs w:val="18"/>
              </w:rPr>
              <w:t>防灾所</w:t>
            </w: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lastRenderedPageBreak/>
              <w:t>基于</w:t>
            </w:r>
            <w:r>
              <w:rPr>
                <w:rFonts w:ascii="宋体" w:hAnsi="宋体" w:cs="宋体"/>
                <w:sz w:val="18"/>
                <w:szCs w:val="18"/>
              </w:rPr>
              <w:t>GIS</w:t>
            </w:r>
            <w:r>
              <w:rPr>
                <w:rFonts w:ascii="宋体" w:hAnsi="宋体" w:cs="宋体" w:hint="eastAsia"/>
                <w:sz w:val="18"/>
                <w:szCs w:val="18"/>
              </w:rPr>
              <w:t>的智慧太平大数据系统开发及应用研究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w:t>
            </w:r>
          </w:p>
        </w:tc>
      </w:tr>
      <w:tr w:rsidR="00246371">
        <w:trPr>
          <w:trHeight w:val="90"/>
        </w:trPr>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lastRenderedPageBreak/>
              <w:t>15</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甘肃自然保护区矿山生态修复关键技术研究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r>
      <w:tr w:rsidR="00246371">
        <w:trPr>
          <w:trHeight w:val="90"/>
        </w:trPr>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lastRenderedPageBreak/>
              <w:t>16</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黄土滑坡滑动过程能量耗散对致灾空间的影响研究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r>
      <w:tr w:rsidR="00246371">
        <w:trPr>
          <w:trHeight w:val="90"/>
        </w:trPr>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17</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油气管道黄土地区水毁风险控制关键技术研究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r>
      <w:tr w:rsidR="00246371">
        <w:trPr>
          <w:trHeight w:val="90"/>
        </w:trPr>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18</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河西走廊经济带交通工程取土场土壤侵蚀分析</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r>
      <w:tr w:rsidR="00246371">
        <w:trPr>
          <w:trHeight w:val="90"/>
        </w:trPr>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19</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陇南地区泥石流坝后回淤坡降计算方法研究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20</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湿陷性黄土地区沟壑高填方地基变形特性及防治措施研究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21</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灌溉诱发水敏性变异导致湿陷性黄土坡体失稳机制研究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22</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北峪河流域地质构造对滑坡的控制作用研究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23</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地质灾害防治与生态地质环境修复创新团队</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24</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甘肃省陇南地区泥石流治理工程效果评价与防治工程优化</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105</w:t>
            </w:r>
          </w:p>
        </w:tc>
      </w:tr>
      <w:tr w:rsidR="00246371">
        <w:tc>
          <w:tcPr>
            <w:tcW w:w="703" w:type="dxa"/>
            <w:tcBorders>
              <w:bottom w:val="nil"/>
            </w:tcBorders>
            <w:vAlign w:val="center"/>
          </w:tcPr>
          <w:p w:rsidR="00246371" w:rsidRDefault="00E73C01">
            <w:pPr>
              <w:jc w:val="center"/>
              <w:rPr>
                <w:rFonts w:ascii="宋体" w:cs="宋体"/>
                <w:b/>
                <w:bCs/>
                <w:sz w:val="18"/>
                <w:szCs w:val="18"/>
              </w:rPr>
            </w:pPr>
            <w:r>
              <w:rPr>
                <w:rFonts w:ascii="宋体" w:hAnsi="宋体" w:cs="宋体"/>
                <w:b/>
                <w:bCs/>
                <w:sz w:val="18"/>
                <w:szCs w:val="18"/>
              </w:rPr>
              <w:t>25</w:t>
            </w:r>
          </w:p>
        </w:tc>
        <w:tc>
          <w:tcPr>
            <w:tcW w:w="1910" w:type="dxa"/>
            <w:vMerge/>
            <w:tcBorders>
              <w:bottom w:val="nil"/>
            </w:tcBorders>
          </w:tcPr>
          <w:p w:rsidR="00246371" w:rsidRDefault="00246371">
            <w:pPr>
              <w:pStyle w:val="6"/>
              <w:rPr>
                <w:rFonts w:ascii="宋体" w:hAnsi="Calibri Light" w:cs="宋体"/>
                <w:sz w:val="18"/>
                <w:szCs w:val="18"/>
              </w:rPr>
            </w:pPr>
          </w:p>
        </w:tc>
        <w:tc>
          <w:tcPr>
            <w:tcW w:w="10142" w:type="dxa"/>
            <w:tcBorders>
              <w:bottom w:val="nil"/>
            </w:tcBorders>
            <w:vAlign w:val="center"/>
          </w:tcPr>
          <w:p w:rsidR="00246371" w:rsidRDefault="00E73C01">
            <w:pPr>
              <w:spacing w:line="360" w:lineRule="auto"/>
              <w:rPr>
                <w:rFonts w:ascii="宋体" w:cs="宋体"/>
                <w:sz w:val="18"/>
                <w:szCs w:val="18"/>
              </w:rPr>
            </w:pPr>
            <w:r>
              <w:rPr>
                <w:rFonts w:ascii="宋体" w:hAnsi="宋体" w:cs="宋体" w:hint="eastAsia"/>
                <w:sz w:val="18"/>
                <w:szCs w:val="18"/>
              </w:rPr>
              <w:t>地质灾害防治工程普查方法研究</w:t>
            </w:r>
          </w:p>
        </w:tc>
        <w:tc>
          <w:tcPr>
            <w:tcW w:w="1193" w:type="dxa"/>
            <w:tcBorders>
              <w:bottom w:val="nil"/>
            </w:tcBorders>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r>
      <w:tr w:rsidR="00246371">
        <w:tc>
          <w:tcPr>
            <w:tcW w:w="703" w:type="dxa"/>
            <w:tcBorders>
              <w:top w:val="nil"/>
              <w:left w:val="nil"/>
              <w:bottom w:val="single" w:sz="4" w:space="0" w:color="auto"/>
            </w:tcBorders>
            <w:vAlign w:val="center"/>
          </w:tcPr>
          <w:p w:rsidR="00246371" w:rsidRDefault="00E73C01">
            <w:pPr>
              <w:jc w:val="center"/>
              <w:rPr>
                <w:rFonts w:ascii="宋体" w:cs="宋体"/>
                <w:b/>
                <w:bCs/>
                <w:sz w:val="18"/>
                <w:szCs w:val="18"/>
              </w:rPr>
            </w:pPr>
            <w:r>
              <w:rPr>
                <w:rFonts w:ascii="宋体" w:hAnsi="宋体" w:cs="宋体"/>
                <w:b/>
                <w:bCs/>
                <w:sz w:val="18"/>
                <w:szCs w:val="18"/>
              </w:rPr>
              <w:t>26</w:t>
            </w:r>
          </w:p>
        </w:tc>
        <w:tc>
          <w:tcPr>
            <w:tcW w:w="1910" w:type="dxa"/>
            <w:vMerge w:val="restart"/>
            <w:tcBorders>
              <w:top w:val="nil"/>
              <w:bottom w:val="single" w:sz="4" w:space="0" w:color="auto"/>
            </w:tcBorders>
            <w:vAlign w:val="center"/>
          </w:tcPr>
          <w:p w:rsidR="00246371" w:rsidRDefault="00246371">
            <w:pPr>
              <w:pStyle w:val="6"/>
              <w:jc w:val="center"/>
              <w:rPr>
                <w:rFonts w:ascii="宋体" w:hAnsi="Calibri Light" w:cs="宋体"/>
                <w:sz w:val="18"/>
                <w:szCs w:val="18"/>
              </w:rPr>
            </w:pPr>
          </w:p>
          <w:p w:rsidR="00246371" w:rsidRDefault="00246371">
            <w:pPr>
              <w:pStyle w:val="6"/>
              <w:jc w:val="center"/>
              <w:rPr>
                <w:rFonts w:ascii="宋体" w:hAnsi="Calibri Light" w:cs="宋体"/>
                <w:sz w:val="18"/>
                <w:szCs w:val="18"/>
              </w:rPr>
            </w:pPr>
          </w:p>
          <w:p w:rsidR="00246371" w:rsidRDefault="00246371">
            <w:pPr>
              <w:pStyle w:val="6"/>
              <w:jc w:val="center"/>
              <w:rPr>
                <w:rFonts w:ascii="宋体" w:hAnsi="Calibri Light" w:cs="宋体"/>
                <w:sz w:val="18"/>
                <w:szCs w:val="18"/>
              </w:rPr>
            </w:pPr>
          </w:p>
          <w:p w:rsidR="00246371" w:rsidRDefault="00E73C01">
            <w:pPr>
              <w:pStyle w:val="6"/>
              <w:jc w:val="center"/>
              <w:rPr>
                <w:rFonts w:ascii="宋体" w:hAnsi="Calibri Light" w:cs="宋体"/>
                <w:sz w:val="18"/>
                <w:szCs w:val="18"/>
              </w:rPr>
            </w:pPr>
            <w:r>
              <w:rPr>
                <w:rFonts w:ascii="宋体" w:hAnsi="宋体" w:cs="宋体" w:hint="eastAsia"/>
                <w:sz w:val="18"/>
                <w:szCs w:val="18"/>
              </w:rPr>
              <w:t>传感所</w:t>
            </w:r>
          </w:p>
        </w:tc>
        <w:tc>
          <w:tcPr>
            <w:tcW w:w="10142" w:type="dxa"/>
            <w:tcBorders>
              <w:top w:val="nil"/>
              <w:bottom w:val="single" w:sz="4" w:space="0" w:color="auto"/>
            </w:tcBorders>
            <w:vAlign w:val="center"/>
          </w:tcPr>
          <w:p w:rsidR="00246371" w:rsidRDefault="00E73C01">
            <w:pPr>
              <w:spacing w:line="360" w:lineRule="auto"/>
              <w:rPr>
                <w:rFonts w:ascii="宋体" w:cs="宋体"/>
                <w:sz w:val="18"/>
                <w:szCs w:val="18"/>
              </w:rPr>
            </w:pPr>
            <w:r>
              <w:rPr>
                <w:rFonts w:ascii="宋体" w:hAnsi="宋体" w:cs="宋体" w:hint="eastAsia"/>
                <w:sz w:val="18"/>
                <w:szCs w:val="18"/>
              </w:rPr>
              <w:lastRenderedPageBreak/>
              <w:t>线性巨磁阻</w:t>
            </w:r>
            <w:r>
              <w:rPr>
                <w:rFonts w:ascii="宋体" w:hAnsi="宋体" w:cs="宋体"/>
                <w:sz w:val="18"/>
                <w:szCs w:val="18"/>
              </w:rPr>
              <w:t>MEMS</w:t>
            </w:r>
            <w:r>
              <w:rPr>
                <w:rFonts w:ascii="宋体" w:hAnsi="宋体" w:cs="宋体" w:hint="eastAsia"/>
                <w:sz w:val="18"/>
                <w:szCs w:val="18"/>
              </w:rPr>
              <w:t>传感器的关键技术研究及器件研发</w:t>
            </w:r>
          </w:p>
        </w:tc>
        <w:tc>
          <w:tcPr>
            <w:tcW w:w="1193" w:type="dxa"/>
            <w:tcBorders>
              <w:top w:val="nil"/>
              <w:bottom w:val="single" w:sz="4" w:space="0" w:color="auto"/>
              <w:right w:val="nil"/>
            </w:tcBorders>
            <w:vAlign w:val="center"/>
          </w:tcPr>
          <w:p w:rsidR="00246371" w:rsidRDefault="00E73C01">
            <w:pPr>
              <w:spacing w:line="360" w:lineRule="auto"/>
              <w:jc w:val="center"/>
              <w:rPr>
                <w:rFonts w:ascii="宋体" w:cs="宋体"/>
                <w:sz w:val="18"/>
                <w:szCs w:val="18"/>
              </w:rPr>
            </w:pPr>
            <w:r>
              <w:rPr>
                <w:rFonts w:ascii="宋体" w:hAnsi="宋体" w:cs="宋体"/>
                <w:sz w:val="18"/>
                <w:szCs w:val="18"/>
              </w:rPr>
              <w:t>60</w:t>
            </w:r>
          </w:p>
        </w:tc>
      </w:tr>
      <w:tr w:rsidR="00246371">
        <w:tc>
          <w:tcPr>
            <w:tcW w:w="703" w:type="dxa"/>
            <w:tcBorders>
              <w:top w:val="single" w:sz="4" w:space="0" w:color="auto"/>
            </w:tcBorders>
            <w:vAlign w:val="center"/>
          </w:tcPr>
          <w:p w:rsidR="00246371" w:rsidRDefault="00E73C01">
            <w:pPr>
              <w:jc w:val="center"/>
              <w:rPr>
                <w:rFonts w:ascii="宋体" w:cs="宋体"/>
                <w:b/>
                <w:bCs/>
                <w:sz w:val="18"/>
                <w:szCs w:val="18"/>
              </w:rPr>
            </w:pPr>
            <w:r>
              <w:rPr>
                <w:rFonts w:ascii="宋体" w:hAnsi="宋体" w:cs="宋体"/>
                <w:b/>
                <w:bCs/>
                <w:sz w:val="18"/>
                <w:szCs w:val="18"/>
              </w:rPr>
              <w:t>27</w:t>
            </w:r>
          </w:p>
        </w:tc>
        <w:tc>
          <w:tcPr>
            <w:tcW w:w="1910" w:type="dxa"/>
            <w:vMerge/>
            <w:tcBorders>
              <w:top w:val="single" w:sz="4" w:space="0" w:color="auto"/>
            </w:tcBorders>
          </w:tcPr>
          <w:p w:rsidR="00246371" w:rsidRDefault="00246371">
            <w:pPr>
              <w:pStyle w:val="6"/>
              <w:rPr>
                <w:rFonts w:ascii="宋体" w:hAnsi="Calibri Light" w:cs="宋体"/>
                <w:sz w:val="18"/>
                <w:szCs w:val="18"/>
              </w:rPr>
            </w:pPr>
          </w:p>
        </w:tc>
        <w:tc>
          <w:tcPr>
            <w:tcW w:w="10142" w:type="dxa"/>
            <w:tcBorders>
              <w:top w:val="single" w:sz="4" w:space="0" w:color="auto"/>
            </w:tcBorders>
            <w:vAlign w:val="center"/>
          </w:tcPr>
          <w:p w:rsidR="00246371" w:rsidRDefault="00E73C01">
            <w:pPr>
              <w:spacing w:line="360" w:lineRule="auto"/>
              <w:rPr>
                <w:rFonts w:ascii="宋体" w:cs="宋体"/>
                <w:sz w:val="18"/>
                <w:szCs w:val="18"/>
              </w:rPr>
            </w:pPr>
            <w:r>
              <w:rPr>
                <w:rFonts w:ascii="宋体" w:hAnsi="宋体" w:cs="宋体" w:hint="eastAsia"/>
                <w:sz w:val="18"/>
                <w:szCs w:val="18"/>
              </w:rPr>
              <w:t>基于物联网的智慧农业系统</w:t>
            </w:r>
          </w:p>
        </w:tc>
        <w:tc>
          <w:tcPr>
            <w:tcW w:w="1193" w:type="dxa"/>
            <w:tcBorders>
              <w:top w:val="single" w:sz="4" w:space="0" w:color="auto"/>
            </w:tcBorders>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28</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新型电阻转变型存储器阻变特性一致性研究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lastRenderedPageBreak/>
              <w:t>29</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荧光</w:t>
            </w:r>
            <w:r>
              <w:rPr>
                <w:rFonts w:ascii="宋体" w:hAnsi="宋体" w:cs="宋体"/>
                <w:sz w:val="18"/>
                <w:szCs w:val="18"/>
              </w:rPr>
              <w:t>/</w:t>
            </w:r>
            <w:r>
              <w:rPr>
                <w:rFonts w:ascii="宋体" w:hAnsi="宋体" w:cs="宋体" w:hint="eastAsia"/>
                <w:sz w:val="18"/>
                <w:szCs w:val="18"/>
              </w:rPr>
              <w:t>磁性纳米复合探针的制备及其对人免疫球蛋白</w:t>
            </w:r>
            <w:r>
              <w:rPr>
                <w:rFonts w:ascii="宋体" w:hAnsi="宋体" w:cs="宋体"/>
                <w:sz w:val="18"/>
                <w:szCs w:val="18"/>
              </w:rPr>
              <w:t>G</w:t>
            </w:r>
            <w:r>
              <w:rPr>
                <w:rFonts w:ascii="宋体" w:hAnsi="宋体" w:cs="宋体" w:hint="eastAsia"/>
                <w:sz w:val="18"/>
                <w:szCs w:val="18"/>
              </w:rPr>
              <w:t>（</w:t>
            </w:r>
            <w:r>
              <w:rPr>
                <w:rFonts w:ascii="宋体" w:hAnsi="宋体" w:cs="宋体"/>
                <w:sz w:val="18"/>
                <w:szCs w:val="18"/>
              </w:rPr>
              <w:t>IgG</w:t>
            </w:r>
            <w:r>
              <w:rPr>
                <w:rFonts w:ascii="宋体" w:hAnsi="宋体" w:cs="宋体" w:hint="eastAsia"/>
                <w:sz w:val="18"/>
                <w:szCs w:val="18"/>
              </w:rPr>
              <w:t>）的检测研究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lastRenderedPageBreak/>
              <w:t>30</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二硫化钼薄膜抗氧化性能优化及其对气敏性能的影响</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31</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硅基微环谐振器（</w:t>
            </w:r>
            <w:r>
              <w:rPr>
                <w:rFonts w:ascii="宋体" w:hAnsi="宋体" w:cs="宋体"/>
                <w:sz w:val="18"/>
                <w:szCs w:val="18"/>
              </w:rPr>
              <w:t>MRR</w:t>
            </w:r>
            <w:r>
              <w:rPr>
                <w:rFonts w:ascii="宋体" w:hAnsi="宋体" w:cs="宋体" w:hint="eastAsia"/>
                <w:sz w:val="18"/>
                <w:szCs w:val="18"/>
              </w:rPr>
              <w:t>）的传感器特性研究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32</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绘制</w:t>
            </w:r>
            <w:r>
              <w:rPr>
                <w:rFonts w:ascii="宋体" w:hAnsi="宋体" w:cs="宋体"/>
                <w:sz w:val="18"/>
                <w:szCs w:val="18"/>
              </w:rPr>
              <w:t>Cr-Mo</w:t>
            </w:r>
            <w:r>
              <w:rPr>
                <w:rFonts w:ascii="宋体" w:hAnsi="宋体" w:cs="宋体" w:hint="eastAsia"/>
                <w:sz w:val="18"/>
                <w:szCs w:val="18"/>
              </w:rPr>
              <w:t>钢材料韧脆转变温度曲线的数学模型研究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33</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器件用自旋阀晶圆的产业化</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34</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敏感材料中试线建设</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35</w:t>
            </w:r>
          </w:p>
        </w:tc>
        <w:tc>
          <w:tcPr>
            <w:tcW w:w="1910" w:type="dxa"/>
            <w:vMerge w:val="restart"/>
            <w:vAlign w:val="center"/>
          </w:tcPr>
          <w:p w:rsidR="00246371" w:rsidRDefault="00E73C01">
            <w:pPr>
              <w:pStyle w:val="6"/>
              <w:jc w:val="center"/>
              <w:rPr>
                <w:rFonts w:ascii="宋体" w:hAnsi="Calibri Light" w:cs="宋体"/>
                <w:sz w:val="18"/>
                <w:szCs w:val="18"/>
              </w:rPr>
            </w:pPr>
            <w:r>
              <w:rPr>
                <w:rFonts w:ascii="宋体" w:hAnsi="宋体" w:cs="宋体" w:hint="eastAsia"/>
                <w:sz w:val="18"/>
                <w:szCs w:val="18"/>
              </w:rPr>
              <w:t>自动化所</w:t>
            </w: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智慧博物馆相关技术研发与示范应用</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71.85</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36</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深度卷积神经网络在书画提款及印章辨识的研究与应用</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37</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虚拟现实技术在文化产业中的应用</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17.2</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38</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基于物联网非链接式的电梯安全监测系统</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39</w:t>
            </w:r>
          </w:p>
        </w:tc>
        <w:tc>
          <w:tcPr>
            <w:tcW w:w="1910" w:type="dxa"/>
            <w:vMerge w:val="restart"/>
            <w:vAlign w:val="center"/>
          </w:tcPr>
          <w:p w:rsidR="00246371" w:rsidRDefault="00E73C01">
            <w:pPr>
              <w:pStyle w:val="6"/>
              <w:jc w:val="center"/>
              <w:rPr>
                <w:rFonts w:ascii="宋体" w:hAnsi="Calibri Light" w:cs="宋体"/>
                <w:sz w:val="18"/>
                <w:szCs w:val="18"/>
              </w:rPr>
            </w:pPr>
            <w:r>
              <w:rPr>
                <w:rFonts w:ascii="宋体" w:hAnsi="宋体" w:cs="宋体" w:hint="eastAsia"/>
                <w:sz w:val="18"/>
                <w:szCs w:val="18"/>
              </w:rPr>
              <w:t>实验工厂</w:t>
            </w: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主战坦克专用纳米润滑油产品开发</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40</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科研中试产品平台建设</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48.55</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41</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实验工厂门窗维修</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8.5</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42</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宏量制备石墨烯粉体中试线及配套设备</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280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lastRenderedPageBreak/>
              <w:t>43</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color w:val="1F497D"/>
                <w:sz w:val="18"/>
                <w:szCs w:val="18"/>
              </w:rPr>
            </w:pPr>
            <w:r>
              <w:rPr>
                <w:rFonts w:ascii="宋体" w:hAnsi="宋体" w:cs="宋体" w:hint="eastAsia"/>
                <w:sz w:val="18"/>
                <w:szCs w:val="18"/>
              </w:rPr>
              <w:t>“产资研”服务平台项目</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r>
      <w:tr w:rsidR="00246371">
        <w:trPr>
          <w:trHeight w:val="443"/>
        </w:trPr>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44</w:t>
            </w:r>
          </w:p>
        </w:tc>
        <w:tc>
          <w:tcPr>
            <w:tcW w:w="1910" w:type="dxa"/>
            <w:vMerge w:val="restart"/>
            <w:vAlign w:val="center"/>
          </w:tcPr>
          <w:p w:rsidR="00246371" w:rsidRDefault="00E73C01">
            <w:pPr>
              <w:pStyle w:val="6"/>
              <w:spacing w:before="0" w:after="0" w:line="360" w:lineRule="auto"/>
              <w:jc w:val="center"/>
              <w:rPr>
                <w:rFonts w:ascii="宋体" w:hAnsi="Calibri Light" w:cs="宋体"/>
                <w:sz w:val="18"/>
                <w:szCs w:val="18"/>
              </w:rPr>
            </w:pPr>
            <w:r>
              <w:rPr>
                <w:rFonts w:ascii="宋体" w:hAnsi="宋体" w:cs="宋体" w:hint="eastAsia"/>
                <w:sz w:val="18"/>
                <w:szCs w:val="18"/>
              </w:rPr>
              <w:t>磁研所</w:t>
            </w:r>
          </w:p>
        </w:tc>
        <w:tc>
          <w:tcPr>
            <w:tcW w:w="10142" w:type="dxa"/>
            <w:vAlign w:val="center"/>
          </w:tcPr>
          <w:p w:rsidR="00246371" w:rsidRDefault="00E73C01">
            <w:pPr>
              <w:spacing w:line="360" w:lineRule="auto"/>
              <w:rPr>
                <w:rFonts w:ascii="宋体" w:cs="宋体"/>
                <w:sz w:val="18"/>
                <w:szCs w:val="18"/>
              </w:rPr>
            </w:pPr>
            <w:r>
              <w:rPr>
                <w:rFonts w:ascii="宋体" w:hAnsi="宋体" w:cs="宋体"/>
                <w:sz w:val="18"/>
                <w:szCs w:val="18"/>
              </w:rPr>
              <w:t>FFC</w:t>
            </w:r>
            <w:r>
              <w:rPr>
                <w:rFonts w:ascii="宋体" w:hAnsi="宋体" w:cs="宋体" w:hint="eastAsia"/>
                <w:sz w:val="18"/>
                <w:szCs w:val="18"/>
              </w:rPr>
              <w:t>型微型低温调速泵的研制</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45</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永磁传动及轴承技术设备创新团队</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46</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磁力传动搅拌器系列产品的推广应用</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47</w:t>
            </w:r>
          </w:p>
        </w:tc>
        <w:tc>
          <w:tcPr>
            <w:tcW w:w="1910" w:type="dxa"/>
            <w:vMerge w:val="restart"/>
            <w:vAlign w:val="center"/>
          </w:tcPr>
          <w:p w:rsidR="00246371" w:rsidRDefault="00E73C01">
            <w:pPr>
              <w:pStyle w:val="6"/>
              <w:spacing w:before="0" w:after="0" w:line="360" w:lineRule="auto"/>
              <w:jc w:val="center"/>
              <w:rPr>
                <w:rFonts w:ascii="宋体" w:hAnsi="Calibri Light" w:cs="宋体"/>
                <w:sz w:val="18"/>
                <w:szCs w:val="18"/>
              </w:rPr>
            </w:pPr>
            <w:r>
              <w:rPr>
                <w:rFonts w:ascii="宋体" w:hAnsi="宋体" w:cs="宋体" w:hint="eastAsia"/>
                <w:sz w:val="18"/>
                <w:szCs w:val="18"/>
              </w:rPr>
              <w:t>院机关</w:t>
            </w: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泾川县太平乡农业新品种技术推广示范</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48</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泾川县太平乡农业新产品推广与应用</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49</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人才引进及培养培训专项经费</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360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50</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高技术产业园项目筹建专项经费</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190</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51</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省院科研业务合作交流经费</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130</w:t>
            </w:r>
          </w:p>
        </w:tc>
      </w:tr>
      <w:tr w:rsidR="00246371">
        <w:trPr>
          <w:trHeight w:val="90"/>
        </w:trPr>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52</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科研项目绩效评价制度建设费</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53</w:t>
            </w:r>
          </w:p>
        </w:tc>
        <w:tc>
          <w:tcPr>
            <w:tcW w:w="1910" w:type="dxa"/>
            <w:vMerge w:val="restart"/>
            <w:vAlign w:val="center"/>
          </w:tcPr>
          <w:p w:rsidR="00246371" w:rsidRDefault="00E73C01">
            <w:pPr>
              <w:pStyle w:val="6"/>
              <w:spacing w:before="0" w:after="0" w:line="360" w:lineRule="auto"/>
              <w:jc w:val="center"/>
              <w:rPr>
                <w:rFonts w:ascii="宋体" w:hAnsi="Calibri Light" w:cs="宋体"/>
                <w:sz w:val="18"/>
                <w:szCs w:val="18"/>
              </w:rPr>
            </w:pPr>
            <w:r>
              <w:rPr>
                <w:rFonts w:ascii="宋体" w:hAnsi="宋体" w:cs="宋体" w:hint="eastAsia"/>
                <w:sz w:val="18"/>
                <w:szCs w:val="18"/>
              </w:rPr>
              <w:t>文献中心</w:t>
            </w: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全院网络系统运行经费</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34.5</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54</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全院信息化支撑与服务经费</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55</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网络与中心机房建设经费</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14.4</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56</w:t>
            </w:r>
          </w:p>
        </w:tc>
        <w:tc>
          <w:tcPr>
            <w:tcW w:w="1910" w:type="dxa"/>
            <w:vMerge/>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《学报》</w:t>
            </w:r>
            <w:r>
              <w:rPr>
                <w:rFonts w:ascii="宋体" w:hAnsi="宋体" w:cs="宋体"/>
                <w:sz w:val="18"/>
                <w:szCs w:val="18"/>
              </w:rPr>
              <w:t>2018</w:t>
            </w:r>
            <w:r>
              <w:rPr>
                <w:rFonts w:ascii="宋体" w:hAnsi="宋体" w:cs="宋体" w:hint="eastAsia"/>
                <w:sz w:val="18"/>
                <w:szCs w:val="18"/>
              </w:rPr>
              <w:t>年编委工作经费</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w:t>
            </w:r>
          </w:p>
        </w:tc>
      </w:tr>
      <w:tr w:rsidR="00246371">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lastRenderedPageBreak/>
              <w:t>57</w:t>
            </w:r>
          </w:p>
        </w:tc>
        <w:tc>
          <w:tcPr>
            <w:tcW w:w="1910" w:type="dxa"/>
            <w:vMerge w:val="restart"/>
            <w:vAlign w:val="center"/>
          </w:tcPr>
          <w:p w:rsidR="00246371" w:rsidRDefault="00E73C01">
            <w:pPr>
              <w:pStyle w:val="6"/>
              <w:spacing w:before="0" w:after="0" w:line="360" w:lineRule="auto"/>
              <w:jc w:val="center"/>
              <w:rPr>
                <w:rFonts w:ascii="宋体" w:hAnsi="Calibri Light" w:cs="宋体"/>
                <w:sz w:val="18"/>
                <w:szCs w:val="18"/>
              </w:rPr>
            </w:pPr>
            <w:r>
              <w:rPr>
                <w:rFonts w:ascii="宋体" w:hAnsi="宋体" w:cs="宋体" w:hint="eastAsia"/>
                <w:sz w:val="18"/>
                <w:szCs w:val="18"/>
              </w:rPr>
              <w:t>后勤中心</w:t>
            </w: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实验楼基础设施维修</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w:t>
            </w:r>
          </w:p>
        </w:tc>
      </w:tr>
      <w:tr w:rsidR="00246371">
        <w:trPr>
          <w:trHeight w:val="178"/>
        </w:trPr>
        <w:tc>
          <w:tcPr>
            <w:tcW w:w="703" w:type="dxa"/>
            <w:vAlign w:val="center"/>
          </w:tcPr>
          <w:p w:rsidR="00246371" w:rsidRDefault="00E73C01">
            <w:pPr>
              <w:jc w:val="center"/>
              <w:rPr>
                <w:rFonts w:ascii="宋体" w:cs="宋体"/>
                <w:b/>
                <w:bCs/>
                <w:sz w:val="18"/>
                <w:szCs w:val="18"/>
              </w:rPr>
            </w:pPr>
            <w:r>
              <w:rPr>
                <w:rFonts w:ascii="宋体" w:hAnsi="宋体" w:cs="宋体"/>
                <w:b/>
                <w:bCs/>
                <w:sz w:val="18"/>
                <w:szCs w:val="18"/>
              </w:rPr>
              <w:t>58</w:t>
            </w:r>
          </w:p>
        </w:tc>
        <w:tc>
          <w:tcPr>
            <w:tcW w:w="1910" w:type="dxa"/>
            <w:vMerge/>
            <w:vAlign w:val="center"/>
          </w:tcPr>
          <w:p w:rsidR="00246371" w:rsidRDefault="00246371">
            <w:pPr>
              <w:pStyle w:val="6"/>
              <w:rPr>
                <w:rFonts w:ascii="宋体" w:hAnsi="Calibri Light" w:cs="宋体"/>
                <w:sz w:val="18"/>
                <w:szCs w:val="18"/>
              </w:rPr>
            </w:pPr>
          </w:p>
        </w:tc>
        <w:tc>
          <w:tcPr>
            <w:tcW w:w="10142"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基础设施维修与维护</w:t>
            </w:r>
          </w:p>
        </w:tc>
        <w:tc>
          <w:tcPr>
            <w:tcW w:w="1193"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166</w:t>
            </w:r>
          </w:p>
        </w:tc>
      </w:tr>
    </w:tbl>
    <w:p w:rsidR="00246371" w:rsidRDefault="00246371">
      <w:pPr>
        <w:rPr>
          <w:rFonts w:ascii="仿宋_GB2312" w:eastAsia="仿宋_GB2312" w:hAnsi="华文仿宋" w:cs="仿宋"/>
          <w:b/>
          <w:bCs/>
        </w:rPr>
      </w:pPr>
    </w:p>
    <w:p w:rsidR="00246371" w:rsidRDefault="00246371">
      <w:pPr>
        <w:pStyle w:val="6"/>
        <w:sectPr w:rsidR="00246371">
          <w:pgSz w:w="16838" w:h="11906" w:orient="landscape"/>
          <w:pgMar w:top="1800" w:right="1440" w:bottom="1800" w:left="1440" w:header="851" w:footer="992" w:gutter="0"/>
          <w:cols w:space="425"/>
          <w:docGrid w:type="lines" w:linePitch="312"/>
        </w:sectPr>
      </w:pPr>
    </w:p>
    <w:p w:rsidR="00246371" w:rsidRDefault="00E73C01">
      <w:pPr>
        <w:spacing w:line="360" w:lineRule="auto"/>
        <w:ind w:firstLineChars="200" w:firstLine="643"/>
        <w:outlineLvl w:val="2"/>
        <w:rPr>
          <w:rFonts w:ascii="仿宋_GB2312" w:eastAsia="仿宋_GB2312" w:hAnsi="华文仿宋" w:cs="仿宋"/>
          <w:b/>
          <w:bCs/>
        </w:rPr>
      </w:pPr>
      <w:r>
        <w:rPr>
          <w:rFonts w:ascii="仿宋_GB2312" w:eastAsia="仿宋_GB2312" w:hAnsi="华文仿宋" w:cs="仿宋"/>
          <w:b/>
          <w:bCs/>
        </w:rPr>
        <w:lastRenderedPageBreak/>
        <w:t>3.</w:t>
      </w:r>
      <w:r>
        <w:rPr>
          <w:rFonts w:ascii="仿宋_GB2312" w:eastAsia="仿宋_GB2312" w:hAnsi="华文仿宋" w:cs="仿宋" w:hint="eastAsia"/>
          <w:b/>
          <w:bCs/>
        </w:rPr>
        <w:t>经费来源和使用情况</w:t>
      </w:r>
      <w:bookmarkEnd w:id="25"/>
      <w:bookmarkEnd w:id="26"/>
    </w:p>
    <w:p w:rsidR="00246371" w:rsidRDefault="00E73C01">
      <w:pPr>
        <w:spacing w:line="360" w:lineRule="auto"/>
        <w:ind w:firstLineChars="200" w:firstLine="640"/>
        <w:contextualSpacing/>
        <w:rPr>
          <w:rFonts w:ascii="仿宋_GB2312" w:eastAsia="仿宋_GB2312" w:hAnsi="仿宋_GB2312" w:cs="仿宋_GB2312"/>
          <w:color w:val="000000"/>
          <w:kern w:val="2"/>
        </w:rPr>
      </w:pPr>
      <w:r>
        <w:rPr>
          <w:rFonts w:ascii="仿宋_GB2312" w:eastAsia="仿宋_GB2312" w:hAnsi="仿宋_GB2312" w:cs="仿宋_GB2312" w:hint="eastAsia"/>
          <w:color w:val="000000"/>
          <w:kern w:val="2"/>
        </w:rPr>
        <w:t>（</w:t>
      </w:r>
      <w:r>
        <w:rPr>
          <w:rFonts w:ascii="仿宋_GB2312" w:eastAsia="仿宋_GB2312" w:hAnsi="仿宋_GB2312" w:cs="仿宋_GB2312"/>
          <w:color w:val="000000"/>
          <w:kern w:val="2"/>
        </w:rPr>
        <w:t>1</w:t>
      </w:r>
      <w:r>
        <w:rPr>
          <w:rFonts w:ascii="仿宋_GB2312" w:eastAsia="仿宋_GB2312" w:hAnsi="仿宋_GB2312" w:cs="仿宋_GB2312" w:hint="eastAsia"/>
          <w:color w:val="000000"/>
          <w:kern w:val="2"/>
        </w:rPr>
        <w:t>）经费来源</w:t>
      </w:r>
    </w:p>
    <w:p w:rsidR="00246371" w:rsidRDefault="00E73C01">
      <w:pPr>
        <w:spacing w:line="360" w:lineRule="auto"/>
        <w:ind w:firstLineChars="200" w:firstLine="640"/>
        <w:contextualSpacing/>
        <w:rPr>
          <w:rFonts w:ascii="仿宋_GB2312" w:eastAsia="仿宋_GB2312" w:hAnsi="仿宋_GB2312" w:cs="仿宋_GB2312"/>
          <w:kern w:val="2"/>
        </w:rPr>
      </w:pP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年度科技创新及能力建设专</w:t>
      </w:r>
      <w:r>
        <w:rPr>
          <w:rFonts w:ascii="仿宋_GB2312" w:eastAsia="仿宋_GB2312" w:hAnsi="仿宋_GB2312" w:cs="仿宋_GB2312" w:hint="eastAsia"/>
          <w:color w:val="000000"/>
          <w:kern w:val="2"/>
        </w:rPr>
        <w:t>项资金全部源于省财政厅部门预算省列专项，经与甘肃省财政厅主管业务处室请示后分三批累计下</w:t>
      </w:r>
      <w:r>
        <w:rPr>
          <w:rFonts w:ascii="仿宋_GB2312" w:eastAsia="仿宋_GB2312" w:hAnsi="仿宋_GB2312" w:cs="仿宋_GB2312" w:hint="eastAsia"/>
          <w:kern w:val="2"/>
        </w:rPr>
        <w:t>达</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年度科技创新及能力建设经费</w:t>
      </w:r>
      <w:r>
        <w:rPr>
          <w:rFonts w:ascii="仿宋_GB2312" w:eastAsia="仿宋_GB2312" w:hAnsi="仿宋_GB2312" w:cs="仿宋_GB2312"/>
          <w:kern w:val="2"/>
        </w:rPr>
        <w:t>1024.65</w:t>
      </w:r>
      <w:r>
        <w:rPr>
          <w:rFonts w:ascii="仿宋_GB2312" w:eastAsia="仿宋_GB2312" w:hAnsi="仿宋_GB2312" w:cs="仿宋_GB2312" w:hint="eastAsia"/>
          <w:kern w:val="2"/>
        </w:rPr>
        <w:t>万元、</w:t>
      </w:r>
      <w:r>
        <w:rPr>
          <w:rFonts w:ascii="仿宋_GB2312" w:eastAsia="仿宋_GB2312" w:hAnsi="仿宋_GB2312" w:cs="仿宋_GB2312"/>
          <w:kern w:val="2"/>
        </w:rPr>
        <w:t>1715.35</w:t>
      </w:r>
      <w:r>
        <w:rPr>
          <w:rFonts w:ascii="仿宋_GB2312" w:eastAsia="仿宋_GB2312" w:hAnsi="仿宋_GB2312" w:cs="仿宋_GB2312" w:hint="eastAsia"/>
          <w:kern w:val="2"/>
        </w:rPr>
        <w:t>万元和</w:t>
      </w:r>
      <w:r>
        <w:rPr>
          <w:rFonts w:ascii="仿宋_GB2312" w:eastAsia="仿宋_GB2312" w:hAnsi="仿宋_GB2312" w:cs="仿宋_GB2312"/>
          <w:kern w:val="2"/>
        </w:rPr>
        <w:t>60</w:t>
      </w:r>
      <w:r>
        <w:rPr>
          <w:rFonts w:ascii="仿宋_GB2312" w:eastAsia="仿宋_GB2312" w:hAnsi="仿宋_GB2312" w:cs="仿宋_GB2312" w:hint="eastAsia"/>
          <w:kern w:val="2"/>
        </w:rPr>
        <w:t>万元，共计</w:t>
      </w:r>
      <w:r>
        <w:rPr>
          <w:rFonts w:ascii="仿宋_GB2312" w:eastAsia="仿宋_GB2312" w:hAnsi="仿宋_GB2312" w:cs="仿宋_GB2312"/>
          <w:kern w:val="2"/>
        </w:rPr>
        <w:t>2800</w:t>
      </w:r>
      <w:r>
        <w:rPr>
          <w:rFonts w:ascii="仿宋_GB2312" w:eastAsia="仿宋_GB2312" w:hAnsi="仿宋_GB2312" w:cs="仿宋_GB2312" w:hint="eastAsia"/>
          <w:kern w:val="2"/>
        </w:rPr>
        <w:t>万元。</w:t>
      </w:r>
    </w:p>
    <w:p w:rsidR="00246371" w:rsidRDefault="00E73C01">
      <w:pPr>
        <w:spacing w:line="360" w:lineRule="auto"/>
        <w:ind w:firstLineChars="200" w:firstLine="640"/>
        <w:contextualSpacing/>
        <w:rPr>
          <w:rFonts w:ascii="仿宋_GB2312" w:eastAsia="仿宋_GB2312" w:hAnsi="仿宋_GB2312" w:cs="仿宋_GB2312"/>
          <w:kern w:val="2"/>
        </w:rPr>
      </w:pPr>
      <w:r>
        <w:rPr>
          <w:rFonts w:ascii="仿宋_GB2312" w:eastAsia="仿宋_GB2312" w:hAnsi="仿宋_GB2312" w:cs="仿宋_GB2312" w:hint="eastAsia"/>
          <w:kern w:val="2"/>
        </w:rPr>
        <w:t>（</w:t>
      </w:r>
      <w:r>
        <w:rPr>
          <w:rFonts w:ascii="仿宋_GB2312" w:eastAsia="仿宋_GB2312" w:hAnsi="仿宋_GB2312" w:cs="仿宋_GB2312"/>
          <w:kern w:val="2"/>
        </w:rPr>
        <w:t>2</w:t>
      </w:r>
      <w:r>
        <w:rPr>
          <w:rFonts w:ascii="仿宋_GB2312" w:eastAsia="仿宋_GB2312" w:hAnsi="仿宋_GB2312" w:cs="仿宋_GB2312" w:hint="eastAsia"/>
          <w:kern w:val="2"/>
        </w:rPr>
        <w:t>）使用情况</w:t>
      </w:r>
    </w:p>
    <w:p w:rsidR="00246371" w:rsidRDefault="00E73C01">
      <w:pPr>
        <w:spacing w:line="360" w:lineRule="auto"/>
        <w:ind w:firstLineChars="200" w:firstLine="640"/>
        <w:contextualSpacing/>
        <w:rPr>
          <w:rFonts w:ascii="仿宋_GB2312" w:eastAsia="仿宋_GB2312" w:hAnsi="仿宋_GB2312" w:cs="仿宋_GB2312"/>
          <w:kern w:val="2"/>
        </w:rPr>
      </w:pP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年度科技创新及能力建设专项资金共计</w:t>
      </w:r>
      <w:r>
        <w:rPr>
          <w:rFonts w:ascii="仿宋_GB2312" w:eastAsia="仿宋_GB2312" w:hAnsi="仿宋_GB2312" w:cs="仿宋_GB2312"/>
          <w:kern w:val="2"/>
        </w:rPr>
        <w:t>2800</w:t>
      </w:r>
      <w:r>
        <w:rPr>
          <w:rFonts w:ascii="仿宋_GB2312" w:eastAsia="仿宋_GB2312" w:hAnsi="仿宋_GB2312" w:cs="仿宋_GB2312" w:hint="eastAsia"/>
          <w:kern w:val="2"/>
        </w:rPr>
        <w:t>万元，截止</w:t>
      </w:r>
      <w:r>
        <w:rPr>
          <w:rFonts w:ascii="仿宋_GB2312" w:eastAsia="仿宋_GB2312" w:hAnsi="仿宋_GB2312" w:cs="仿宋_GB2312"/>
          <w:kern w:val="2"/>
        </w:rPr>
        <w:t>2018</w:t>
      </w:r>
      <w:r>
        <w:rPr>
          <w:rFonts w:ascii="仿宋_GB2312" w:eastAsia="仿宋_GB2312" w:hAnsi="仿宋_GB2312" w:cs="仿宋_GB2312" w:hint="eastAsia"/>
          <w:kern w:val="2"/>
        </w:rPr>
        <w:t>年</w:t>
      </w:r>
      <w:r>
        <w:rPr>
          <w:rFonts w:ascii="仿宋_GB2312" w:eastAsia="仿宋_GB2312" w:hAnsi="仿宋_GB2312" w:cs="仿宋_GB2312"/>
          <w:kern w:val="2"/>
        </w:rPr>
        <w:t>12</w:t>
      </w:r>
      <w:r>
        <w:rPr>
          <w:rFonts w:ascii="仿宋_GB2312" w:eastAsia="仿宋_GB2312" w:hAnsi="仿宋_GB2312" w:cs="仿宋_GB2312" w:hint="eastAsia"/>
          <w:kern w:val="2"/>
        </w:rPr>
        <w:t>月</w:t>
      </w:r>
      <w:r>
        <w:rPr>
          <w:rFonts w:ascii="仿宋_GB2312" w:eastAsia="仿宋_GB2312" w:hAnsi="仿宋_GB2312" w:cs="仿宋_GB2312"/>
          <w:kern w:val="2"/>
        </w:rPr>
        <w:t>31</w:t>
      </w:r>
      <w:r>
        <w:rPr>
          <w:rFonts w:ascii="仿宋_GB2312" w:eastAsia="仿宋_GB2312" w:hAnsi="仿宋_GB2312" w:cs="仿宋_GB2312" w:hint="eastAsia"/>
          <w:kern w:val="2"/>
        </w:rPr>
        <w:t>日累计支出</w:t>
      </w:r>
      <w:r>
        <w:rPr>
          <w:rFonts w:ascii="仿宋_GB2312" w:eastAsia="仿宋_GB2312" w:hAnsi="仿宋_GB2312" w:cs="仿宋_GB2312"/>
          <w:kern w:val="2"/>
        </w:rPr>
        <w:t>1045.05</w:t>
      </w:r>
      <w:r>
        <w:rPr>
          <w:rFonts w:ascii="仿宋_GB2312" w:eastAsia="仿宋_GB2312" w:hAnsi="仿宋_GB2312" w:cs="仿宋_GB2312" w:hint="eastAsia"/>
          <w:kern w:val="2"/>
        </w:rPr>
        <w:t>万元，资金支出率</w:t>
      </w:r>
      <w:r>
        <w:rPr>
          <w:rFonts w:ascii="仿宋_GB2312" w:eastAsia="仿宋_GB2312" w:hAnsi="仿宋_GB2312" w:cs="仿宋_GB2312"/>
          <w:kern w:val="2"/>
        </w:rPr>
        <w:t>37.32%</w:t>
      </w:r>
      <w:r>
        <w:rPr>
          <w:rFonts w:ascii="仿宋_GB2312" w:eastAsia="仿宋_GB2312" w:hAnsi="仿宋_GB2312" w:cs="仿宋_GB2312" w:hint="eastAsia"/>
          <w:kern w:val="2"/>
        </w:rPr>
        <w:t>。</w:t>
      </w:r>
    </w:p>
    <w:p w:rsidR="00246371" w:rsidRDefault="00E73C01">
      <w:pPr>
        <w:spacing w:line="360" w:lineRule="auto"/>
        <w:contextualSpacing/>
        <w:rPr>
          <w:rFonts w:ascii="仿宋_GB2312" w:eastAsia="仿宋_GB2312" w:hAnsi="华文仿宋" w:cs="仿宋"/>
          <w:b/>
          <w:bCs/>
        </w:rPr>
        <w:sectPr w:rsidR="00246371">
          <w:pgSz w:w="11906" w:h="16838"/>
          <w:pgMar w:top="1440" w:right="1800" w:bottom="1440" w:left="1800" w:header="851" w:footer="992" w:gutter="0"/>
          <w:cols w:space="425"/>
          <w:docGrid w:type="lines" w:linePitch="312"/>
        </w:sectPr>
      </w:pPr>
      <w:r>
        <w:rPr>
          <w:rFonts w:ascii="仿宋_GB2312" w:eastAsia="仿宋_GB2312" w:hAnsi="华文仿宋" w:cs="仿宋" w:hint="eastAsia"/>
          <w:b/>
          <w:bCs/>
          <w:sz w:val="24"/>
          <w:szCs w:val="24"/>
        </w:rPr>
        <w:t>详见表</w:t>
      </w:r>
      <w:r>
        <w:rPr>
          <w:rFonts w:ascii="仿宋_GB2312" w:eastAsia="仿宋_GB2312" w:hAnsi="华文仿宋" w:cs="仿宋"/>
          <w:b/>
          <w:bCs/>
          <w:sz w:val="24"/>
          <w:szCs w:val="24"/>
        </w:rPr>
        <w:t>2</w:t>
      </w:r>
      <w:r>
        <w:rPr>
          <w:rFonts w:ascii="仿宋_GB2312" w:eastAsia="仿宋_GB2312" w:hAnsi="华文仿宋" w:cs="仿宋" w:hint="eastAsia"/>
          <w:b/>
          <w:bCs/>
          <w:sz w:val="24"/>
          <w:szCs w:val="24"/>
        </w:rPr>
        <w:t>：</w:t>
      </w:r>
      <w:bookmarkStart w:id="27" w:name="_Toc25647"/>
      <w:r>
        <w:rPr>
          <w:rFonts w:ascii="仿宋_GB2312" w:eastAsia="仿宋_GB2312" w:hAnsi="华文仿宋" w:cs="仿宋" w:hint="eastAsia"/>
          <w:b/>
          <w:bCs/>
          <w:sz w:val="24"/>
          <w:szCs w:val="24"/>
        </w:rPr>
        <w:t>甘肃省科学院</w:t>
      </w:r>
      <w:r>
        <w:rPr>
          <w:rFonts w:ascii="仿宋_GB2312" w:eastAsia="仿宋_GB2312" w:hAnsi="华文仿宋" w:cs="仿宋"/>
          <w:b/>
          <w:bCs/>
          <w:sz w:val="24"/>
          <w:szCs w:val="24"/>
        </w:rPr>
        <w:t>2018</w:t>
      </w:r>
      <w:r>
        <w:rPr>
          <w:rFonts w:ascii="仿宋_GB2312" w:eastAsia="仿宋_GB2312" w:hAnsi="华文仿宋" w:cs="仿宋" w:hint="eastAsia"/>
          <w:b/>
          <w:bCs/>
          <w:sz w:val="24"/>
          <w:szCs w:val="24"/>
        </w:rPr>
        <w:t>年度科技创新及能力建设专项资金使用情况表</w:t>
      </w:r>
    </w:p>
    <w:p w:rsidR="00246371" w:rsidRDefault="00E73C01">
      <w:pPr>
        <w:spacing w:line="360" w:lineRule="auto"/>
        <w:contextualSpacing/>
        <w:jc w:val="center"/>
        <w:rPr>
          <w:rFonts w:ascii="宋体" w:cs="宋体"/>
          <w:b/>
          <w:bCs/>
          <w:sz w:val="24"/>
          <w:szCs w:val="24"/>
        </w:rPr>
      </w:pPr>
      <w:r>
        <w:rPr>
          <w:rFonts w:ascii="宋体" w:hAnsi="宋体" w:cs="宋体" w:hint="eastAsia"/>
          <w:b/>
          <w:bCs/>
          <w:sz w:val="24"/>
          <w:szCs w:val="24"/>
        </w:rPr>
        <w:lastRenderedPageBreak/>
        <w:t>表</w:t>
      </w:r>
      <w:r>
        <w:rPr>
          <w:rFonts w:ascii="宋体" w:hAnsi="宋体" w:cs="宋体"/>
          <w:b/>
          <w:bCs/>
          <w:sz w:val="24"/>
          <w:szCs w:val="24"/>
        </w:rPr>
        <w:t xml:space="preserve">2 </w:t>
      </w:r>
      <w:r>
        <w:rPr>
          <w:rFonts w:ascii="宋体" w:hAnsi="宋体" w:cs="宋体" w:hint="eastAsia"/>
          <w:b/>
          <w:bCs/>
          <w:sz w:val="24"/>
          <w:szCs w:val="24"/>
        </w:rPr>
        <w:t>甘肃省科学院</w:t>
      </w:r>
      <w:r>
        <w:rPr>
          <w:rFonts w:ascii="宋体" w:hAnsi="宋体" w:cs="宋体"/>
          <w:b/>
          <w:bCs/>
          <w:sz w:val="24"/>
          <w:szCs w:val="24"/>
        </w:rPr>
        <w:t>2018</w:t>
      </w:r>
      <w:r>
        <w:rPr>
          <w:rFonts w:ascii="宋体" w:hAnsi="宋体" w:cs="宋体" w:hint="eastAsia"/>
          <w:b/>
          <w:bCs/>
          <w:sz w:val="24"/>
          <w:szCs w:val="24"/>
        </w:rPr>
        <w:t>年度科技创新及能力建设专项资金使用情况表</w:t>
      </w:r>
    </w:p>
    <w:p w:rsidR="00246371" w:rsidRDefault="00E73C01">
      <w:pPr>
        <w:spacing w:line="360" w:lineRule="auto"/>
        <w:jc w:val="right"/>
        <w:rPr>
          <w:rFonts w:ascii="宋体" w:cs="宋体"/>
          <w:b/>
          <w:bCs/>
          <w:sz w:val="24"/>
          <w:szCs w:val="24"/>
        </w:rPr>
      </w:pPr>
      <w:r>
        <w:rPr>
          <w:rFonts w:ascii="宋体" w:hAnsi="宋体" w:cs="宋体" w:hint="eastAsia"/>
          <w:b/>
          <w:bCs/>
          <w:sz w:val="24"/>
          <w:szCs w:val="24"/>
        </w:rPr>
        <w:t>单位：万元</w:t>
      </w:r>
    </w:p>
    <w:tbl>
      <w:tblPr>
        <w:tblW w:w="14174" w:type="dxa"/>
        <w:tblInd w:w="-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65"/>
        <w:gridCol w:w="851"/>
        <w:gridCol w:w="887"/>
        <w:gridCol w:w="670"/>
        <w:gridCol w:w="851"/>
        <w:gridCol w:w="835"/>
        <w:gridCol w:w="781"/>
        <w:gridCol w:w="851"/>
        <w:gridCol w:w="887"/>
        <w:gridCol w:w="781"/>
        <w:gridCol w:w="851"/>
        <w:gridCol w:w="887"/>
        <w:gridCol w:w="621"/>
        <w:gridCol w:w="835"/>
        <w:gridCol w:w="621"/>
      </w:tblGrid>
      <w:tr w:rsidR="00246371">
        <w:trPr>
          <w:tblHeader/>
        </w:trPr>
        <w:tc>
          <w:tcPr>
            <w:tcW w:w="2965" w:type="dxa"/>
            <w:vMerge w:val="restart"/>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项目名称</w:t>
            </w:r>
          </w:p>
        </w:tc>
        <w:tc>
          <w:tcPr>
            <w:tcW w:w="4875" w:type="dxa"/>
            <w:gridSpan w:val="6"/>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资金投入情况</w:t>
            </w:r>
          </w:p>
        </w:tc>
        <w:tc>
          <w:tcPr>
            <w:tcW w:w="6334" w:type="dxa"/>
            <w:gridSpan w:val="8"/>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资金支出情况</w:t>
            </w:r>
          </w:p>
        </w:tc>
      </w:tr>
      <w:tr w:rsidR="00246371">
        <w:trPr>
          <w:tblHeader/>
        </w:trPr>
        <w:tc>
          <w:tcPr>
            <w:tcW w:w="2965" w:type="dxa"/>
            <w:vMerge/>
            <w:vAlign w:val="center"/>
          </w:tcPr>
          <w:p w:rsidR="00246371" w:rsidRDefault="00246371">
            <w:pPr>
              <w:spacing w:line="360" w:lineRule="auto"/>
              <w:rPr>
                <w:rFonts w:ascii="宋体" w:cs="宋体"/>
                <w:b/>
                <w:bCs/>
                <w:sz w:val="18"/>
                <w:szCs w:val="18"/>
              </w:rPr>
            </w:pPr>
          </w:p>
        </w:tc>
        <w:tc>
          <w:tcPr>
            <w:tcW w:w="2408" w:type="dxa"/>
            <w:gridSpan w:val="3"/>
            <w:vAlign w:val="center"/>
          </w:tcPr>
          <w:p w:rsidR="00246371" w:rsidRDefault="00E73C01">
            <w:pPr>
              <w:spacing w:line="360" w:lineRule="auto"/>
              <w:jc w:val="center"/>
              <w:rPr>
                <w:rFonts w:ascii="宋体" w:cs="宋体"/>
                <w:b/>
                <w:bCs/>
                <w:color w:val="000000"/>
                <w:sz w:val="18"/>
                <w:szCs w:val="18"/>
              </w:rPr>
            </w:pPr>
            <w:r>
              <w:rPr>
                <w:rFonts w:ascii="宋体" w:hAnsi="宋体" w:cs="宋体" w:hint="eastAsia"/>
                <w:b/>
                <w:bCs/>
                <w:color w:val="000000"/>
                <w:sz w:val="18"/>
                <w:szCs w:val="18"/>
              </w:rPr>
              <w:t>计划到位资金</w:t>
            </w:r>
          </w:p>
        </w:tc>
        <w:tc>
          <w:tcPr>
            <w:tcW w:w="2467" w:type="dxa"/>
            <w:gridSpan w:val="3"/>
            <w:vAlign w:val="center"/>
          </w:tcPr>
          <w:p w:rsidR="00246371" w:rsidRDefault="00E73C01">
            <w:pPr>
              <w:spacing w:line="360" w:lineRule="auto"/>
              <w:jc w:val="center"/>
              <w:rPr>
                <w:rFonts w:ascii="宋体" w:cs="宋体"/>
                <w:b/>
                <w:bCs/>
                <w:color w:val="000000"/>
                <w:sz w:val="18"/>
                <w:szCs w:val="18"/>
              </w:rPr>
            </w:pPr>
            <w:r>
              <w:rPr>
                <w:rFonts w:ascii="宋体" w:hAnsi="宋体" w:cs="宋体" w:hint="eastAsia"/>
                <w:b/>
                <w:bCs/>
                <w:color w:val="000000"/>
                <w:sz w:val="18"/>
                <w:szCs w:val="18"/>
              </w:rPr>
              <w:t>实际到位资金</w:t>
            </w:r>
          </w:p>
        </w:tc>
        <w:tc>
          <w:tcPr>
            <w:tcW w:w="2519" w:type="dxa"/>
            <w:gridSpan w:val="3"/>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已支出金额</w:t>
            </w:r>
          </w:p>
        </w:tc>
        <w:tc>
          <w:tcPr>
            <w:tcW w:w="2359" w:type="dxa"/>
            <w:gridSpan w:val="3"/>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未支出金额</w:t>
            </w:r>
          </w:p>
        </w:tc>
        <w:tc>
          <w:tcPr>
            <w:tcW w:w="835" w:type="dxa"/>
            <w:vMerge w:val="restart"/>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支出进度</w:t>
            </w:r>
          </w:p>
        </w:tc>
        <w:tc>
          <w:tcPr>
            <w:tcW w:w="621" w:type="dxa"/>
            <w:vMerge w:val="restart"/>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资金结余</w:t>
            </w:r>
          </w:p>
          <w:p w:rsidR="00246371" w:rsidRDefault="00E73C01">
            <w:pPr>
              <w:spacing w:line="360" w:lineRule="auto"/>
              <w:jc w:val="center"/>
              <w:rPr>
                <w:rFonts w:ascii="宋体" w:cs="宋体"/>
                <w:b/>
                <w:bCs/>
                <w:sz w:val="18"/>
                <w:szCs w:val="18"/>
              </w:rPr>
            </w:pPr>
            <w:r>
              <w:rPr>
                <w:rFonts w:ascii="宋体" w:hAnsi="宋体" w:cs="宋体" w:hint="eastAsia"/>
                <w:b/>
                <w:bCs/>
                <w:sz w:val="18"/>
                <w:szCs w:val="18"/>
              </w:rPr>
              <w:t>原因</w:t>
            </w:r>
          </w:p>
        </w:tc>
      </w:tr>
      <w:tr w:rsidR="00246371">
        <w:trPr>
          <w:tblHeader/>
        </w:trPr>
        <w:tc>
          <w:tcPr>
            <w:tcW w:w="2965" w:type="dxa"/>
            <w:vMerge/>
            <w:vAlign w:val="center"/>
          </w:tcPr>
          <w:p w:rsidR="00246371" w:rsidRDefault="00246371">
            <w:pPr>
              <w:spacing w:line="360" w:lineRule="auto"/>
              <w:rPr>
                <w:rFonts w:ascii="宋体" w:cs="宋体"/>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总计</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财政资金</w:t>
            </w:r>
          </w:p>
        </w:tc>
        <w:tc>
          <w:tcPr>
            <w:tcW w:w="670"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其他</w:t>
            </w:r>
          </w:p>
          <w:p w:rsidR="00246371" w:rsidRDefault="00E73C01">
            <w:pPr>
              <w:spacing w:line="360" w:lineRule="auto"/>
              <w:jc w:val="center"/>
              <w:rPr>
                <w:rFonts w:ascii="宋体" w:cs="宋体"/>
                <w:b/>
                <w:bCs/>
                <w:sz w:val="18"/>
                <w:szCs w:val="18"/>
              </w:rPr>
            </w:pPr>
            <w:r>
              <w:rPr>
                <w:rFonts w:ascii="宋体" w:hAnsi="宋体" w:cs="宋体" w:hint="eastAsia"/>
                <w:b/>
                <w:bCs/>
                <w:sz w:val="18"/>
                <w:szCs w:val="18"/>
              </w:rPr>
              <w:t>资金</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总计</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财政资金</w:t>
            </w:r>
          </w:p>
        </w:tc>
        <w:tc>
          <w:tcPr>
            <w:tcW w:w="781"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其他资金</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总计</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财政资金</w:t>
            </w:r>
          </w:p>
        </w:tc>
        <w:tc>
          <w:tcPr>
            <w:tcW w:w="781"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其他资金</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总计</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财政资金</w:t>
            </w:r>
          </w:p>
        </w:tc>
        <w:tc>
          <w:tcPr>
            <w:tcW w:w="621"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其他资金</w:t>
            </w:r>
          </w:p>
        </w:tc>
        <w:tc>
          <w:tcPr>
            <w:tcW w:w="835" w:type="dxa"/>
            <w:vMerge/>
            <w:vAlign w:val="center"/>
          </w:tcPr>
          <w:p w:rsidR="00246371" w:rsidRDefault="00246371">
            <w:pPr>
              <w:spacing w:line="360" w:lineRule="auto"/>
              <w:jc w:val="center"/>
              <w:rPr>
                <w:rFonts w:ascii="宋体" w:cs="宋体"/>
                <w:sz w:val="18"/>
                <w:szCs w:val="18"/>
              </w:rPr>
            </w:pPr>
          </w:p>
        </w:tc>
        <w:tc>
          <w:tcPr>
            <w:tcW w:w="621" w:type="dxa"/>
            <w:vMerge/>
            <w:vAlign w:val="center"/>
          </w:tcPr>
          <w:p w:rsidR="00246371" w:rsidRDefault="00246371">
            <w:pPr>
              <w:spacing w:line="360" w:lineRule="auto"/>
              <w:jc w:val="center"/>
              <w:rPr>
                <w:rFonts w:ascii="宋体" w:cs="宋体"/>
                <w:sz w:val="18"/>
                <w:szCs w:val="18"/>
              </w:rPr>
            </w:pPr>
          </w:p>
        </w:tc>
      </w:tr>
      <w:tr w:rsidR="00246371">
        <w:trPr>
          <w:trHeight w:val="570"/>
        </w:trPr>
        <w:tc>
          <w:tcPr>
            <w:tcW w:w="2965" w:type="dxa"/>
            <w:vAlign w:val="center"/>
          </w:tcPr>
          <w:p w:rsidR="00246371" w:rsidRDefault="00E73C01">
            <w:pPr>
              <w:spacing w:line="360" w:lineRule="auto"/>
              <w:jc w:val="center"/>
              <w:rPr>
                <w:rFonts w:ascii="宋体" w:cs="宋体"/>
                <w:sz w:val="18"/>
                <w:szCs w:val="18"/>
              </w:rPr>
            </w:pPr>
            <w:r>
              <w:rPr>
                <w:rFonts w:ascii="宋体" w:hAnsi="宋体" w:cs="宋体" w:hint="eastAsia"/>
                <w:b/>
                <w:bCs/>
                <w:sz w:val="18"/>
                <w:szCs w:val="18"/>
              </w:rPr>
              <w:t>合计</w:t>
            </w:r>
          </w:p>
        </w:tc>
        <w:tc>
          <w:tcPr>
            <w:tcW w:w="851"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3411.63</w:t>
            </w:r>
          </w:p>
        </w:tc>
        <w:tc>
          <w:tcPr>
            <w:tcW w:w="887"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3367.15</w:t>
            </w:r>
          </w:p>
        </w:tc>
        <w:tc>
          <w:tcPr>
            <w:tcW w:w="670"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44.48</w:t>
            </w:r>
          </w:p>
        </w:tc>
        <w:tc>
          <w:tcPr>
            <w:tcW w:w="851"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2823.92</w:t>
            </w:r>
          </w:p>
        </w:tc>
        <w:tc>
          <w:tcPr>
            <w:tcW w:w="835"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2800</w:t>
            </w:r>
          </w:p>
        </w:tc>
        <w:tc>
          <w:tcPr>
            <w:tcW w:w="781"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44.83</w:t>
            </w:r>
          </w:p>
        </w:tc>
        <w:tc>
          <w:tcPr>
            <w:tcW w:w="851"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1068.94</w:t>
            </w:r>
          </w:p>
        </w:tc>
        <w:tc>
          <w:tcPr>
            <w:tcW w:w="887"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1045.05</w:t>
            </w:r>
          </w:p>
        </w:tc>
        <w:tc>
          <w:tcPr>
            <w:tcW w:w="781"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44.83</w:t>
            </w:r>
          </w:p>
        </w:tc>
        <w:tc>
          <w:tcPr>
            <w:tcW w:w="851"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1775.89</w:t>
            </w:r>
          </w:p>
        </w:tc>
        <w:tc>
          <w:tcPr>
            <w:tcW w:w="887"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color w:val="000000"/>
                <w:sz w:val="18"/>
                <w:szCs w:val="18"/>
              </w:rPr>
              <w:t>1775.89</w:t>
            </w:r>
          </w:p>
        </w:tc>
        <w:tc>
          <w:tcPr>
            <w:tcW w:w="621" w:type="dxa"/>
            <w:vAlign w:val="center"/>
          </w:tcPr>
          <w:p w:rsidR="00246371" w:rsidRDefault="00E73C01">
            <w:pPr>
              <w:widowControl/>
              <w:spacing w:line="360" w:lineRule="auto"/>
              <w:jc w:val="center"/>
              <w:textAlignment w:val="center"/>
              <w:rPr>
                <w:rFonts w:ascii="宋体" w:cs="宋体"/>
                <w:b/>
                <w:bCs/>
                <w:sz w:val="18"/>
                <w:szCs w:val="18"/>
              </w:rPr>
            </w:pPr>
            <w:r>
              <w:rPr>
                <w:rFonts w:ascii="宋体" w:cs="宋体"/>
                <w:b/>
                <w:color w:val="000000"/>
                <w:sz w:val="18"/>
                <w:szCs w:val="18"/>
              </w:rPr>
              <w:t>0</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37.32%</w:t>
            </w:r>
          </w:p>
        </w:tc>
        <w:tc>
          <w:tcPr>
            <w:tcW w:w="621" w:type="dxa"/>
            <w:vAlign w:val="center"/>
          </w:tcPr>
          <w:p w:rsidR="00246371" w:rsidRDefault="00246371">
            <w:pPr>
              <w:spacing w:line="360" w:lineRule="auto"/>
              <w:jc w:val="center"/>
              <w:rPr>
                <w:rFonts w:ascii="宋体" w:cs="宋体"/>
                <w:b/>
                <w:bCs/>
                <w:sz w:val="18"/>
                <w:szCs w:val="18"/>
              </w:rPr>
            </w:pPr>
          </w:p>
        </w:tc>
      </w:tr>
      <w:tr w:rsidR="00246371">
        <w:trPr>
          <w:trHeight w:val="173"/>
        </w:trPr>
        <w:tc>
          <w:tcPr>
            <w:tcW w:w="2965"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生物所</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545</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545</w:t>
            </w:r>
          </w:p>
        </w:tc>
        <w:tc>
          <w:tcPr>
            <w:tcW w:w="670"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331.91</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311</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117.31</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96.4</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214.6</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214.6</w:t>
            </w:r>
          </w:p>
        </w:tc>
        <w:tc>
          <w:tcPr>
            <w:tcW w:w="621" w:type="dxa"/>
            <w:vAlign w:val="center"/>
          </w:tcPr>
          <w:p w:rsidR="00246371" w:rsidRDefault="00246371">
            <w:pPr>
              <w:spacing w:line="360" w:lineRule="auto"/>
              <w:jc w:val="center"/>
              <w:rPr>
                <w:rFonts w:ascii="宋体" w:cs="宋体"/>
                <w:b/>
                <w:bCs/>
                <w:sz w:val="18"/>
                <w:szCs w:val="18"/>
              </w:rPr>
            </w:pP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31%</w:t>
            </w:r>
          </w:p>
        </w:tc>
        <w:tc>
          <w:tcPr>
            <w:tcW w:w="621" w:type="dxa"/>
            <w:vAlign w:val="center"/>
          </w:tcPr>
          <w:p w:rsidR="00246371" w:rsidRDefault="00246371">
            <w:pPr>
              <w:spacing w:line="360" w:lineRule="auto"/>
              <w:jc w:val="center"/>
              <w:rPr>
                <w:rFonts w:ascii="宋体" w:cs="宋体"/>
                <w:b/>
                <w:bCs/>
                <w:sz w:val="18"/>
                <w:szCs w:val="18"/>
              </w:rPr>
            </w:pPr>
          </w:p>
        </w:tc>
      </w:tr>
      <w:tr w:rsidR="00246371">
        <w:trPr>
          <w:trHeight w:val="656"/>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奶牛养殖废弃物生物处理与利用关键技术及装备研发</w:t>
            </w: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sz w:val="18"/>
                <w:szCs w:val="18"/>
              </w:rPr>
              <w:t>180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180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60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60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29.04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29.04</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30.96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30.96</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48.4%</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581"/>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华瑞公司羊肚菌设施栽培技术体系研究</w:t>
            </w: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sz w:val="18"/>
                <w:szCs w:val="18"/>
              </w:rPr>
              <w:t>80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50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50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13.3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13.3</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36.7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36.7</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26.6%</w:t>
            </w:r>
          </w:p>
        </w:tc>
        <w:tc>
          <w:tcPr>
            <w:tcW w:w="621" w:type="dxa"/>
            <w:vAlign w:val="center"/>
          </w:tcPr>
          <w:p w:rsidR="00246371" w:rsidRDefault="00246371">
            <w:pPr>
              <w:spacing w:line="360" w:lineRule="auto"/>
              <w:jc w:val="center"/>
              <w:rPr>
                <w:rFonts w:ascii="宋体" w:cs="宋体"/>
                <w:sz w:val="18"/>
                <w:szCs w:val="18"/>
              </w:rPr>
            </w:pPr>
          </w:p>
        </w:tc>
      </w:tr>
      <w:tr w:rsidR="00246371">
        <w:tc>
          <w:tcPr>
            <w:tcW w:w="2965" w:type="dxa"/>
            <w:vAlign w:val="center"/>
          </w:tcPr>
          <w:p w:rsidR="00246371" w:rsidRDefault="00E73C01">
            <w:pPr>
              <w:spacing w:line="360" w:lineRule="auto"/>
              <w:jc w:val="left"/>
              <w:rPr>
                <w:rFonts w:ascii="宋体" w:cs="宋体"/>
                <w:sz w:val="18"/>
                <w:szCs w:val="18"/>
              </w:rPr>
            </w:pPr>
            <w:r>
              <w:rPr>
                <w:rFonts w:ascii="宋体" w:hAnsi="宋体" w:cs="宋体" w:hint="eastAsia"/>
                <w:sz w:val="18"/>
                <w:szCs w:val="18"/>
              </w:rPr>
              <w:t>草食动物消化道厌氧真菌和甲烷菌共培养物降解秸秆功效及饲用酶的研究</w:t>
            </w: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sz w:val="18"/>
                <w:szCs w:val="18"/>
              </w:rPr>
              <w:t>55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sz w:val="18"/>
                <w:szCs w:val="18"/>
              </w:rPr>
              <w:t>55.91</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35</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20.91</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55.91</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35</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20.91</w:t>
            </w: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624"/>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多效生物农药规模化生产关键技术及应用研究</w:t>
            </w: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sz w:val="18"/>
                <w:szCs w:val="18"/>
              </w:rPr>
              <w:t>50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30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30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959"/>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lastRenderedPageBreak/>
              <w:t>地膜覆盖菌剂促熟秸秆还田对旱地玉米产量和土壤质量的影响</w:t>
            </w: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sz w:val="18"/>
                <w:szCs w:val="18"/>
              </w:rPr>
              <w:t>30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20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20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18.28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18.28</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8.6%</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甘肃贝母营养繁殖途径种苗生产体系及多根种质创制研究</w:t>
            </w: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sz w:val="18"/>
                <w:szCs w:val="18"/>
              </w:rPr>
              <w:t>25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15</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15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11.12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11.12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3.88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3.88</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74%</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几丁质酶基因</w:t>
            </w:r>
            <w:r>
              <w:rPr>
                <w:rFonts w:ascii="宋体" w:hAnsi="宋体" w:cs="宋体"/>
                <w:sz w:val="18"/>
                <w:szCs w:val="18"/>
              </w:rPr>
              <w:t>Bbchit1</w:t>
            </w:r>
            <w:r>
              <w:rPr>
                <w:rFonts w:ascii="宋体" w:hAnsi="宋体" w:cs="宋体" w:hint="eastAsia"/>
                <w:sz w:val="18"/>
                <w:szCs w:val="18"/>
              </w:rPr>
              <w:t>转化生防真菌寡雄腐霉的研究</w:t>
            </w: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887"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0.09</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0.09</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7.91</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7.91</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42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甘肃食用菌眼蕈蚊的发生及鉴定</w:t>
            </w: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887"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明胶加工废弃物生物处理关键技术研究及土壤调理剂开发</w:t>
            </w: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887"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90"/>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高效拮抗菌株生防机理的研究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28</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15</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15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0.76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0.76</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14.24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14.24</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白条党参根际固氮菌群的生防及修复作用研究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26</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15</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15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352"/>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沙棘油高效提取与示范</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28%</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lastRenderedPageBreak/>
              <w:t>太平镇木本经济作物及大棚蔬菜栽培技术培训</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4.37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4.37</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10.63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10.63</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29%</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90"/>
        </w:trPr>
        <w:tc>
          <w:tcPr>
            <w:tcW w:w="2965"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防灾所</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586.48</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542</w:t>
            </w:r>
          </w:p>
        </w:tc>
        <w:tc>
          <w:tcPr>
            <w:tcW w:w="670"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44.48</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385.92</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362</w:t>
            </w:r>
          </w:p>
        </w:tc>
        <w:tc>
          <w:tcPr>
            <w:tcW w:w="78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23.92</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159.79</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135.9</w:t>
            </w:r>
          </w:p>
        </w:tc>
        <w:tc>
          <w:tcPr>
            <w:tcW w:w="78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23.92</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226.13</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226.13</w:t>
            </w:r>
          </w:p>
        </w:tc>
        <w:tc>
          <w:tcPr>
            <w:tcW w:w="621" w:type="dxa"/>
            <w:vAlign w:val="center"/>
          </w:tcPr>
          <w:p w:rsidR="00246371" w:rsidRDefault="00E73C01">
            <w:pPr>
              <w:spacing w:line="360" w:lineRule="auto"/>
              <w:jc w:val="center"/>
              <w:rPr>
                <w:rFonts w:ascii="宋体" w:cs="宋体"/>
                <w:b/>
                <w:bCs/>
                <w:sz w:val="18"/>
                <w:szCs w:val="18"/>
              </w:rPr>
            </w:pPr>
            <w:r>
              <w:rPr>
                <w:rFonts w:ascii="宋体" w:cs="宋体"/>
                <w:b/>
                <w:bCs/>
                <w:sz w:val="18"/>
                <w:szCs w:val="18"/>
              </w:rPr>
              <w:t>0</w:t>
            </w:r>
          </w:p>
        </w:tc>
        <w:tc>
          <w:tcPr>
            <w:tcW w:w="835" w:type="dxa"/>
            <w:vAlign w:val="center"/>
          </w:tcPr>
          <w:p w:rsidR="00246371" w:rsidRDefault="00E73C01">
            <w:pPr>
              <w:widowControl/>
              <w:spacing w:line="360" w:lineRule="auto"/>
              <w:jc w:val="center"/>
              <w:textAlignment w:val="center"/>
              <w:rPr>
                <w:rFonts w:ascii="宋体" w:cs="宋体"/>
                <w:b/>
                <w:bCs/>
                <w:sz w:val="18"/>
                <w:szCs w:val="18"/>
              </w:rPr>
            </w:pPr>
            <w:r>
              <w:rPr>
                <w:rFonts w:ascii="宋体" w:hAnsi="宋体" w:cs="宋体"/>
                <w:b/>
                <w:bCs/>
                <w:color w:val="000000"/>
                <w:sz w:val="18"/>
                <w:szCs w:val="18"/>
              </w:rPr>
              <w:t>37.54%</w:t>
            </w:r>
          </w:p>
        </w:tc>
        <w:tc>
          <w:tcPr>
            <w:tcW w:w="621" w:type="dxa"/>
            <w:vAlign w:val="center"/>
          </w:tcPr>
          <w:p w:rsidR="00246371" w:rsidRDefault="00246371">
            <w:pPr>
              <w:spacing w:line="360" w:lineRule="auto"/>
              <w:jc w:val="center"/>
              <w:rPr>
                <w:rFonts w:ascii="宋体" w:cs="宋体"/>
                <w:b/>
                <w:bCs/>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基于</w:t>
            </w:r>
            <w:r>
              <w:rPr>
                <w:rFonts w:ascii="宋体" w:hAnsi="宋体" w:cs="宋体"/>
                <w:sz w:val="18"/>
                <w:szCs w:val="18"/>
              </w:rPr>
              <w:t>GIS</w:t>
            </w:r>
            <w:r>
              <w:rPr>
                <w:rFonts w:ascii="宋体" w:hAnsi="宋体" w:cs="宋体" w:hint="eastAsia"/>
                <w:sz w:val="18"/>
                <w:szCs w:val="18"/>
              </w:rPr>
              <w:t>的智慧太平大数据系统开发及应用研究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180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180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52.78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52.78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7.22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7.22</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87.97%</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甘肃自然保护区矿山生态修复关键技术研究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80</w:t>
            </w:r>
          </w:p>
        </w:tc>
        <w:tc>
          <w:tcPr>
            <w:tcW w:w="670"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55</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19.02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14.02</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35.98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35.98</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28.04%</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黄土滑坡滑动过程能量耗散对致灾空间的影响研究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17.4</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2.6</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87%</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90"/>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油气管道黄土地区水毁风险控制关键技术研究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670"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15.24</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0.24</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4.16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3.92</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0.24</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11.08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11.08</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26.13%</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河西走廊经济带交通工程取土场土壤侵蚀分析</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4.42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4.42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15.58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15.58</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22.1%</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lastRenderedPageBreak/>
              <w:t>陇南地区泥石流坝后回淤坡降计算方法研究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16</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20%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湿陷性黄土地区沟壑高填方地基变形特性及防治措施研究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670"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23.2</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10.95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7.75</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12.25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12.25</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38.75%</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灌溉诱发水敏性变异导致湿陷性黄土坡体失稳机制研究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2.44</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5.56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5.56</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30.50%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北峪河流域地质构造对滑坡的控制作用研究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0.2</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96.67%</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90"/>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地质灾害防治与生态地质环境修复创新团队</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39</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670"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39</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w:t>
            </w:r>
          </w:p>
        </w:tc>
        <w:tc>
          <w:tcPr>
            <w:tcW w:w="887" w:type="dxa"/>
            <w:vAlign w:val="center"/>
          </w:tcPr>
          <w:p w:rsidR="00246371" w:rsidRDefault="00246371">
            <w:pPr>
              <w:spacing w:line="360" w:lineRule="auto"/>
              <w:jc w:val="center"/>
              <w:rPr>
                <w:rFonts w:ascii="宋体" w:cs="宋体"/>
                <w:sz w:val="18"/>
                <w:szCs w:val="18"/>
              </w:rPr>
            </w:pP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0.00%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甘肃省陇南地区泥石流治理工程效果评价与防治工程优化</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110.68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105</w:t>
            </w:r>
          </w:p>
        </w:tc>
        <w:tc>
          <w:tcPr>
            <w:tcW w:w="670"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5.68</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110.68</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105</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5.68</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26.97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21.29</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5.68</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83.71</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83.71</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20.28%</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45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地质灾害防治工程普查方法研究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670"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1.6</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8.8</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0.8</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2.85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2.05</w:t>
            </w:r>
          </w:p>
        </w:tc>
        <w:tc>
          <w:tcPr>
            <w:tcW w:w="78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0.8</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5.95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5.95</w:t>
            </w:r>
          </w:p>
        </w:tc>
        <w:tc>
          <w:tcPr>
            <w:tcW w:w="62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35" w:type="dxa"/>
            <w:vAlign w:val="center"/>
          </w:tcPr>
          <w:p w:rsidR="00246371" w:rsidRDefault="00E73C01">
            <w:pPr>
              <w:widowControl/>
              <w:spacing w:line="360" w:lineRule="auto"/>
              <w:jc w:val="center"/>
              <w:textAlignment w:val="center"/>
              <w:rPr>
                <w:rFonts w:ascii="宋体" w:cs="宋体"/>
                <w:sz w:val="18"/>
                <w:szCs w:val="18"/>
              </w:rPr>
            </w:pPr>
            <w:r>
              <w:rPr>
                <w:rFonts w:ascii="宋体" w:hAnsi="宋体" w:cs="宋体"/>
                <w:color w:val="000000"/>
                <w:sz w:val="18"/>
                <w:szCs w:val="18"/>
              </w:rPr>
              <w:t>25.63%</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487"/>
        </w:trPr>
        <w:tc>
          <w:tcPr>
            <w:tcW w:w="2965" w:type="dxa"/>
            <w:vAlign w:val="center"/>
          </w:tcPr>
          <w:p w:rsidR="00246371" w:rsidRDefault="00E73C01">
            <w:pPr>
              <w:spacing w:line="360" w:lineRule="auto"/>
              <w:jc w:val="center"/>
              <w:rPr>
                <w:rFonts w:ascii="宋体" w:cs="宋体"/>
                <w:sz w:val="18"/>
                <w:szCs w:val="18"/>
              </w:rPr>
            </w:pPr>
            <w:r>
              <w:rPr>
                <w:rFonts w:ascii="宋体" w:hAnsi="宋体" w:cs="宋体" w:hint="eastAsia"/>
                <w:b/>
                <w:bCs/>
                <w:sz w:val="18"/>
                <w:szCs w:val="18"/>
              </w:rPr>
              <w:lastRenderedPageBreak/>
              <w:t>传感所</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367</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367</w:t>
            </w:r>
          </w:p>
        </w:tc>
        <w:tc>
          <w:tcPr>
            <w:tcW w:w="670"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367</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367</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61.84</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61.84</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w:t>
            </w:r>
            <w:r>
              <w:rPr>
                <w:rFonts w:ascii="宋体" w:cs="宋体"/>
                <w:b/>
                <w:bCs/>
                <w:sz w:val="18"/>
                <w:szCs w:val="18"/>
              </w:rPr>
              <w:t>0</w:t>
            </w:r>
            <w:r>
              <w:rPr>
                <w:rFonts w:ascii="宋体" w:hAnsi="宋体" w:cs="宋体"/>
                <w:b/>
                <w:bCs/>
                <w:sz w:val="18"/>
                <w:szCs w:val="18"/>
              </w:rPr>
              <w:t>5.16</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w:t>
            </w:r>
            <w:r>
              <w:rPr>
                <w:rFonts w:ascii="宋体" w:cs="宋体"/>
                <w:b/>
                <w:bCs/>
                <w:sz w:val="18"/>
                <w:szCs w:val="18"/>
              </w:rPr>
              <w:t>0</w:t>
            </w:r>
            <w:r>
              <w:rPr>
                <w:rFonts w:ascii="宋体" w:hAnsi="宋体" w:cs="宋体"/>
                <w:b/>
                <w:bCs/>
                <w:sz w:val="18"/>
                <w:szCs w:val="18"/>
              </w:rPr>
              <w:t>5.16</w:t>
            </w:r>
          </w:p>
        </w:tc>
        <w:tc>
          <w:tcPr>
            <w:tcW w:w="621" w:type="dxa"/>
            <w:vAlign w:val="center"/>
          </w:tcPr>
          <w:p w:rsidR="00246371" w:rsidRDefault="00246371">
            <w:pPr>
              <w:spacing w:line="360" w:lineRule="auto"/>
              <w:jc w:val="center"/>
              <w:rPr>
                <w:rFonts w:ascii="宋体" w:cs="宋体"/>
                <w:b/>
                <w:bCs/>
                <w:sz w:val="18"/>
                <w:szCs w:val="18"/>
              </w:rPr>
            </w:pP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16</w:t>
            </w:r>
            <w:r>
              <w:rPr>
                <w:rFonts w:ascii="宋体" w:cs="宋体"/>
                <w:b/>
                <w:bCs/>
                <w:sz w:val="18"/>
                <w:szCs w:val="18"/>
              </w:rPr>
              <w:t>.</w:t>
            </w:r>
            <w:r>
              <w:rPr>
                <w:rFonts w:ascii="宋体" w:hAnsi="宋体" w:cs="宋体"/>
                <w:b/>
                <w:bCs/>
                <w:sz w:val="18"/>
                <w:szCs w:val="18"/>
              </w:rPr>
              <w:t>85%</w:t>
            </w:r>
          </w:p>
        </w:tc>
        <w:tc>
          <w:tcPr>
            <w:tcW w:w="621" w:type="dxa"/>
            <w:vAlign w:val="center"/>
          </w:tcPr>
          <w:p w:rsidR="00246371" w:rsidRDefault="00246371">
            <w:pPr>
              <w:spacing w:line="360" w:lineRule="auto"/>
              <w:jc w:val="center"/>
              <w:rPr>
                <w:rFonts w:ascii="宋体" w:cs="宋体"/>
                <w:b/>
                <w:bCs/>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线性巨磁阻</w:t>
            </w:r>
            <w:r>
              <w:rPr>
                <w:rFonts w:ascii="宋体" w:hAnsi="宋体" w:cs="宋体"/>
                <w:sz w:val="18"/>
                <w:szCs w:val="18"/>
              </w:rPr>
              <w:t>MEMS</w:t>
            </w:r>
            <w:r>
              <w:rPr>
                <w:rFonts w:ascii="宋体" w:hAnsi="宋体" w:cs="宋体" w:hint="eastAsia"/>
                <w:sz w:val="18"/>
                <w:szCs w:val="18"/>
              </w:rPr>
              <w:t>传</w:t>
            </w:r>
            <w:r>
              <w:rPr>
                <w:rFonts w:ascii="宋体" w:hAnsi="宋体" w:cs="宋体"/>
                <w:sz w:val="18"/>
                <w:szCs w:val="18"/>
              </w:rPr>
              <w:t xml:space="preserve"> </w:t>
            </w:r>
            <w:r>
              <w:rPr>
                <w:rFonts w:ascii="宋体" w:hAnsi="宋体" w:cs="宋体" w:hint="eastAsia"/>
                <w:sz w:val="18"/>
                <w:szCs w:val="18"/>
              </w:rPr>
              <w:t>感器的关键技术研究及器件研发</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20.38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20.38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39.62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39.62</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33.97%</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基于物联网的智慧农业系统</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10.3</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19.7</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34.33%</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新型电阻转变型存储器阻变特性一致性研究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4.58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4.58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10.42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10.42</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30.53%</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荧光</w:t>
            </w:r>
            <w:r>
              <w:rPr>
                <w:rFonts w:ascii="宋体" w:hAnsi="宋体" w:cs="宋体"/>
                <w:sz w:val="18"/>
                <w:szCs w:val="18"/>
              </w:rPr>
              <w:t>/</w:t>
            </w:r>
            <w:r>
              <w:rPr>
                <w:rFonts w:ascii="宋体" w:hAnsi="宋体" w:cs="宋体" w:hint="eastAsia"/>
                <w:sz w:val="18"/>
                <w:szCs w:val="18"/>
              </w:rPr>
              <w:t>磁性纳米复合探针的制备及其对人免疫球蛋白</w:t>
            </w:r>
            <w:r>
              <w:rPr>
                <w:rFonts w:ascii="宋体" w:hAnsi="宋体" w:cs="宋体"/>
                <w:sz w:val="18"/>
                <w:szCs w:val="18"/>
              </w:rPr>
              <w:t>G</w:t>
            </w:r>
            <w:r>
              <w:rPr>
                <w:rFonts w:ascii="宋体" w:hAnsi="宋体" w:cs="宋体" w:hint="eastAsia"/>
                <w:sz w:val="18"/>
                <w:szCs w:val="18"/>
              </w:rPr>
              <w:t>（</w:t>
            </w:r>
            <w:r>
              <w:rPr>
                <w:rFonts w:ascii="宋体" w:hAnsi="宋体" w:cs="宋体"/>
                <w:sz w:val="18"/>
                <w:szCs w:val="18"/>
              </w:rPr>
              <w:t>IgG</w:t>
            </w:r>
            <w:r>
              <w:rPr>
                <w:rFonts w:ascii="宋体" w:hAnsi="宋体" w:cs="宋体" w:hint="eastAsia"/>
                <w:sz w:val="18"/>
                <w:szCs w:val="18"/>
              </w:rPr>
              <w:t>）的检测研究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5.17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5.17</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4.83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4.83</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51.70%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二硫化钼薄膜抗氧化性能优化及其对气敏性能的影响</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2.16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2.16</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5.84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5.84</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27%</w:t>
            </w:r>
          </w:p>
        </w:tc>
        <w:tc>
          <w:tcPr>
            <w:tcW w:w="621" w:type="dxa"/>
            <w:vAlign w:val="center"/>
          </w:tcPr>
          <w:p w:rsidR="00246371" w:rsidRDefault="00246371">
            <w:pPr>
              <w:spacing w:line="360" w:lineRule="auto"/>
              <w:jc w:val="center"/>
              <w:rPr>
                <w:rFonts w:ascii="宋体" w:cs="宋体"/>
                <w:sz w:val="18"/>
                <w:szCs w:val="18"/>
              </w:rPr>
            </w:pPr>
          </w:p>
        </w:tc>
      </w:tr>
      <w:tr w:rsidR="00246371">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硅基微环谐振器（</w:t>
            </w:r>
            <w:r>
              <w:rPr>
                <w:rFonts w:ascii="宋体" w:hAnsi="宋体" w:cs="宋体"/>
                <w:sz w:val="18"/>
                <w:szCs w:val="18"/>
              </w:rPr>
              <w:t>MRR</w:t>
            </w:r>
            <w:r>
              <w:rPr>
                <w:rFonts w:ascii="宋体" w:hAnsi="宋体" w:cs="宋体" w:hint="eastAsia"/>
                <w:sz w:val="18"/>
                <w:szCs w:val="18"/>
              </w:rPr>
              <w:t>）的传感器特</w:t>
            </w:r>
            <w:r>
              <w:rPr>
                <w:rFonts w:ascii="宋体" w:hAnsi="宋体" w:cs="宋体" w:hint="eastAsia"/>
                <w:sz w:val="18"/>
                <w:szCs w:val="18"/>
              </w:rPr>
              <w:lastRenderedPageBreak/>
              <w:t>性研究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lastRenderedPageBreak/>
              <w:t>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6.05</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24.38%</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lastRenderedPageBreak/>
              <w:t>绘制</w:t>
            </w:r>
            <w:r>
              <w:rPr>
                <w:rFonts w:ascii="宋体" w:hAnsi="宋体" w:cs="宋体"/>
                <w:sz w:val="18"/>
                <w:szCs w:val="18"/>
              </w:rPr>
              <w:t>Cr-Mo</w:t>
            </w:r>
            <w:r>
              <w:rPr>
                <w:rFonts w:ascii="宋体" w:hAnsi="宋体" w:cs="宋体" w:hint="eastAsia"/>
                <w:sz w:val="18"/>
                <w:szCs w:val="18"/>
              </w:rPr>
              <w:t>钢材料韧脆转变温度曲线的数学模型研究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1.24</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4.76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4.76</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20.67%</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器件用自旋阀晶圆的产业化</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10.36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10.36</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109.64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109.64</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8.63%</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敏感材料中试线建设</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5.7</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104.3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104.3</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5.18%</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自动化所</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302.2</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302.2</w:t>
            </w:r>
          </w:p>
        </w:tc>
        <w:tc>
          <w:tcPr>
            <w:tcW w:w="670"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159.05</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159.05</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58.19</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58.19</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100.86</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100.86</w:t>
            </w:r>
          </w:p>
        </w:tc>
        <w:tc>
          <w:tcPr>
            <w:tcW w:w="621" w:type="dxa"/>
            <w:vAlign w:val="center"/>
          </w:tcPr>
          <w:p w:rsidR="00246371" w:rsidRDefault="00246371">
            <w:pPr>
              <w:spacing w:line="360" w:lineRule="auto"/>
              <w:jc w:val="center"/>
              <w:rPr>
                <w:rFonts w:ascii="宋体" w:cs="宋体"/>
                <w:b/>
                <w:bCs/>
                <w:sz w:val="18"/>
                <w:szCs w:val="18"/>
              </w:rPr>
            </w:pP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63%</w:t>
            </w:r>
          </w:p>
        </w:tc>
        <w:tc>
          <w:tcPr>
            <w:tcW w:w="621" w:type="dxa"/>
            <w:vAlign w:val="center"/>
          </w:tcPr>
          <w:p w:rsidR="00246371" w:rsidRDefault="00246371">
            <w:pPr>
              <w:spacing w:line="360" w:lineRule="auto"/>
              <w:jc w:val="center"/>
              <w:rPr>
                <w:rFonts w:ascii="宋体" w:cs="宋体"/>
                <w:b/>
                <w:bCs/>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智慧博物馆相关技术研发与示范应用</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200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71.85</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71.85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39.8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39.8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32.05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32.05</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55%</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深度卷积神经网络在书画提款及印章辨识的研究与应用</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0.63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0.63</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29.37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29.37</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382"/>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虚拟现实技术在文化产业中的应用</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17.2</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17.2</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17.2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1205"/>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lastRenderedPageBreak/>
              <w:t>基于物联网非链接式的电梯安全监测系统</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0.56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0.56</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39.44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39.44</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实验工厂</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392.05</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392.05</w:t>
            </w:r>
          </w:p>
        </w:tc>
        <w:tc>
          <w:tcPr>
            <w:tcW w:w="670"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382.05</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382.05</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77.34</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77.34</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304.71</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304.71</w:t>
            </w:r>
          </w:p>
        </w:tc>
        <w:tc>
          <w:tcPr>
            <w:tcW w:w="621" w:type="dxa"/>
            <w:vAlign w:val="center"/>
          </w:tcPr>
          <w:p w:rsidR="00246371" w:rsidRDefault="00246371">
            <w:pPr>
              <w:spacing w:line="360" w:lineRule="auto"/>
              <w:jc w:val="center"/>
              <w:rPr>
                <w:rFonts w:ascii="宋体" w:cs="宋体"/>
                <w:b/>
                <w:bCs/>
                <w:sz w:val="18"/>
                <w:szCs w:val="18"/>
              </w:rPr>
            </w:pP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20.24%</w:t>
            </w:r>
          </w:p>
        </w:tc>
        <w:tc>
          <w:tcPr>
            <w:tcW w:w="621" w:type="dxa"/>
            <w:vAlign w:val="center"/>
          </w:tcPr>
          <w:p w:rsidR="00246371" w:rsidRDefault="00246371">
            <w:pPr>
              <w:spacing w:line="360" w:lineRule="auto"/>
              <w:jc w:val="center"/>
              <w:rPr>
                <w:rFonts w:ascii="宋体" w:cs="宋体"/>
                <w:b/>
                <w:bCs/>
                <w:sz w:val="18"/>
                <w:szCs w:val="18"/>
              </w:rPr>
            </w:pPr>
          </w:p>
        </w:tc>
      </w:tr>
      <w:tr w:rsidR="00246371">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主战坦克专用纳米润滑油产品开发</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2.22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2.22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27.78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27.78</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7.4%</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科研中试产品平台建设</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48.55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48.55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48.55</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48.55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38.28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38.28</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5.27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5.27</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78.85%</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实验工厂门窗维修</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8.5</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8.5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13.5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13.5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宏量制备石墨烯粉体中试线及配套设备</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280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280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280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280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9.15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9.15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270.85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270.85</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3.26%</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36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“产资研”服务平台项目</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14.19</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14.19</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0.81</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0.81</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94.6%</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427"/>
        </w:trPr>
        <w:tc>
          <w:tcPr>
            <w:tcW w:w="2965"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磁研所</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150</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150</w:t>
            </w:r>
          </w:p>
        </w:tc>
        <w:tc>
          <w:tcPr>
            <w:tcW w:w="670"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150</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150</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50</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50</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100</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100</w:t>
            </w:r>
          </w:p>
        </w:tc>
        <w:tc>
          <w:tcPr>
            <w:tcW w:w="621" w:type="dxa"/>
            <w:vAlign w:val="center"/>
          </w:tcPr>
          <w:p w:rsidR="00246371" w:rsidRDefault="00246371">
            <w:pPr>
              <w:spacing w:line="360" w:lineRule="auto"/>
              <w:jc w:val="center"/>
              <w:rPr>
                <w:rFonts w:ascii="宋体" w:cs="宋体"/>
                <w:b/>
                <w:bCs/>
                <w:sz w:val="18"/>
                <w:szCs w:val="18"/>
              </w:rPr>
            </w:pP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33.33%</w:t>
            </w:r>
          </w:p>
        </w:tc>
        <w:tc>
          <w:tcPr>
            <w:tcW w:w="621" w:type="dxa"/>
            <w:vAlign w:val="center"/>
          </w:tcPr>
          <w:p w:rsidR="00246371" w:rsidRDefault="00246371">
            <w:pPr>
              <w:spacing w:line="360" w:lineRule="auto"/>
              <w:jc w:val="center"/>
              <w:rPr>
                <w:rFonts w:ascii="宋体" w:cs="宋体"/>
                <w:b/>
                <w:bCs/>
                <w:sz w:val="18"/>
                <w:szCs w:val="18"/>
              </w:rPr>
            </w:pPr>
          </w:p>
        </w:tc>
      </w:tr>
      <w:tr w:rsidR="00246371">
        <w:trPr>
          <w:trHeight w:val="337"/>
        </w:trPr>
        <w:tc>
          <w:tcPr>
            <w:tcW w:w="2965" w:type="dxa"/>
            <w:vAlign w:val="center"/>
          </w:tcPr>
          <w:p w:rsidR="00246371" w:rsidRDefault="00E73C01">
            <w:pPr>
              <w:spacing w:line="360" w:lineRule="auto"/>
              <w:rPr>
                <w:rFonts w:ascii="宋体" w:cs="宋体"/>
                <w:sz w:val="18"/>
                <w:szCs w:val="18"/>
              </w:rPr>
            </w:pPr>
            <w:r>
              <w:rPr>
                <w:rFonts w:ascii="宋体" w:hAnsi="宋体" w:cs="宋体"/>
                <w:sz w:val="18"/>
                <w:szCs w:val="18"/>
              </w:rPr>
              <w:t>FFC</w:t>
            </w:r>
            <w:r>
              <w:rPr>
                <w:rFonts w:ascii="宋体" w:hAnsi="宋体" w:cs="宋体" w:hint="eastAsia"/>
                <w:sz w:val="18"/>
                <w:szCs w:val="18"/>
              </w:rPr>
              <w:t>型微型低温调速泵的研制</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23.33%</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42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lastRenderedPageBreak/>
              <w:t>永磁传动及轴承技术设备创新团队</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21</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21</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70%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磁力传动搅拌器系列产品的推广应用</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68</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24.44%</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457"/>
        </w:trPr>
        <w:tc>
          <w:tcPr>
            <w:tcW w:w="2965"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院机关</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795</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795</w:t>
            </w:r>
          </w:p>
        </w:tc>
        <w:tc>
          <w:tcPr>
            <w:tcW w:w="670"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795</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795</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395.5</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395.5</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399.5</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399.5</w:t>
            </w:r>
          </w:p>
        </w:tc>
        <w:tc>
          <w:tcPr>
            <w:tcW w:w="621" w:type="dxa"/>
            <w:vAlign w:val="center"/>
          </w:tcPr>
          <w:p w:rsidR="00246371" w:rsidRDefault="00246371">
            <w:pPr>
              <w:spacing w:line="360" w:lineRule="auto"/>
              <w:jc w:val="center"/>
              <w:rPr>
                <w:rFonts w:ascii="宋体" w:cs="宋体"/>
                <w:b/>
                <w:bCs/>
                <w:sz w:val="18"/>
                <w:szCs w:val="18"/>
              </w:rPr>
            </w:pP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49</w:t>
            </w:r>
            <w:r>
              <w:rPr>
                <w:rFonts w:ascii="宋体" w:cs="宋体"/>
                <w:b/>
                <w:bCs/>
                <w:sz w:val="18"/>
                <w:szCs w:val="18"/>
              </w:rPr>
              <w:t>.</w:t>
            </w:r>
            <w:r>
              <w:rPr>
                <w:rFonts w:ascii="宋体" w:hAnsi="宋体" w:cs="宋体"/>
                <w:b/>
                <w:bCs/>
                <w:sz w:val="18"/>
                <w:szCs w:val="18"/>
              </w:rPr>
              <w:t>75%</w:t>
            </w:r>
          </w:p>
        </w:tc>
        <w:tc>
          <w:tcPr>
            <w:tcW w:w="621" w:type="dxa"/>
            <w:vAlign w:val="center"/>
          </w:tcPr>
          <w:p w:rsidR="00246371" w:rsidRDefault="00246371">
            <w:pPr>
              <w:spacing w:line="360" w:lineRule="auto"/>
              <w:jc w:val="center"/>
              <w:rPr>
                <w:rFonts w:ascii="宋体" w:cs="宋体"/>
                <w:b/>
                <w:bCs/>
                <w:sz w:val="18"/>
                <w:szCs w:val="18"/>
              </w:rPr>
            </w:pPr>
          </w:p>
        </w:tc>
      </w:tr>
      <w:tr w:rsidR="00246371">
        <w:trPr>
          <w:trHeight w:val="73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泾川县太平乡农业新品种技术推广示范</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781" w:type="dxa"/>
            <w:vAlign w:val="center"/>
          </w:tcPr>
          <w:p w:rsidR="00246371" w:rsidRDefault="00246371">
            <w:pPr>
              <w:spacing w:line="360" w:lineRule="auto"/>
              <w:jc w:val="center"/>
              <w:rPr>
                <w:rFonts w:ascii="宋体" w:cs="宋体"/>
                <w:sz w:val="18"/>
                <w:szCs w:val="18"/>
              </w:rPr>
            </w:pPr>
          </w:p>
        </w:tc>
        <w:tc>
          <w:tcPr>
            <w:tcW w:w="851"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78.5</w:t>
            </w:r>
          </w:p>
        </w:tc>
        <w:tc>
          <w:tcPr>
            <w:tcW w:w="887"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78.5</w:t>
            </w:r>
          </w:p>
        </w:tc>
        <w:tc>
          <w:tcPr>
            <w:tcW w:w="781" w:type="dxa"/>
            <w:vAlign w:val="center"/>
          </w:tcPr>
          <w:p w:rsidR="00246371" w:rsidRDefault="00246371">
            <w:pPr>
              <w:spacing w:line="360" w:lineRule="auto"/>
              <w:jc w:val="center"/>
              <w:rPr>
                <w:rFonts w:ascii="宋体" w:cs="宋体"/>
                <w:sz w:val="18"/>
                <w:szCs w:val="18"/>
              </w:rPr>
            </w:pPr>
          </w:p>
        </w:tc>
        <w:tc>
          <w:tcPr>
            <w:tcW w:w="851"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21.5</w:t>
            </w:r>
          </w:p>
        </w:tc>
        <w:tc>
          <w:tcPr>
            <w:tcW w:w="887"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21.5</w:t>
            </w:r>
          </w:p>
        </w:tc>
        <w:tc>
          <w:tcPr>
            <w:tcW w:w="621" w:type="dxa"/>
            <w:vAlign w:val="center"/>
          </w:tcPr>
          <w:p w:rsidR="00246371" w:rsidRDefault="00246371">
            <w:pPr>
              <w:spacing w:line="360" w:lineRule="auto"/>
              <w:jc w:val="center"/>
              <w:rPr>
                <w:rFonts w:ascii="宋体" w:cs="宋体"/>
                <w:sz w:val="18"/>
                <w:szCs w:val="18"/>
              </w:rPr>
            </w:pPr>
          </w:p>
        </w:tc>
        <w:tc>
          <w:tcPr>
            <w:tcW w:w="835"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78.5%</w:t>
            </w:r>
          </w:p>
        </w:tc>
        <w:tc>
          <w:tcPr>
            <w:tcW w:w="621" w:type="dxa"/>
            <w:vMerge w:val="restart"/>
            <w:vAlign w:val="center"/>
          </w:tcPr>
          <w:p w:rsidR="00246371" w:rsidRDefault="00246371">
            <w:pPr>
              <w:spacing w:line="360" w:lineRule="auto"/>
              <w:jc w:val="center"/>
              <w:rPr>
                <w:rFonts w:ascii="宋体" w:cs="宋体"/>
                <w:sz w:val="18"/>
                <w:szCs w:val="18"/>
              </w:rPr>
            </w:pPr>
          </w:p>
        </w:tc>
      </w:tr>
      <w:tr w:rsidR="00246371">
        <w:trPr>
          <w:trHeight w:val="796"/>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泾川县太平乡农业新产品推广与应用</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50</w:t>
            </w:r>
          </w:p>
        </w:tc>
        <w:tc>
          <w:tcPr>
            <w:tcW w:w="781" w:type="dxa"/>
            <w:vAlign w:val="center"/>
          </w:tcPr>
          <w:p w:rsidR="00246371" w:rsidRDefault="00246371">
            <w:pPr>
              <w:spacing w:line="360" w:lineRule="auto"/>
              <w:jc w:val="center"/>
              <w:rPr>
                <w:rFonts w:ascii="宋体" w:cs="宋体"/>
                <w:sz w:val="18"/>
                <w:szCs w:val="18"/>
              </w:rPr>
            </w:pPr>
          </w:p>
        </w:tc>
        <w:tc>
          <w:tcPr>
            <w:tcW w:w="851" w:type="dxa"/>
            <w:vMerge/>
            <w:vAlign w:val="center"/>
          </w:tcPr>
          <w:p w:rsidR="00246371" w:rsidRDefault="00246371">
            <w:pPr>
              <w:spacing w:line="360" w:lineRule="auto"/>
              <w:jc w:val="center"/>
              <w:rPr>
                <w:rFonts w:ascii="宋体" w:cs="宋体"/>
                <w:sz w:val="18"/>
                <w:szCs w:val="18"/>
              </w:rPr>
            </w:pPr>
          </w:p>
        </w:tc>
        <w:tc>
          <w:tcPr>
            <w:tcW w:w="887" w:type="dxa"/>
            <w:vMerge/>
            <w:vAlign w:val="center"/>
          </w:tcPr>
          <w:p w:rsidR="00246371" w:rsidRDefault="00246371">
            <w:pPr>
              <w:spacing w:line="360" w:lineRule="auto"/>
              <w:jc w:val="center"/>
              <w:rPr>
                <w:rFonts w:ascii="宋体" w:cs="宋体"/>
                <w:sz w:val="18"/>
                <w:szCs w:val="18"/>
              </w:rPr>
            </w:pPr>
          </w:p>
        </w:tc>
        <w:tc>
          <w:tcPr>
            <w:tcW w:w="781" w:type="dxa"/>
            <w:vAlign w:val="center"/>
          </w:tcPr>
          <w:p w:rsidR="00246371" w:rsidRDefault="00246371">
            <w:pPr>
              <w:spacing w:line="360" w:lineRule="auto"/>
              <w:jc w:val="center"/>
              <w:rPr>
                <w:rFonts w:ascii="宋体" w:cs="宋体"/>
                <w:sz w:val="18"/>
                <w:szCs w:val="18"/>
              </w:rPr>
            </w:pPr>
          </w:p>
        </w:tc>
        <w:tc>
          <w:tcPr>
            <w:tcW w:w="851" w:type="dxa"/>
            <w:vMerge/>
            <w:vAlign w:val="center"/>
          </w:tcPr>
          <w:p w:rsidR="00246371" w:rsidRDefault="00246371">
            <w:pPr>
              <w:spacing w:line="360" w:lineRule="auto"/>
              <w:jc w:val="center"/>
              <w:rPr>
                <w:rFonts w:ascii="宋体" w:cs="宋体"/>
                <w:sz w:val="18"/>
                <w:szCs w:val="18"/>
              </w:rPr>
            </w:pPr>
          </w:p>
        </w:tc>
        <w:tc>
          <w:tcPr>
            <w:tcW w:w="887" w:type="dxa"/>
            <w:vMerge/>
            <w:vAlign w:val="center"/>
          </w:tcPr>
          <w:p w:rsidR="00246371" w:rsidRDefault="00246371">
            <w:pPr>
              <w:spacing w:line="360" w:lineRule="auto"/>
              <w:jc w:val="center"/>
              <w:rPr>
                <w:rFonts w:ascii="宋体" w:cs="宋体"/>
                <w:sz w:val="18"/>
                <w:szCs w:val="18"/>
              </w:rPr>
            </w:pPr>
          </w:p>
        </w:tc>
        <w:tc>
          <w:tcPr>
            <w:tcW w:w="621" w:type="dxa"/>
            <w:vAlign w:val="center"/>
          </w:tcPr>
          <w:p w:rsidR="00246371" w:rsidRDefault="00246371">
            <w:pPr>
              <w:spacing w:line="360" w:lineRule="auto"/>
              <w:jc w:val="center"/>
              <w:rPr>
                <w:rFonts w:ascii="宋体" w:cs="宋体"/>
                <w:sz w:val="18"/>
                <w:szCs w:val="18"/>
              </w:rPr>
            </w:pPr>
          </w:p>
        </w:tc>
        <w:tc>
          <w:tcPr>
            <w:tcW w:w="835" w:type="dxa"/>
            <w:vMerge/>
            <w:vAlign w:val="center"/>
          </w:tcPr>
          <w:p w:rsidR="00246371" w:rsidRDefault="00246371">
            <w:pPr>
              <w:spacing w:line="360" w:lineRule="auto"/>
              <w:jc w:val="center"/>
              <w:rPr>
                <w:rFonts w:ascii="宋体" w:cs="宋体"/>
                <w:sz w:val="18"/>
                <w:szCs w:val="18"/>
              </w:rPr>
            </w:pPr>
          </w:p>
        </w:tc>
        <w:tc>
          <w:tcPr>
            <w:tcW w:w="621" w:type="dxa"/>
            <w:vMerge/>
            <w:vAlign w:val="center"/>
          </w:tcPr>
          <w:p w:rsidR="00246371" w:rsidRDefault="00246371">
            <w:pPr>
              <w:spacing w:line="360" w:lineRule="auto"/>
              <w:jc w:val="center"/>
              <w:rPr>
                <w:rFonts w:ascii="宋体" w:cs="宋体"/>
                <w:sz w:val="18"/>
                <w:szCs w:val="18"/>
              </w:rPr>
            </w:pPr>
          </w:p>
        </w:tc>
      </w:tr>
      <w:tr w:rsidR="00246371">
        <w:trPr>
          <w:trHeight w:val="51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人才引进及培养培训专项经费</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36</w:t>
            </w: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36</w:t>
            </w:r>
            <w:r>
              <w:rPr>
                <w:rFonts w:ascii="宋体" w:cs="宋体"/>
                <w:sz w:val="18"/>
                <w:szCs w:val="18"/>
              </w:rPr>
              <w:t>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36</w:t>
            </w:r>
            <w:r>
              <w:rPr>
                <w:rFonts w:ascii="宋体" w:cs="宋体"/>
                <w:sz w:val="18"/>
                <w:szCs w:val="18"/>
              </w:rPr>
              <w:t>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36</w:t>
            </w:r>
            <w:r>
              <w:rPr>
                <w:rFonts w:ascii="宋体" w:cs="宋体"/>
                <w:sz w:val="18"/>
                <w:szCs w:val="18"/>
              </w:rPr>
              <w:t>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180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180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18</w:t>
            </w: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18</w:t>
            </w: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45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高技术产业园项目筹建专项经费</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190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90</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47.37%</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308"/>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省院科研业务合作交流经费</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130</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130</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130</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130</w:t>
            </w:r>
          </w:p>
        </w:tc>
        <w:tc>
          <w:tcPr>
            <w:tcW w:w="781" w:type="dxa"/>
            <w:vAlign w:val="center"/>
          </w:tcPr>
          <w:p w:rsidR="00246371" w:rsidRDefault="00246371">
            <w:pPr>
              <w:spacing w:line="360" w:lineRule="auto"/>
              <w:jc w:val="center"/>
              <w:rPr>
                <w:rFonts w:ascii="宋体" w:cs="宋体"/>
                <w:sz w:val="18"/>
                <w:szCs w:val="18"/>
              </w:rPr>
            </w:pPr>
          </w:p>
        </w:tc>
        <w:tc>
          <w:tcPr>
            <w:tcW w:w="851"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47</w:t>
            </w:r>
          </w:p>
        </w:tc>
        <w:tc>
          <w:tcPr>
            <w:tcW w:w="887"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47</w:t>
            </w:r>
          </w:p>
        </w:tc>
        <w:tc>
          <w:tcPr>
            <w:tcW w:w="781" w:type="dxa"/>
            <w:vAlign w:val="center"/>
          </w:tcPr>
          <w:p w:rsidR="00246371" w:rsidRDefault="00246371">
            <w:pPr>
              <w:spacing w:line="360" w:lineRule="auto"/>
              <w:jc w:val="center"/>
              <w:rPr>
                <w:rFonts w:ascii="宋体" w:cs="宋体"/>
                <w:sz w:val="18"/>
                <w:szCs w:val="18"/>
              </w:rPr>
            </w:pPr>
          </w:p>
        </w:tc>
        <w:tc>
          <w:tcPr>
            <w:tcW w:w="851"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98</w:t>
            </w:r>
          </w:p>
        </w:tc>
        <w:tc>
          <w:tcPr>
            <w:tcW w:w="887"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98</w:t>
            </w:r>
          </w:p>
        </w:tc>
        <w:tc>
          <w:tcPr>
            <w:tcW w:w="621" w:type="dxa"/>
            <w:vAlign w:val="center"/>
          </w:tcPr>
          <w:p w:rsidR="00246371" w:rsidRDefault="00246371">
            <w:pPr>
              <w:spacing w:line="360" w:lineRule="auto"/>
              <w:jc w:val="center"/>
              <w:rPr>
                <w:rFonts w:ascii="宋体" w:cs="宋体"/>
                <w:sz w:val="18"/>
                <w:szCs w:val="18"/>
              </w:rPr>
            </w:pPr>
          </w:p>
        </w:tc>
        <w:tc>
          <w:tcPr>
            <w:tcW w:w="835" w:type="dxa"/>
            <w:vMerge w:val="restart"/>
            <w:vAlign w:val="center"/>
          </w:tcPr>
          <w:p w:rsidR="00246371" w:rsidRDefault="00E73C01">
            <w:pPr>
              <w:spacing w:line="360" w:lineRule="auto"/>
              <w:jc w:val="center"/>
              <w:rPr>
                <w:rFonts w:ascii="宋体" w:cs="宋体"/>
                <w:sz w:val="18"/>
                <w:szCs w:val="18"/>
              </w:rPr>
            </w:pPr>
            <w:r>
              <w:rPr>
                <w:rFonts w:ascii="宋体" w:hAnsi="宋体" w:cs="宋体"/>
                <w:sz w:val="18"/>
                <w:szCs w:val="18"/>
              </w:rPr>
              <w:t>32.41%</w:t>
            </w:r>
          </w:p>
        </w:tc>
        <w:tc>
          <w:tcPr>
            <w:tcW w:w="621" w:type="dxa"/>
            <w:vMerge w:val="restart"/>
            <w:vAlign w:val="center"/>
          </w:tcPr>
          <w:p w:rsidR="00246371" w:rsidRDefault="00246371">
            <w:pPr>
              <w:spacing w:line="360" w:lineRule="auto"/>
              <w:jc w:val="center"/>
              <w:rPr>
                <w:rFonts w:ascii="宋体" w:cs="宋体"/>
                <w:sz w:val="18"/>
                <w:szCs w:val="18"/>
              </w:rPr>
            </w:pPr>
          </w:p>
        </w:tc>
      </w:tr>
      <w:tr w:rsidR="00246371">
        <w:trPr>
          <w:trHeight w:val="278"/>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科研项目绩效评价制度建设费</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15</w:t>
            </w:r>
          </w:p>
        </w:tc>
        <w:tc>
          <w:tcPr>
            <w:tcW w:w="781" w:type="dxa"/>
            <w:vAlign w:val="center"/>
          </w:tcPr>
          <w:p w:rsidR="00246371" w:rsidRDefault="00246371">
            <w:pPr>
              <w:spacing w:line="360" w:lineRule="auto"/>
              <w:jc w:val="center"/>
              <w:rPr>
                <w:rFonts w:ascii="宋体" w:cs="宋体"/>
                <w:sz w:val="18"/>
                <w:szCs w:val="18"/>
              </w:rPr>
            </w:pPr>
          </w:p>
        </w:tc>
        <w:tc>
          <w:tcPr>
            <w:tcW w:w="851" w:type="dxa"/>
            <w:vMerge/>
            <w:vAlign w:val="center"/>
          </w:tcPr>
          <w:p w:rsidR="00246371" w:rsidRDefault="00246371">
            <w:pPr>
              <w:spacing w:line="360" w:lineRule="auto"/>
              <w:jc w:val="center"/>
              <w:rPr>
                <w:rFonts w:ascii="宋体" w:cs="宋体"/>
                <w:sz w:val="18"/>
                <w:szCs w:val="18"/>
              </w:rPr>
            </w:pPr>
          </w:p>
        </w:tc>
        <w:tc>
          <w:tcPr>
            <w:tcW w:w="887" w:type="dxa"/>
            <w:vMerge/>
            <w:vAlign w:val="center"/>
          </w:tcPr>
          <w:p w:rsidR="00246371" w:rsidRDefault="00246371">
            <w:pPr>
              <w:spacing w:line="360" w:lineRule="auto"/>
              <w:jc w:val="center"/>
              <w:rPr>
                <w:rFonts w:ascii="宋体" w:cs="宋体"/>
                <w:sz w:val="18"/>
                <w:szCs w:val="18"/>
              </w:rPr>
            </w:pPr>
          </w:p>
        </w:tc>
        <w:tc>
          <w:tcPr>
            <w:tcW w:w="781" w:type="dxa"/>
            <w:vAlign w:val="center"/>
          </w:tcPr>
          <w:p w:rsidR="00246371" w:rsidRDefault="00246371">
            <w:pPr>
              <w:spacing w:line="360" w:lineRule="auto"/>
              <w:jc w:val="center"/>
              <w:rPr>
                <w:rFonts w:ascii="宋体" w:cs="宋体"/>
                <w:sz w:val="18"/>
                <w:szCs w:val="18"/>
              </w:rPr>
            </w:pPr>
          </w:p>
        </w:tc>
        <w:tc>
          <w:tcPr>
            <w:tcW w:w="851" w:type="dxa"/>
            <w:vMerge/>
            <w:vAlign w:val="center"/>
          </w:tcPr>
          <w:p w:rsidR="00246371" w:rsidRDefault="00246371">
            <w:pPr>
              <w:spacing w:line="360" w:lineRule="auto"/>
              <w:jc w:val="center"/>
              <w:rPr>
                <w:rFonts w:ascii="宋体" w:cs="宋体"/>
                <w:sz w:val="18"/>
                <w:szCs w:val="18"/>
              </w:rPr>
            </w:pPr>
          </w:p>
        </w:tc>
        <w:tc>
          <w:tcPr>
            <w:tcW w:w="887" w:type="dxa"/>
            <w:vMerge/>
            <w:vAlign w:val="center"/>
          </w:tcPr>
          <w:p w:rsidR="00246371" w:rsidRDefault="00246371">
            <w:pPr>
              <w:spacing w:line="360" w:lineRule="auto"/>
              <w:jc w:val="center"/>
              <w:rPr>
                <w:rFonts w:ascii="宋体" w:cs="宋体"/>
                <w:sz w:val="18"/>
                <w:szCs w:val="18"/>
              </w:rPr>
            </w:pPr>
          </w:p>
        </w:tc>
        <w:tc>
          <w:tcPr>
            <w:tcW w:w="621" w:type="dxa"/>
            <w:vAlign w:val="center"/>
          </w:tcPr>
          <w:p w:rsidR="00246371" w:rsidRDefault="00246371">
            <w:pPr>
              <w:spacing w:line="360" w:lineRule="auto"/>
              <w:jc w:val="center"/>
              <w:rPr>
                <w:rFonts w:ascii="宋体" w:cs="宋体"/>
                <w:sz w:val="18"/>
                <w:szCs w:val="18"/>
              </w:rPr>
            </w:pPr>
          </w:p>
        </w:tc>
        <w:tc>
          <w:tcPr>
            <w:tcW w:w="835" w:type="dxa"/>
            <w:vMerge/>
            <w:vAlign w:val="center"/>
          </w:tcPr>
          <w:p w:rsidR="00246371" w:rsidRDefault="00246371">
            <w:pPr>
              <w:spacing w:line="360" w:lineRule="auto"/>
              <w:jc w:val="center"/>
              <w:rPr>
                <w:rFonts w:ascii="宋体" w:cs="宋体"/>
                <w:sz w:val="18"/>
                <w:szCs w:val="18"/>
              </w:rPr>
            </w:pPr>
          </w:p>
        </w:tc>
        <w:tc>
          <w:tcPr>
            <w:tcW w:w="621" w:type="dxa"/>
            <w:vMerge/>
            <w:vAlign w:val="center"/>
          </w:tcPr>
          <w:p w:rsidR="00246371" w:rsidRDefault="00246371">
            <w:pPr>
              <w:spacing w:line="360" w:lineRule="auto"/>
              <w:jc w:val="center"/>
              <w:rPr>
                <w:rFonts w:ascii="宋体" w:cs="宋体"/>
                <w:sz w:val="18"/>
                <w:szCs w:val="18"/>
              </w:rPr>
            </w:pPr>
          </w:p>
        </w:tc>
      </w:tr>
      <w:tr w:rsidR="00246371">
        <w:trPr>
          <w:trHeight w:val="382"/>
        </w:trPr>
        <w:tc>
          <w:tcPr>
            <w:tcW w:w="2965"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文献中心</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83.9</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83.9</w:t>
            </w:r>
          </w:p>
        </w:tc>
        <w:tc>
          <w:tcPr>
            <w:tcW w:w="670"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83.9</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83.9</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73.1</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73.1</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10.8</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10.8</w:t>
            </w:r>
          </w:p>
        </w:tc>
        <w:tc>
          <w:tcPr>
            <w:tcW w:w="621" w:type="dxa"/>
            <w:vAlign w:val="center"/>
          </w:tcPr>
          <w:p w:rsidR="00246371" w:rsidRDefault="00246371">
            <w:pPr>
              <w:spacing w:line="360" w:lineRule="auto"/>
              <w:jc w:val="center"/>
              <w:rPr>
                <w:rFonts w:ascii="宋体" w:cs="宋体"/>
                <w:b/>
                <w:bCs/>
                <w:sz w:val="18"/>
                <w:szCs w:val="18"/>
              </w:rPr>
            </w:pP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87.13%</w:t>
            </w:r>
          </w:p>
        </w:tc>
        <w:tc>
          <w:tcPr>
            <w:tcW w:w="621" w:type="dxa"/>
            <w:vAlign w:val="center"/>
          </w:tcPr>
          <w:p w:rsidR="00246371" w:rsidRDefault="00246371">
            <w:pPr>
              <w:spacing w:line="360" w:lineRule="auto"/>
              <w:jc w:val="center"/>
              <w:rPr>
                <w:rFonts w:ascii="宋体" w:cs="宋体"/>
                <w:b/>
                <w:bCs/>
                <w:sz w:val="18"/>
                <w:szCs w:val="18"/>
              </w:rPr>
            </w:pPr>
          </w:p>
        </w:tc>
      </w:tr>
      <w:tr w:rsidR="00246371">
        <w:trPr>
          <w:trHeight w:val="30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lastRenderedPageBreak/>
              <w:t>全院网络系统运行经费</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34.5</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34.5</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34.5</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34.5</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23.7</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10.8</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10.8</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68.7%</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90"/>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全院信息化支撑与服务经费</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23</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42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网络与中心机房建设经费</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14.4</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14.4</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14.4</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14.4</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21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《学报》</w:t>
            </w:r>
            <w:r>
              <w:rPr>
                <w:rFonts w:ascii="宋体" w:hAnsi="宋体" w:cs="宋体"/>
                <w:sz w:val="18"/>
                <w:szCs w:val="18"/>
              </w:rPr>
              <w:t>2018</w:t>
            </w:r>
            <w:r>
              <w:rPr>
                <w:rFonts w:ascii="宋体" w:hAnsi="宋体" w:cs="宋体" w:hint="eastAsia"/>
                <w:sz w:val="18"/>
                <w:szCs w:val="18"/>
              </w:rPr>
              <w:t>年编委工作经费</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12</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367"/>
        </w:trPr>
        <w:tc>
          <w:tcPr>
            <w:tcW w:w="2965" w:type="dxa"/>
            <w:vAlign w:val="center"/>
          </w:tcPr>
          <w:p w:rsidR="00246371" w:rsidRDefault="00E73C01">
            <w:pPr>
              <w:spacing w:line="360" w:lineRule="auto"/>
              <w:jc w:val="center"/>
              <w:rPr>
                <w:rFonts w:ascii="宋体" w:cs="宋体"/>
                <w:b/>
                <w:bCs/>
                <w:sz w:val="18"/>
                <w:szCs w:val="18"/>
              </w:rPr>
            </w:pPr>
            <w:r>
              <w:rPr>
                <w:rFonts w:ascii="宋体" w:hAnsi="宋体" w:cs="宋体" w:hint="eastAsia"/>
                <w:b/>
                <w:bCs/>
                <w:sz w:val="18"/>
                <w:szCs w:val="18"/>
              </w:rPr>
              <w:t>后勤中心</w:t>
            </w: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190</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190</w:t>
            </w:r>
          </w:p>
        </w:tc>
        <w:tc>
          <w:tcPr>
            <w:tcW w:w="670"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190</w:t>
            </w: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190</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75.87</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75.87</w:t>
            </w:r>
          </w:p>
        </w:tc>
        <w:tc>
          <w:tcPr>
            <w:tcW w:w="781" w:type="dxa"/>
            <w:vAlign w:val="center"/>
          </w:tcPr>
          <w:p w:rsidR="00246371" w:rsidRDefault="00246371">
            <w:pPr>
              <w:spacing w:line="360" w:lineRule="auto"/>
              <w:jc w:val="center"/>
              <w:rPr>
                <w:rFonts w:ascii="宋体" w:cs="宋体"/>
                <w:b/>
                <w:bCs/>
                <w:sz w:val="18"/>
                <w:szCs w:val="18"/>
              </w:rPr>
            </w:pPr>
          </w:p>
        </w:tc>
        <w:tc>
          <w:tcPr>
            <w:tcW w:w="851"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114.13</w:t>
            </w:r>
          </w:p>
        </w:tc>
        <w:tc>
          <w:tcPr>
            <w:tcW w:w="887"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114.13</w:t>
            </w:r>
          </w:p>
        </w:tc>
        <w:tc>
          <w:tcPr>
            <w:tcW w:w="621" w:type="dxa"/>
            <w:vAlign w:val="center"/>
          </w:tcPr>
          <w:p w:rsidR="00246371" w:rsidRDefault="00246371">
            <w:pPr>
              <w:spacing w:line="360" w:lineRule="auto"/>
              <w:jc w:val="center"/>
              <w:rPr>
                <w:rFonts w:ascii="宋体" w:cs="宋体"/>
                <w:b/>
                <w:bCs/>
                <w:sz w:val="18"/>
                <w:szCs w:val="18"/>
              </w:rPr>
            </w:pPr>
          </w:p>
        </w:tc>
        <w:tc>
          <w:tcPr>
            <w:tcW w:w="835" w:type="dxa"/>
            <w:vAlign w:val="center"/>
          </w:tcPr>
          <w:p w:rsidR="00246371" w:rsidRDefault="00E73C01">
            <w:pPr>
              <w:spacing w:line="360" w:lineRule="auto"/>
              <w:jc w:val="center"/>
              <w:rPr>
                <w:rFonts w:ascii="宋体" w:cs="宋体"/>
                <w:b/>
                <w:bCs/>
                <w:sz w:val="18"/>
                <w:szCs w:val="18"/>
              </w:rPr>
            </w:pPr>
            <w:r>
              <w:rPr>
                <w:rFonts w:ascii="宋体" w:hAnsi="宋体" w:cs="宋体"/>
                <w:b/>
                <w:bCs/>
                <w:sz w:val="18"/>
                <w:szCs w:val="18"/>
              </w:rPr>
              <w:t>39.93%</w:t>
            </w:r>
          </w:p>
        </w:tc>
        <w:tc>
          <w:tcPr>
            <w:tcW w:w="621" w:type="dxa"/>
            <w:vAlign w:val="center"/>
          </w:tcPr>
          <w:p w:rsidR="00246371" w:rsidRDefault="00246371">
            <w:pPr>
              <w:spacing w:line="360" w:lineRule="auto"/>
              <w:jc w:val="center"/>
              <w:rPr>
                <w:rFonts w:ascii="宋体" w:cs="宋体"/>
                <w:b/>
                <w:bCs/>
                <w:sz w:val="18"/>
                <w:szCs w:val="18"/>
              </w:rPr>
            </w:pPr>
          </w:p>
        </w:tc>
      </w:tr>
      <w:tr w:rsidR="00246371">
        <w:trPr>
          <w:trHeight w:val="457"/>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实验楼基础设施维修</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24</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887" w:type="dxa"/>
            <w:vAlign w:val="center"/>
          </w:tcPr>
          <w:p w:rsidR="00246371" w:rsidRDefault="00E73C01">
            <w:pPr>
              <w:spacing w:line="360" w:lineRule="auto"/>
              <w:jc w:val="center"/>
              <w:rPr>
                <w:rFonts w:ascii="宋体" w:cs="宋体"/>
                <w:sz w:val="18"/>
                <w:szCs w:val="18"/>
              </w:rPr>
            </w:pPr>
            <w:r>
              <w:rPr>
                <w:rFonts w:ascii="宋体" w:cs="宋体"/>
                <w:sz w:val="18"/>
                <w:szCs w:val="18"/>
              </w:rPr>
              <w:t>0</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100%</w:t>
            </w:r>
          </w:p>
        </w:tc>
        <w:tc>
          <w:tcPr>
            <w:tcW w:w="621" w:type="dxa"/>
            <w:vAlign w:val="center"/>
          </w:tcPr>
          <w:p w:rsidR="00246371" w:rsidRDefault="00246371">
            <w:pPr>
              <w:spacing w:line="360" w:lineRule="auto"/>
              <w:jc w:val="center"/>
              <w:rPr>
                <w:rFonts w:ascii="宋体" w:cs="宋体"/>
                <w:sz w:val="18"/>
                <w:szCs w:val="18"/>
              </w:rPr>
            </w:pPr>
          </w:p>
        </w:tc>
      </w:tr>
      <w:tr w:rsidR="00246371">
        <w:trPr>
          <w:trHeight w:val="392"/>
        </w:trPr>
        <w:tc>
          <w:tcPr>
            <w:tcW w:w="2965" w:type="dxa"/>
            <w:vAlign w:val="center"/>
          </w:tcPr>
          <w:p w:rsidR="00246371" w:rsidRDefault="00E73C01">
            <w:pPr>
              <w:spacing w:line="360" w:lineRule="auto"/>
              <w:rPr>
                <w:rFonts w:ascii="宋体" w:cs="宋体"/>
                <w:sz w:val="18"/>
                <w:szCs w:val="18"/>
              </w:rPr>
            </w:pPr>
            <w:r>
              <w:rPr>
                <w:rFonts w:ascii="宋体" w:hAnsi="宋体" w:cs="宋体" w:hint="eastAsia"/>
                <w:sz w:val="18"/>
                <w:szCs w:val="18"/>
              </w:rPr>
              <w:t>基础设施维修与维护</w:t>
            </w: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166</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166</w:t>
            </w:r>
          </w:p>
        </w:tc>
        <w:tc>
          <w:tcPr>
            <w:tcW w:w="670"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166</w:t>
            </w: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166</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51.87</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51.87</w:t>
            </w:r>
          </w:p>
        </w:tc>
        <w:tc>
          <w:tcPr>
            <w:tcW w:w="781" w:type="dxa"/>
            <w:vAlign w:val="center"/>
          </w:tcPr>
          <w:p w:rsidR="00246371" w:rsidRDefault="00246371">
            <w:pPr>
              <w:spacing w:line="360" w:lineRule="auto"/>
              <w:jc w:val="center"/>
              <w:rPr>
                <w:rFonts w:ascii="宋体" w:cs="宋体"/>
                <w:sz w:val="18"/>
                <w:szCs w:val="18"/>
              </w:rPr>
            </w:pPr>
          </w:p>
        </w:tc>
        <w:tc>
          <w:tcPr>
            <w:tcW w:w="851"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114.13</w:t>
            </w:r>
          </w:p>
        </w:tc>
        <w:tc>
          <w:tcPr>
            <w:tcW w:w="887"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114.13</w:t>
            </w:r>
          </w:p>
        </w:tc>
        <w:tc>
          <w:tcPr>
            <w:tcW w:w="621" w:type="dxa"/>
            <w:vAlign w:val="center"/>
          </w:tcPr>
          <w:p w:rsidR="00246371" w:rsidRDefault="00246371">
            <w:pPr>
              <w:spacing w:line="360" w:lineRule="auto"/>
              <w:jc w:val="center"/>
              <w:rPr>
                <w:rFonts w:ascii="宋体" w:cs="宋体"/>
                <w:sz w:val="18"/>
                <w:szCs w:val="18"/>
              </w:rPr>
            </w:pPr>
          </w:p>
        </w:tc>
        <w:tc>
          <w:tcPr>
            <w:tcW w:w="835" w:type="dxa"/>
            <w:vAlign w:val="center"/>
          </w:tcPr>
          <w:p w:rsidR="00246371" w:rsidRDefault="00E73C01">
            <w:pPr>
              <w:spacing w:line="360" w:lineRule="auto"/>
              <w:jc w:val="center"/>
              <w:rPr>
                <w:rFonts w:ascii="宋体" w:cs="宋体"/>
                <w:sz w:val="18"/>
                <w:szCs w:val="18"/>
              </w:rPr>
            </w:pPr>
            <w:r>
              <w:rPr>
                <w:rFonts w:ascii="宋体" w:hAnsi="宋体" w:cs="宋体"/>
                <w:sz w:val="18"/>
                <w:szCs w:val="18"/>
              </w:rPr>
              <w:t>31.24%</w:t>
            </w:r>
          </w:p>
        </w:tc>
        <w:tc>
          <w:tcPr>
            <w:tcW w:w="621" w:type="dxa"/>
            <w:vAlign w:val="center"/>
          </w:tcPr>
          <w:p w:rsidR="00246371" w:rsidRDefault="00246371">
            <w:pPr>
              <w:spacing w:line="360" w:lineRule="auto"/>
              <w:jc w:val="center"/>
              <w:rPr>
                <w:rFonts w:ascii="宋体" w:cs="宋体"/>
                <w:sz w:val="18"/>
                <w:szCs w:val="18"/>
              </w:rPr>
            </w:pPr>
          </w:p>
        </w:tc>
      </w:tr>
    </w:tbl>
    <w:p w:rsidR="00246371" w:rsidRDefault="00246371">
      <w:pPr>
        <w:pStyle w:val="6"/>
        <w:sectPr w:rsidR="00246371">
          <w:pgSz w:w="16838" w:h="11906" w:orient="landscape"/>
          <w:pgMar w:top="1800" w:right="1440" w:bottom="1800" w:left="1440" w:header="851" w:footer="992" w:gutter="0"/>
          <w:cols w:space="425"/>
          <w:docGrid w:type="lines" w:linePitch="312"/>
        </w:sectPr>
      </w:pPr>
    </w:p>
    <w:p w:rsidR="00246371" w:rsidRDefault="00E73C01">
      <w:pPr>
        <w:spacing w:line="360" w:lineRule="auto"/>
        <w:ind w:firstLineChars="200" w:firstLine="643"/>
        <w:outlineLvl w:val="1"/>
        <w:rPr>
          <w:rFonts w:ascii="仿宋_GB2312" w:eastAsia="仿宋_GB2312" w:hAnsi="华文仿宋" w:cs="仿宋"/>
          <w:b/>
          <w:bCs/>
          <w:color w:val="FF0000"/>
        </w:rPr>
      </w:pPr>
      <w:r>
        <w:rPr>
          <w:rFonts w:ascii="仿宋_GB2312" w:eastAsia="仿宋_GB2312" w:hAnsi="华文仿宋" w:cs="仿宋" w:hint="eastAsia"/>
          <w:b/>
          <w:bCs/>
        </w:rPr>
        <w:lastRenderedPageBreak/>
        <w:t>（二）项目绩效目标</w:t>
      </w:r>
      <w:bookmarkEnd w:id="27"/>
    </w:p>
    <w:p w:rsidR="00246371" w:rsidRDefault="00E73C01">
      <w:pPr>
        <w:spacing w:line="360" w:lineRule="auto"/>
        <w:ind w:firstLineChars="200" w:firstLine="640"/>
        <w:rPr>
          <w:rFonts w:ascii="仿宋_GB2312" w:eastAsia="仿宋_GB2312" w:hAnsi="仿宋_GB2312" w:cs="仿宋_GB2312"/>
          <w:color w:val="FF0000"/>
          <w:kern w:val="2"/>
        </w:rPr>
      </w:pPr>
      <w:bookmarkStart w:id="28" w:name="_Toc21693"/>
      <w:bookmarkStart w:id="29" w:name="_Toc15724"/>
      <w:bookmarkStart w:id="30" w:name="_Toc18177"/>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年度科技创新及能力建设专项绩效</w:t>
      </w:r>
      <w:r>
        <w:rPr>
          <w:rFonts w:ascii="仿宋_GB2312" w:eastAsia="仿宋_GB2312" w:hAnsi="仿宋_GB2312" w:cs="仿宋_GB2312" w:hint="eastAsia"/>
          <w:color w:val="000000"/>
          <w:kern w:val="2"/>
        </w:rPr>
        <w:t>目标申报表详见表</w:t>
      </w:r>
      <w:r>
        <w:rPr>
          <w:rFonts w:ascii="仿宋_GB2312" w:eastAsia="仿宋_GB2312" w:hAnsi="仿宋_GB2312" w:cs="仿宋_GB2312"/>
          <w:color w:val="000000"/>
          <w:kern w:val="2"/>
        </w:rPr>
        <w:t>3</w:t>
      </w:r>
      <w:r>
        <w:rPr>
          <w:rFonts w:ascii="仿宋_GB2312" w:eastAsia="仿宋_GB2312" w:hAnsi="仿宋_GB2312" w:cs="仿宋_GB2312" w:hint="eastAsia"/>
          <w:color w:val="000000"/>
          <w:kern w:val="2"/>
        </w:rPr>
        <w:t>。</w:t>
      </w:r>
    </w:p>
    <w:p w:rsidR="00246371" w:rsidRDefault="00246371">
      <w:pPr>
        <w:jc w:val="center"/>
        <w:rPr>
          <w:rFonts w:ascii="宋体" w:cs="宋体"/>
          <w:b/>
          <w:bCs/>
          <w:sz w:val="28"/>
          <w:szCs w:val="28"/>
        </w:rPr>
        <w:sectPr w:rsidR="00246371">
          <w:pgSz w:w="11906" w:h="16838"/>
          <w:pgMar w:top="1440" w:right="1800" w:bottom="1440" w:left="1800" w:header="851" w:footer="992" w:gutter="0"/>
          <w:cols w:space="425"/>
          <w:docGrid w:type="lines" w:linePitch="312"/>
        </w:sectPr>
      </w:pPr>
      <w:bookmarkStart w:id="31" w:name="_Toc30129"/>
      <w:bookmarkStart w:id="32" w:name="_Toc1363"/>
      <w:bookmarkStart w:id="33" w:name="_Toc31704"/>
      <w:bookmarkEnd w:id="28"/>
      <w:bookmarkEnd w:id="29"/>
      <w:bookmarkEnd w:id="3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1"/>
        <w:gridCol w:w="1622"/>
        <w:gridCol w:w="355"/>
        <w:gridCol w:w="1582"/>
        <w:gridCol w:w="723"/>
        <w:gridCol w:w="341"/>
        <w:gridCol w:w="1868"/>
      </w:tblGrid>
      <w:tr w:rsidR="00246371">
        <w:trPr>
          <w:trHeight w:val="659"/>
          <w:tblHeader/>
        </w:trPr>
        <w:tc>
          <w:tcPr>
            <w:tcW w:w="8522" w:type="dxa"/>
            <w:gridSpan w:val="7"/>
            <w:tcBorders>
              <w:top w:val="nil"/>
              <w:left w:val="nil"/>
              <w:right w:val="nil"/>
            </w:tcBorders>
            <w:vAlign w:val="center"/>
          </w:tcPr>
          <w:p w:rsidR="00246371" w:rsidRDefault="00E73C01">
            <w:pPr>
              <w:jc w:val="center"/>
              <w:rPr>
                <w:rFonts w:ascii="宋体" w:cs="宋体"/>
                <w:b/>
                <w:bCs/>
                <w:sz w:val="28"/>
                <w:szCs w:val="28"/>
              </w:rPr>
            </w:pPr>
            <w:r>
              <w:rPr>
                <w:rFonts w:ascii="宋体" w:hAnsi="宋体" w:cs="宋体" w:hint="eastAsia"/>
                <w:b/>
                <w:bCs/>
                <w:sz w:val="28"/>
                <w:szCs w:val="28"/>
              </w:rPr>
              <w:lastRenderedPageBreak/>
              <w:t>表</w:t>
            </w:r>
            <w:r>
              <w:rPr>
                <w:rFonts w:ascii="宋体" w:hAnsi="宋体" w:cs="宋体"/>
                <w:b/>
                <w:bCs/>
                <w:sz w:val="28"/>
                <w:szCs w:val="28"/>
              </w:rPr>
              <w:t xml:space="preserve">3 </w:t>
            </w:r>
            <w:r>
              <w:rPr>
                <w:rFonts w:ascii="宋体" w:hAnsi="宋体" w:cs="宋体" w:hint="eastAsia"/>
                <w:b/>
                <w:bCs/>
                <w:sz w:val="28"/>
                <w:szCs w:val="28"/>
              </w:rPr>
              <w:t>甘肃省科学院【事科】财政支出项目绩效目标申报表</w:t>
            </w:r>
          </w:p>
          <w:p w:rsidR="00246371" w:rsidRDefault="00E73C01">
            <w:pPr>
              <w:jc w:val="center"/>
              <w:rPr>
                <w:rFonts w:ascii="宋体" w:cs="宋体"/>
                <w:sz w:val="28"/>
                <w:szCs w:val="28"/>
              </w:rPr>
            </w:pPr>
            <w:r>
              <w:rPr>
                <w:rFonts w:ascii="宋体" w:hAnsi="宋体" w:cs="宋体" w:hint="eastAsia"/>
                <w:b/>
                <w:bCs/>
                <w:color w:val="000000"/>
                <w:sz w:val="18"/>
                <w:szCs w:val="18"/>
              </w:rPr>
              <w:t>（</w:t>
            </w:r>
            <w:r>
              <w:rPr>
                <w:rFonts w:ascii="宋体" w:hAnsi="宋体" w:cs="宋体"/>
                <w:b/>
                <w:bCs/>
                <w:color w:val="000000"/>
                <w:sz w:val="18"/>
                <w:szCs w:val="18"/>
              </w:rPr>
              <w:t>2018</w:t>
            </w:r>
            <w:r>
              <w:rPr>
                <w:rFonts w:ascii="宋体" w:hAnsi="宋体" w:cs="宋体" w:hint="eastAsia"/>
                <w:b/>
                <w:bCs/>
                <w:color w:val="000000"/>
                <w:sz w:val="18"/>
                <w:szCs w:val="18"/>
              </w:rPr>
              <w:t>年）</w:t>
            </w:r>
          </w:p>
        </w:tc>
      </w:tr>
      <w:tr w:rsidR="00246371">
        <w:trPr>
          <w:trHeight w:val="496"/>
        </w:trPr>
        <w:tc>
          <w:tcPr>
            <w:tcW w:w="8522" w:type="dxa"/>
            <w:gridSpan w:val="7"/>
            <w:vAlign w:val="center"/>
          </w:tcPr>
          <w:p w:rsidR="00246371" w:rsidRDefault="00E73C01">
            <w:pPr>
              <w:jc w:val="center"/>
              <w:rPr>
                <w:rFonts w:ascii="宋体" w:cs="宋体"/>
                <w:sz w:val="18"/>
                <w:szCs w:val="18"/>
              </w:rPr>
            </w:pPr>
            <w:r>
              <w:rPr>
                <w:rFonts w:ascii="宋体" w:hAnsi="宋体" w:cs="宋体" w:hint="eastAsia"/>
                <w:color w:val="000000"/>
                <w:sz w:val="18"/>
                <w:szCs w:val="18"/>
              </w:rPr>
              <w:t>申报单位名称：甘肃省科学院【事科】（盖章）</w:t>
            </w:r>
          </w:p>
        </w:tc>
      </w:tr>
      <w:tr w:rsidR="00246371">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w:t>
            </w:r>
            <w:r>
              <w:rPr>
                <w:rFonts w:ascii="宋体" w:hAnsi="宋体" w:cs="宋体"/>
                <w:color w:val="000000"/>
                <w:sz w:val="18"/>
                <w:szCs w:val="18"/>
              </w:rPr>
              <w:t xml:space="preserve"> </w:t>
            </w:r>
            <w:r>
              <w:rPr>
                <w:rFonts w:ascii="宋体" w:hAnsi="宋体" w:cs="宋体" w:hint="eastAsia"/>
                <w:color w:val="000000"/>
                <w:sz w:val="18"/>
                <w:szCs w:val="18"/>
              </w:rPr>
              <w:t>目</w:t>
            </w:r>
            <w:r>
              <w:rPr>
                <w:rFonts w:ascii="宋体" w:hAnsi="宋体" w:cs="宋体"/>
                <w:color w:val="000000"/>
                <w:sz w:val="18"/>
                <w:szCs w:val="18"/>
              </w:rPr>
              <w:t xml:space="preserve"> </w:t>
            </w:r>
            <w:r>
              <w:rPr>
                <w:rFonts w:ascii="宋体" w:hAnsi="宋体" w:cs="宋体" w:hint="eastAsia"/>
                <w:color w:val="000000"/>
                <w:sz w:val="18"/>
                <w:szCs w:val="18"/>
              </w:rPr>
              <w:t>名</w:t>
            </w:r>
            <w:r>
              <w:rPr>
                <w:rFonts w:ascii="宋体" w:hAnsi="宋体" w:cs="宋体"/>
                <w:color w:val="000000"/>
                <w:sz w:val="18"/>
                <w:szCs w:val="18"/>
              </w:rPr>
              <w:t xml:space="preserve"> </w:t>
            </w:r>
            <w:r>
              <w:rPr>
                <w:rFonts w:ascii="宋体" w:hAnsi="宋体" w:cs="宋体" w:hint="eastAsia"/>
                <w:color w:val="000000"/>
                <w:sz w:val="18"/>
                <w:szCs w:val="18"/>
              </w:rPr>
              <w:t>称</w:t>
            </w:r>
            <w:r>
              <w:rPr>
                <w:rFonts w:ascii="宋体" w:hAnsi="宋体" w:cs="宋体"/>
                <w:color w:val="000000"/>
                <w:sz w:val="18"/>
                <w:szCs w:val="18"/>
              </w:rPr>
              <w:t>*</w:t>
            </w:r>
            <w:r>
              <w:rPr>
                <w:rFonts w:ascii="宋体" w:hAnsi="宋体" w:cs="宋体" w:hint="eastAsia"/>
                <w:color w:val="000000"/>
                <w:sz w:val="18"/>
                <w:szCs w:val="18"/>
              </w:rPr>
              <w:t>：</w:t>
            </w:r>
          </w:p>
        </w:tc>
        <w:tc>
          <w:tcPr>
            <w:tcW w:w="197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科技创新及能力建设专项</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w:t>
            </w:r>
            <w:r>
              <w:rPr>
                <w:rFonts w:ascii="宋体" w:hAnsi="宋体" w:cs="宋体"/>
                <w:color w:val="000000"/>
                <w:sz w:val="18"/>
                <w:szCs w:val="18"/>
              </w:rPr>
              <w:t xml:space="preserve"> </w:t>
            </w:r>
            <w:r>
              <w:rPr>
                <w:rFonts w:ascii="宋体" w:hAnsi="宋体" w:cs="宋体" w:hint="eastAsia"/>
                <w:color w:val="000000"/>
                <w:sz w:val="18"/>
                <w:szCs w:val="18"/>
              </w:rPr>
              <w:t>目</w:t>
            </w:r>
            <w:r>
              <w:rPr>
                <w:rFonts w:ascii="宋体" w:hAnsi="宋体" w:cs="宋体"/>
                <w:color w:val="000000"/>
                <w:sz w:val="18"/>
                <w:szCs w:val="18"/>
              </w:rPr>
              <w:t xml:space="preserve"> </w:t>
            </w:r>
            <w:r>
              <w:rPr>
                <w:rFonts w:ascii="宋体" w:hAnsi="宋体" w:cs="宋体" w:hint="eastAsia"/>
                <w:color w:val="000000"/>
                <w:sz w:val="18"/>
                <w:szCs w:val="18"/>
              </w:rPr>
              <w:t>类</w:t>
            </w:r>
            <w:r>
              <w:rPr>
                <w:rFonts w:ascii="宋体" w:hAnsi="宋体" w:cs="宋体"/>
                <w:color w:val="000000"/>
                <w:sz w:val="18"/>
                <w:szCs w:val="18"/>
              </w:rPr>
              <w:t xml:space="preserve"> </w:t>
            </w:r>
            <w:r>
              <w:rPr>
                <w:rFonts w:ascii="宋体" w:hAnsi="宋体" w:cs="宋体" w:hint="eastAsia"/>
                <w:color w:val="000000"/>
                <w:sz w:val="18"/>
                <w:szCs w:val="18"/>
              </w:rPr>
              <w:t>型</w:t>
            </w:r>
            <w:r>
              <w:rPr>
                <w:rFonts w:ascii="宋体" w:hAnsi="宋体" w:cs="宋体"/>
                <w:color w:val="000000"/>
                <w:sz w:val="18"/>
                <w:szCs w:val="18"/>
              </w:rPr>
              <w:t>*</w:t>
            </w:r>
            <w:r>
              <w:rPr>
                <w:rFonts w:ascii="宋体" w:hAnsi="宋体" w:cs="宋体" w:hint="eastAsia"/>
                <w:color w:val="000000"/>
                <w:sz w:val="18"/>
                <w:szCs w:val="18"/>
              </w:rPr>
              <w:t>：</w:t>
            </w:r>
          </w:p>
        </w:tc>
        <w:tc>
          <w:tcPr>
            <w:tcW w:w="2209"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经济社会发展项目</w:t>
            </w:r>
          </w:p>
        </w:tc>
      </w:tr>
      <w:tr w:rsidR="00246371">
        <w:trPr>
          <w:trHeight w:val="384"/>
        </w:trPr>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w:t>
            </w:r>
            <w:r>
              <w:rPr>
                <w:rFonts w:ascii="宋体" w:hAnsi="宋体" w:cs="宋体"/>
                <w:color w:val="000000"/>
                <w:sz w:val="18"/>
                <w:szCs w:val="18"/>
              </w:rPr>
              <w:t xml:space="preserve"> </w:t>
            </w:r>
            <w:r>
              <w:rPr>
                <w:rFonts w:ascii="宋体" w:hAnsi="宋体" w:cs="宋体" w:hint="eastAsia"/>
                <w:color w:val="000000"/>
                <w:sz w:val="18"/>
                <w:szCs w:val="18"/>
              </w:rPr>
              <w:t>金</w:t>
            </w:r>
            <w:r>
              <w:rPr>
                <w:rFonts w:ascii="宋体" w:hAnsi="宋体" w:cs="宋体"/>
                <w:color w:val="000000"/>
                <w:sz w:val="18"/>
                <w:szCs w:val="18"/>
              </w:rPr>
              <w:t xml:space="preserve"> </w:t>
            </w:r>
            <w:r>
              <w:rPr>
                <w:rFonts w:ascii="宋体" w:hAnsi="宋体" w:cs="宋体" w:hint="eastAsia"/>
                <w:color w:val="000000"/>
                <w:sz w:val="18"/>
                <w:szCs w:val="18"/>
              </w:rPr>
              <w:t>用</w:t>
            </w:r>
            <w:r>
              <w:rPr>
                <w:rFonts w:ascii="宋体" w:hAnsi="宋体" w:cs="宋体"/>
                <w:color w:val="000000"/>
                <w:sz w:val="18"/>
                <w:szCs w:val="18"/>
              </w:rPr>
              <w:t xml:space="preserve"> </w:t>
            </w:r>
            <w:r>
              <w:rPr>
                <w:rFonts w:ascii="宋体" w:hAnsi="宋体" w:cs="宋体" w:hint="eastAsia"/>
                <w:color w:val="000000"/>
                <w:sz w:val="18"/>
                <w:szCs w:val="18"/>
              </w:rPr>
              <w:t>途</w:t>
            </w:r>
            <w:r>
              <w:rPr>
                <w:rFonts w:ascii="宋体" w:hAnsi="宋体" w:cs="宋体"/>
                <w:color w:val="000000"/>
                <w:sz w:val="18"/>
                <w:szCs w:val="18"/>
              </w:rPr>
              <w:t xml:space="preserve">  </w:t>
            </w:r>
            <w:r>
              <w:rPr>
                <w:rFonts w:ascii="宋体" w:hAnsi="宋体" w:cs="宋体" w:hint="eastAsia"/>
                <w:color w:val="000000"/>
                <w:sz w:val="18"/>
                <w:szCs w:val="18"/>
              </w:rPr>
              <w:t>：</w:t>
            </w:r>
          </w:p>
        </w:tc>
        <w:tc>
          <w:tcPr>
            <w:tcW w:w="197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业务类</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项目负责人</w:t>
            </w:r>
            <w:r>
              <w:rPr>
                <w:rFonts w:ascii="宋体" w:hAnsi="宋体" w:cs="宋体"/>
                <w:color w:val="000000"/>
                <w:sz w:val="18"/>
                <w:szCs w:val="18"/>
              </w:rPr>
              <w:t xml:space="preserve"> </w:t>
            </w:r>
            <w:r>
              <w:rPr>
                <w:rFonts w:ascii="宋体" w:hAnsi="宋体" w:cs="宋体" w:hint="eastAsia"/>
                <w:color w:val="000000"/>
                <w:sz w:val="18"/>
                <w:szCs w:val="18"/>
              </w:rPr>
              <w:t>：</w:t>
            </w:r>
          </w:p>
        </w:tc>
        <w:tc>
          <w:tcPr>
            <w:tcW w:w="2209"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高世铭</w:t>
            </w:r>
          </w:p>
        </w:tc>
      </w:tr>
      <w:tr w:rsidR="00246371">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是否为年度绩效评价项目：</w:t>
            </w:r>
          </w:p>
        </w:tc>
        <w:tc>
          <w:tcPr>
            <w:tcW w:w="197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是</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项目归口处室：</w:t>
            </w:r>
          </w:p>
        </w:tc>
        <w:tc>
          <w:tcPr>
            <w:tcW w:w="2209"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科技文化处</w:t>
            </w:r>
          </w:p>
        </w:tc>
      </w:tr>
      <w:tr w:rsidR="00246371">
        <w:trPr>
          <w:trHeight w:val="411"/>
        </w:trPr>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联</w:t>
            </w:r>
            <w:r>
              <w:rPr>
                <w:rFonts w:ascii="宋体" w:hAnsi="宋体" w:cs="宋体"/>
                <w:color w:val="000000"/>
                <w:sz w:val="18"/>
                <w:szCs w:val="18"/>
              </w:rPr>
              <w:t xml:space="preserve">   </w:t>
            </w:r>
            <w:r>
              <w:rPr>
                <w:rFonts w:ascii="宋体" w:hAnsi="宋体" w:cs="宋体" w:hint="eastAsia"/>
                <w:color w:val="000000"/>
                <w:sz w:val="18"/>
                <w:szCs w:val="18"/>
              </w:rPr>
              <w:t>系</w:t>
            </w:r>
            <w:r>
              <w:rPr>
                <w:rFonts w:ascii="宋体" w:hAnsi="宋体" w:cs="宋体"/>
                <w:color w:val="000000"/>
                <w:sz w:val="18"/>
                <w:szCs w:val="18"/>
              </w:rPr>
              <w:t xml:space="preserve">  </w:t>
            </w:r>
            <w:r>
              <w:rPr>
                <w:rFonts w:ascii="宋体" w:hAnsi="宋体" w:cs="宋体" w:hint="eastAsia"/>
                <w:color w:val="000000"/>
                <w:sz w:val="18"/>
                <w:szCs w:val="18"/>
              </w:rPr>
              <w:t>人</w:t>
            </w:r>
            <w:r>
              <w:rPr>
                <w:rFonts w:ascii="宋体" w:hAnsi="宋体" w:cs="宋体"/>
                <w:color w:val="000000"/>
                <w:sz w:val="18"/>
                <w:szCs w:val="18"/>
              </w:rPr>
              <w:t xml:space="preserve">  </w:t>
            </w:r>
            <w:r>
              <w:rPr>
                <w:rFonts w:ascii="宋体" w:hAnsi="宋体" w:cs="宋体" w:hint="eastAsia"/>
                <w:color w:val="000000"/>
                <w:sz w:val="18"/>
                <w:szCs w:val="18"/>
              </w:rPr>
              <w:t>：</w:t>
            </w:r>
          </w:p>
        </w:tc>
        <w:tc>
          <w:tcPr>
            <w:tcW w:w="197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李沅桐</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联</w:t>
            </w:r>
            <w:r>
              <w:rPr>
                <w:rFonts w:ascii="宋体" w:hAnsi="宋体" w:cs="宋体"/>
                <w:color w:val="000000"/>
                <w:sz w:val="18"/>
                <w:szCs w:val="18"/>
              </w:rPr>
              <w:t xml:space="preserve"> </w:t>
            </w:r>
            <w:r>
              <w:rPr>
                <w:rFonts w:ascii="宋体" w:hAnsi="宋体" w:cs="宋体" w:hint="eastAsia"/>
                <w:color w:val="000000"/>
                <w:sz w:val="18"/>
                <w:szCs w:val="18"/>
              </w:rPr>
              <w:t>系</w:t>
            </w:r>
            <w:r>
              <w:rPr>
                <w:rFonts w:ascii="宋体" w:hAnsi="宋体" w:cs="宋体"/>
                <w:color w:val="000000"/>
                <w:sz w:val="18"/>
                <w:szCs w:val="18"/>
              </w:rPr>
              <w:t xml:space="preserve"> </w:t>
            </w:r>
            <w:r>
              <w:rPr>
                <w:rFonts w:ascii="宋体" w:hAnsi="宋体" w:cs="宋体" w:hint="eastAsia"/>
                <w:color w:val="000000"/>
                <w:sz w:val="18"/>
                <w:szCs w:val="18"/>
              </w:rPr>
              <w:t>电</w:t>
            </w:r>
            <w:r>
              <w:rPr>
                <w:rFonts w:ascii="宋体" w:hAnsi="宋体" w:cs="宋体"/>
                <w:color w:val="000000"/>
                <w:sz w:val="18"/>
                <w:szCs w:val="18"/>
              </w:rPr>
              <w:t xml:space="preserve"> </w:t>
            </w:r>
            <w:r>
              <w:rPr>
                <w:rFonts w:ascii="宋体" w:hAnsi="宋体" w:cs="宋体" w:hint="eastAsia"/>
                <w:color w:val="000000"/>
                <w:sz w:val="18"/>
                <w:szCs w:val="18"/>
              </w:rPr>
              <w:t>话：</w:t>
            </w:r>
          </w:p>
        </w:tc>
        <w:tc>
          <w:tcPr>
            <w:tcW w:w="2209" w:type="dxa"/>
            <w:gridSpan w:val="2"/>
            <w:vAlign w:val="center"/>
          </w:tcPr>
          <w:p w:rsidR="00246371" w:rsidRDefault="00E73C01">
            <w:pPr>
              <w:widowControl/>
              <w:jc w:val="center"/>
              <w:textAlignment w:val="center"/>
              <w:rPr>
                <w:rFonts w:ascii="宋体" w:cs="宋体"/>
                <w:sz w:val="18"/>
                <w:szCs w:val="18"/>
              </w:rPr>
            </w:pPr>
            <w:r>
              <w:rPr>
                <w:rFonts w:ascii="宋体" w:hAnsi="宋体" w:cs="宋体"/>
                <w:color w:val="000000"/>
                <w:sz w:val="18"/>
                <w:szCs w:val="18"/>
              </w:rPr>
              <w:t>0931-8624357</w:t>
            </w:r>
          </w:p>
        </w:tc>
      </w:tr>
      <w:tr w:rsidR="00246371">
        <w:trPr>
          <w:trHeight w:val="425"/>
        </w:trPr>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项目开始日期</w:t>
            </w:r>
            <w:r>
              <w:rPr>
                <w:rFonts w:ascii="宋体" w:hAnsi="宋体" w:cs="宋体"/>
                <w:color w:val="000000"/>
                <w:sz w:val="18"/>
                <w:szCs w:val="18"/>
              </w:rPr>
              <w:t>*</w:t>
            </w:r>
            <w:r>
              <w:rPr>
                <w:rFonts w:ascii="宋体" w:hAnsi="宋体" w:cs="宋体" w:hint="eastAsia"/>
                <w:color w:val="000000"/>
                <w:sz w:val="18"/>
                <w:szCs w:val="18"/>
              </w:rPr>
              <w:t>：</w:t>
            </w:r>
          </w:p>
        </w:tc>
        <w:tc>
          <w:tcPr>
            <w:tcW w:w="1977" w:type="dxa"/>
            <w:gridSpan w:val="2"/>
            <w:vAlign w:val="center"/>
          </w:tcPr>
          <w:p w:rsidR="00246371" w:rsidRDefault="00E73C01">
            <w:pPr>
              <w:widowControl/>
              <w:jc w:val="center"/>
              <w:textAlignment w:val="center"/>
              <w:rPr>
                <w:rFonts w:ascii="宋体" w:cs="宋体"/>
                <w:sz w:val="18"/>
                <w:szCs w:val="18"/>
              </w:rPr>
            </w:pPr>
            <w:r>
              <w:rPr>
                <w:rFonts w:ascii="宋体" w:hAnsi="宋体" w:cs="宋体"/>
                <w:color w:val="000000"/>
                <w:sz w:val="18"/>
                <w:szCs w:val="18"/>
              </w:rPr>
              <w:t>2018-01-01</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项目完成日期</w:t>
            </w:r>
            <w:r>
              <w:rPr>
                <w:rFonts w:ascii="宋体" w:hAnsi="宋体" w:cs="宋体"/>
                <w:color w:val="000000"/>
                <w:sz w:val="18"/>
                <w:szCs w:val="18"/>
              </w:rPr>
              <w:t>*</w:t>
            </w:r>
            <w:r>
              <w:rPr>
                <w:rFonts w:ascii="宋体" w:hAnsi="宋体" w:cs="宋体" w:hint="eastAsia"/>
                <w:color w:val="000000"/>
                <w:sz w:val="18"/>
                <w:szCs w:val="18"/>
              </w:rPr>
              <w:t>：</w:t>
            </w:r>
          </w:p>
        </w:tc>
        <w:tc>
          <w:tcPr>
            <w:tcW w:w="2209" w:type="dxa"/>
            <w:gridSpan w:val="2"/>
            <w:vAlign w:val="center"/>
          </w:tcPr>
          <w:p w:rsidR="00246371" w:rsidRDefault="00E73C01">
            <w:pPr>
              <w:widowControl/>
              <w:jc w:val="center"/>
              <w:textAlignment w:val="center"/>
              <w:rPr>
                <w:rFonts w:ascii="宋体" w:cs="宋体"/>
                <w:sz w:val="18"/>
                <w:szCs w:val="18"/>
              </w:rPr>
            </w:pPr>
            <w:r>
              <w:rPr>
                <w:rFonts w:ascii="宋体" w:hAnsi="宋体" w:cs="宋体"/>
                <w:color w:val="000000"/>
                <w:sz w:val="18"/>
                <w:szCs w:val="18"/>
              </w:rPr>
              <w:t>2018-12-31</w:t>
            </w:r>
          </w:p>
        </w:tc>
      </w:tr>
      <w:tr w:rsidR="00246371">
        <w:trPr>
          <w:trHeight w:val="397"/>
        </w:trPr>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项目总金额：</w:t>
            </w:r>
          </w:p>
        </w:tc>
        <w:tc>
          <w:tcPr>
            <w:tcW w:w="1977" w:type="dxa"/>
            <w:gridSpan w:val="2"/>
            <w:vAlign w:val="center"/>
          </w:tcPr>
          <w:p w:rsidR="00246371" w:rsidRDefault="00E73C01">
            <w:pPr>
              <w:widowControl/>
              <w:jc w:val="right"/>
              <w:textAlignment w:val="center"/>
              <w:rPr>
                <w:rFonts w:ascii="宋体" w:cs="宋体"/>
                <w:sz w:val="18"/>
                <w:szCs w:val="18"/>
              </w:rPr>
            </w:pPr>
            <w:r>
              <w:rPr>
                <w:rFonts w:ascii="宋体" w:hAnsi="宋体" w:cs="宋体"/>
                <w:color w:val="000000"/>
                <w:sz w:val="18"/>
                <w:szCs w:val="18"/>
              </w:rPr>
              <w:t>2800</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省本级预算金额：</w:t>
            </w:r>
          </w:p>
        </w:tc>
        <w:tc>
          <w:tcPr>
            <w:tcW w:w="2209" w:type="dxa"/>
            <w:gridSpan w:val="2"/>
            <w:vAlign w:val="center"/>
          </w:tcPr>
          <w:p w:rsidR="00246371" w:rsidRDefault="00E73C01">
            <w:pPr>
              <w:widowControl/>
              <w:jc w:val="right"/>
              <w:textAlignment w:val="center"/>
              <w:rPr>
                <w:rFonts w:ascii="宋体" w:cs="宋体"/>
                <w:sz w:val="18"/>
                <w:szCs w:val="18"/>
              </w:rPr>
            </w:pPr>
            <w:r>
              <w:rPr>
                <w:rFonts w:ascii="宋体" w:hAnsi="宋体" w:cs="宋体"/>
                <w:color w:val="000000"/>
                <w:sz w:val="18"/>
                <w:szCs w:val="18"/>
              </w:rPr>
              <w:t>2800</w:t>
            </w:r>
          </w:p>
        </w:tc>
      </w:tr>
      <w:tr w:rsidR="00246371">
        <w:trPr>
          <w:trHeight w:val="411"/>
        </w:trPr>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中央补助金额：</w:t>
            </w:r>
          </w:p>
        </w:tc>
        <w:tc>
          <w:tcPr>
            <w:tcW w:w="1977" w:type="dxa"/>
            <w:gridSpan w:val="2"/>
            <w:vAlign w:val="center"/>
          </w:tcPr>
          <w:p w:rsidR="00246371" w:rsidRDefault="00E73C01">
            <w:pPr>
              <w:widowControl/>
              <w:jc w:val="right"/>
              <w:textAlignment w:val="center"/>
              <w:rPr>
                <w:rFonts w:ascii="宋体" w:cs="宋体"/>
                <w:sz w:val="18"/>
                <w:szCs w:val="18"/>
              </w:rPr>
            </w:pPr>
            <w:r>
              <w:rPr>
                <w:rFonts w:ascii="宋体" w:cs="宋体"/>
                <w:color w:val="000000"/>
                <w:sz w:val="18"/>
                <w:szCs w:val="18"/>
              </w:rPr>
              <w:t>0</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其他金额：</w:t>
            </w:r>
          </w:p>
        </w:tc>
        <w:tc>
          <w:tcPr>
            <w:tcW w:w="2209" w:type="dxa"/>
            <w:gridSpan w:val="2"/>
            <w:vAlign w:val="center"/>
          </w:tcPr>
          <w:p w:rsidR="00246371" w:rsidRDefault="00E73C01">
            <w:pPr>
              <w:widowControl/>
              <w:jc w:val="right"/>
              <w:textAlignment w:val="center"/>
              <w:rPr>
                <w:rFonts w:ascii="宋体" w:cs="宋体"/>
                <w:sz w:val="18"/>
                <w:szCs w:val="18"/>
              </w:rPr>
            </w:pPr>
            <w:r>
              <w:rPr>
                <w:rFonts w:ascii="宋体" w:cs="宋体"/>
                <w:color w:val="000000"/>
                <w:sz w:val="18"/>
                <w:szCs w:val="18"/>
              </w:rPr>
              <w:t>0</w:t>
            </w:r>
          </w:p>
        </w:tc>
      </w:tr>
      <w:tr w:rsidR="00246371">
        <w:trPr>
          <w:trHeight w:val="442"/>
        </w:trPr>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本级安排资金：</w:t>
            </w:r>
          </w:p>
        </w:tc>
        <w:tc>
          <w:tcPr>
            <w:tcW w:w="1977" w:type="dxa"/>
            <w:gridSpan w:val="2"/>
            <w:vAlign w:val="center"/>
          </w:tcPr>
          <w:p w:rsidR="00246371" w:rsidRDefault="00E73C01">
            <w:pPr>
              <w:widowControl/>
              <w:jc w:val="right"/>
              <w:textAlignment w:val="center"/>
              <w:rPr>
                <w:rFonts w:ascii="宋体" w:cs="宋体"/>
                <w:sz w:val="18"/>
                <w:szCs w:val="18"/>
              </w:rPr>
            </w:pPr>
            <w:r>
              <w:rPr>
                <w:rFonts w:ascii="宋体" w:hAnsi="宋体" w:cs="宋体"/>
                <w:color w:val="000000"/>
                <w:sz w:val="18"/>
                <w:szCs w:val="18"/>
              </w:rPr>
              <w:t>2800</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对下转移资金：</w:t>
            </w:r>
          </w:p>
        </w:tc>
        <w:tc>
          <w:tcPr>
            <w:tcW w:w="2209" w:type="dxa"/>
            <w:gridSpan w:val="2"/>
            <w:vAlign w:val="center"/>
          </w:tcPr>
          <w:p w:rsidR="00246371" w:rsidRDefault="00E73C01">
            <w:pPr>
              <w:widowControl/>
              <w:jc w:val="right"/>
              <w:textAlignment w:val="center"/>
              <w:rPr>
                <w:rFonts w:ascii="宋体" w:cs="宋体"/>
                <w:sz w:val="18"/>
                <w:szCs w:val="18"/>
              </w:rPr>
            </w:pPr>
            <w:r>
              <w:rPr>
                <w:rFonts w:ascii="宋体" w:cs="宋体"/>
                <w:color w:val="000000"/>
                <w:sz w:val="18"/>
                <w:szCs w:val="18"/>
              </w:rPr>
              <w:t>0</w:t>
            </w:r>
          </w:p>
        </w:tc>
      </w:tr>
      <w:tr w:rsidR="00246371">
        <w:trPr>
          <w:trHeight w:val="425"/>
        </w:trPr>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上年度省级预算金额</w:t>
            </w:r>
            <w:r>
              <w:rPr>
                <w:rFonts w:ascii="宋体" w:hAnsi="宋体" w:cs="宋体"/>
                <w:color w:val="000000"/>
                <w:sz w:val="18"/>
                <w:szCs w:val="18"/>
              </w:rPr>
              <w:t>*</w:t>
            </w:r>
            <w:r>
              <w:rPr>
                <w:rFonts w:ascii="宋体" w:hAnsi="宋体" w:cs="宋体" w:hint="eastAsia"/>
                <w:color w:val="000000"/>
                <w:sz w:val="18"/>
                <w:szCs w:val="18"/>
              </w:rPr>
              <w:t>：</w:t>
            </w:r>
          </w:p>
        </w:tc>
        <w:tc>
          <w:tcPr>
            <w:tcW w:w="1977" w:type="dxa"/>
            <w:gridSpan w:val="2"/>
            <w:vAlign w:val="center"/>
          </w:tcPr>
          <w:p w:rsidR="00246371" w:rsidRDefault="00E73C01">
            <w:pPr>
              <w:widowControl/>
              <w:jc w:val="right"/>
              <w:textAlignment w:val="center"/>
              <w:rPr>
                <w:rFonts w:ascii="宋体" w:cs="宋体"/>
                <w:sz w:val="18"/>
                <w:szCs w:val="18"/>
              </w:rPr>
            </w:pPr>
            <w:r>
              <w:rPr>
                <w:rFonts w:ascii="宋体" w:hAnsi="宋体" w:cs="宋体"/>
                <w:color w:val="000000"/>
                <w:sz w:val="18"/>
                <w:szCs w:val="18"/>
              </w:rPr>
              <w:t>3000</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上年度省级支出金额</w:t>
            </w:r>
            <w:r>
              <w:rPr>
                <w:rFonts w:ascii="宋体" w:hAnsi="宋体" w:cs="宋体"/>
                <w:color w:val="000000"/>
                <w:sz w:val="18"/>
                <w:szCs w:val="18"/>
              </w:rPr>
              <w:t>*</w:t>
            </w:r>
            <w:r>
              <w:rPr>
                <w:rFonts w:ascii="宋体" w:hAnsi="宋体" w:cs="宋体" w:hint="eastAsia"/>
                <w:color w:val="000000"/>
                <w:sz w:val="18"/>
                <w:szCs w:val="18"/>
              </w:rPr>
              <w:t>：</w:t>
            </w:r>
          </w:p>
        </w:tc>
        <w:tc>
          <w:tcPr>
            <w:tcW w:w="2209" w:type="dxa"/>
            <w:gridSpan w:val="2"/>
            <w:vAlign w:val="center"/>
          </w:tcPr>
          <w:p w:rsidR="00246371" w:rsidRDefault="00E73C01">
            <w:pPr>
              <w:widowControl/>
              <w:jc w:val="right"/>
              <w:textAlignment w:val="center"/>
              <w:rPr>
                <w:rFonts w:ascii="宋体" w:cs="宋体"/>
                <w:sz w:val="18"/>
                <w:szCs w:val="18"/>
              </w:rPr>
            </w:pPr>
            <w:r>
              <w:rPr>
                <w:rFonts w:ascii="宋体" w:hAnsi="宋体" w:cs="宋体"/>
                <w:color w:val="000000"/>
                <w:sz w:val="18"/>
                <w:szCs w:val="18"/>
              </w:rPr>
              <w:t>3000</w:t>
            </w:r>
          </w:p>
        </w:tc>
      </w:tr>
      <w:tr w:rsidR="00246371">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上年度省级执行率（</w:t>
            </w:r>
            <w:r>
              <w:rPr>
                <w:rFonts w:ascii="宋体" w:hAnsi="宋体" w:cs="宋体"/>
                <w:color w:val="000000"/>
                <w:sz w:val="18"/>
                <w:szCs w:val="18"/>
              </w:rPr>
              <w:t>%</w:t>
            </w:r>
            <w:r>
              <w:rPr>
                <w:rFonts w:ascii="宋体" w:hAnsi="宋体" w:cs="宋体" w:hint="eastAsia"/>
                <w:color w:val="000000"/>
                <w:sz w:val="18"/>
                <w:szCs w:val="18"/>
              </w:rPr>
              <w:t>）：</w:t>
            </w:r>
          </w:p>
        </w:tc>
        <w:tc>
          <w:tcPr>
            <w:tcW w:w="1977" w:type="dxa"/>
            <w:gridSpan w:val="2"/>
            <w:vAlign w:val="center"/>
          </w:tcPr>
          <w:p w:rsidR="00246371" w:rsidRDefault="00E73C01">
            <w:pPr>
              <w:widowControl/>
              <w:jc w:val="right"/>
              <w:textAlignment w:val="center"/>
              <w:rPr>
                <w:rFonts w:ascii="宋体" w:cs="宋体"/>
                <w:sz w:val="18"/>
                <w:szCs w:val="18"/>
              </w:rPr>
            </w:pPr>
            <w:r>
              <w:rPr>
                <w:rFonts w:ascii="宋体" w:hAnsi="宋体" w:cs="宋体"/>
                <w:color w:val="000000"/>
                <w:sz w:val="18"/>
                <w:szCs w:val="18"/>
              </w:rPr>
              <w:t>100</w:t>
            </w:r>
          </w:p>
        </w:tc>
        <w:tc>
          <w:tcPr>
            <w:tcW w:w="2305"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是否为整体支出评价试点单位：</w:t>
            </w:r>
          </w:p>
        </w:tc>
        <w:tc>
          <w:tcPr>
            <w:tcW w:w="2209"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否</w:t>
            </w:r>
          </w:p>
        </w:tc>
      </w:tr>
      <w:tr w:rsidR="00246371">
        <w:tc>
          <w:tcPr>
            <w:tcW w:w="2031"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是否为中期绩效评价试点项目：</w:t>
            </w:r>
          </w:p>
        </w:tc>
        <w:tc>
          <w:tcPr>
            <w:tcW w:w="197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否</w:t>
            </w:r>
          </w:p>
        </w:tc>
        <w:tc>
          <w:tcPr>
            <w:tcW w:w="4514" w:type="dxa"/>
            <w:gridSpan w:val="4"/>
          </w:tcPr>
          <w:p w:rsidR="00246371" w:rsidRDefault="00246371">
            <w:pPr>
              <w:rPr>
                <w:rFonts w:ascii="宋体" w:cs="宋体"/>
                <w:sz w:val="18"/>
                <w:szCs w:val="18"/>
              </w:rPr>
            </w:pPr>
          </w:p>
        </w:tc>
      </w:tr>
      <w:tr w:rsidR="00246371">
        <w:tc>
          <w:tcPr>
            <w:tcW w:w="2031" w:type="dxa"/>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项目概况</w:t>
            </w:r>
          </w:p>
        </w:tc>
        <w:tc>
          <w:tcPr>
            <w:tcW w:w="6491" w:type="dxa"/>
            <w:gridSpan w:val="6"/>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科技兴则民族兴，科技强则国家强。根据甘肃省科技创新大会精神和“十三五”中长期科技发展规划结合我省经济社会发展对科技的重大需求，围绕装备制造业、防灾减灾、清洁能源及人民生产生活中所需的关键科学技术问题，瞄准自然科学学科前沿，重点开展太阳能技术、地质灾害防治技术、生物技术、磁传动技术、传感技术、自动控制等方面应用研究与开发。建设具有国家或省内先进水平的科技创新平台，培养该领域国家级省级高层次人才和团队，带动相关科技成果转化和产业的发展，加强科研基础能力建设，为全面建成小康社会提供科技支撑和科技引领作用。</w:t>
            </w:r>
          </w:p>
        </w:tc>
      </w:tr>
      <w:tr w:rsidR="00246371">
        <w:tc>
          <w:tcPr>
            <w:tcW w:w="2031" w:type="dxa"/>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立项依据</w:t>
            </w:r>
          </w:p>
        </w:tc>
        <w:tc>
          <w:tcPr>
            <w:tcW w:w="6491" w:type="dxa"/>
            <w:gridSpan w:val="6"/>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根据《中华人民共和国科学技术进步法》及其实施条例的规定和甘肃省人民政府对我院的职能定位，甘肃省财政厅代表省政府设立“科研创新及能力建设专项”，依据相关法律和本省经济发展水平持续支持。科技创新是强国富民的关键，实施创新驱动发展战略，是应对发展环境变化、把握发展自主权、提高核心竞争力的必然选择，是加快转变经济发展方式、破解经济发展深层次矛盾和问题的必然选择，是更好引领我国经济发展新常态、保持我国经济持续健康发展的必然选择。</w:t>
            </w:r>
          </w:p>
        </w:tc>
      </w:tr>
      <w:tr w:rsidR="00246371">
        <w:tc>
          <w:tcPr>
            <w:tcW w:w="2031" w:type="dxa"/>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项目设立的必要性</w:t>
            </w:r>
          </w:p>
        </w:tc>
        <w:tc>
          <w:tcPr>
            <w:tcW w:w="6491" w:type="dxa"/>
            <w:gridSpan w:val="6"/>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甘肃省科技创新大会明确提出，“十三五”时期要确保我省进入创新型省份行列，建成协同高效的创新体系，有力支撑全面小康社会建设，科技创新是极端重要和十分紧迫的，科技创新是贯彻新发展理念的重要内容、是推进供给侧结构性改革的关键举措、是中高增长新平台的有力支撑。“科研创新及能力建设专项”是政府为保障我院实施科技创新发展的基础性、必要性的科技创新资金投入。</w:t>
            </w:r>
          </w:p>
        </w:tc>
      </w:tr>
      <w:tr w:rsidR="00246371">
        <w:tc>
          <w:tcPr>
            <w:tcW w:w="2031" w:type="dxa"/>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保证项目实施的制度、措施</w:t>
            </w:r>
          </w:p>
        </w:tc>
        <w:tc>
          <w:tcPr>
            <w:tcW w:w="6491" w:type="dxa"/>
            <w:gridSpan w:val="6"/>
            <w:vAlign w:val="center"/>
          </w:tcPr>
          <w:p w:rsidR="00246371" w:rsidRDefault="00E73C01">
            <w:pPr>
              <w:widowControl/>
              <w:jc w:val="left"/>
              <w:textAlignment w:val="center"/>
              <w:rPr>
                <w:rFonts w:ascii="宋体" w:cs="宋体"/>
                <w:sz w:val="18"/>
                <w:szCs w:val="18"/>
              </w:rPr>
            </w:pPr>
            <w:r>
              <w:rPr>
                <w:rFonts w:ascii="宋体" w:hAnsi="宋体" w:cs="宋体"/>
                <w:color w:val="000000"/>
                <w:sz w:val="18"/>
                <w:szCs w:val="18"/>
              </w:rPr>
              <w:t>1</w:t>
            </w:r>
            <w:r>
              <w:rPr>
                <w:rFonts w:ascii="宋体" w:hAnsi="宋体" w:cs="宋体" w:hint="eastAsia"/>
                <w:color w:val="000000"/>
                <w:sz w:val="18"/>
                <w:szCs w:val="18"/>
              </w:rPr>
              <w:t>、严格执行国家的各类财务制度，包括政府采购管理制度、预算管理制度、现金管理制度、资产管理制度、内部控制规范等，保证资金专款专用。</w:t>
            </w:r>
            <w:r>
              <w:rPr>
                <w:rFonts w:ascii="宋体" w:cs="宋体"/>
                <w:color w:val="000000"/>
                <w:sz w:val="18"/>
                <w:szCs w:val="18"/>
              </w:rPr>
              <w:br/>
            </w:r>
            <w:r>
              <w:rPr>
                <w:rFonts w:ascii="宋体" w:hAnsi="宋体" w:cs="宋体"/>
                <w:color w:val="000000"/>
                <w:sz w:val="18"/>
                <w:szCs w:val="18"/>
              </w:rPr>
              <w:t>2</w:t>
            </w:r>
            <w:r>
              <w:rPr>
                <w:rFonts w:ascii="宋体" w:hAnsi="宋体" w:cs="宋体" w:hint="eastAsia"/>
                <w:color w:val="000000"/>
                <w:sz w:val="18"/>
                <w:szCs w:val="18"/>
              </w:rPr>
              <w:t>、严格执行《甘肃省科学院科技创新能力建设专项资金管理暂行办法》、《甘</w:t>
            </w:r>
            <w:r>
              <w:rPr>
                <w:rFonts w:ascii="宋体" w:hAnsi="宋体" w:cs="宋体" w:hint="eastAsia"/>
                <w:color w:val="000000"/>
                <w:sz w:val="18"/>
                <w:szCs w:val="18"/>
              </w:rPr>
              <w:lastRenderedPageBreak/>
              <w:t>肃省科学院科技创新能力建设专项资金管理暂行办法细则（暂行）》《甘肃省科学院科技计划项目管理办法及细则》，《甘肃省科学院青年科学基金实施细则》，保障项目资金及时到位，规范使用。</w:t>
            </w:r>
          </w:p>
        </w:tc>
      </w:tr>
      <w:tr w:rsidR="00246371">
        <w:tc>
          <w:tcPr>
            <w:tcW w:w="2031" w:type="dxa"/>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lastRenderedPageBreak/>
              <w:t>项目实施计划</w:t>
            </w:r>
          </w:p>
        </w:tc>
        <w:tc>
          <w:tcPr>
            <w:tcW w:w="6491" w:type="dxa"/>
            <w:gridSpan w:val="6"/>
            <w:vAlign w:val="center"/>
          </w:tcPr>
          <w:p w:rsidR="00246371" w:rsidRDefault="00E73C01">
            <w:pPr>
              <w:widowControl/>
              <w:jc w:val="left"/>
              <w:textAlignment w:val="center"/>
              <w:rPr>
                <w:rFonts w:ascii="宋体" w:cs="宋体"/>
                <w:sz w:val="18"/>
                <w:szCs w:val="18"/>
              </w:rPr>
            </w:pPr>
            <w:r>
              <w:rPr>
                <w:rFonts w:ascii="宋体" w:hAnsi="宋体" w:cs="宋体"/>
                <w:color w:val="000000"/>
                <w:sz w:val="18"/>
                <w:szCs w:val="18"/>
              </w:rPr>
              <w:t>1</w:t>
            </w:r>
            <w:r>
              <w:rPr>
                <w:rFonts w:ascii="宋体" w:hAnsi="宋体" w:cs="宋体" w:hint="eastAsia"/>
                <w:color w:val="000000"/>
                <w:sz w:val="18"/>
                <w:szCs w:val="18"/>
              </w:rPr>
              <w:t>、</w:t>
            </w:r>
            <w:r>
              <w:rPr>
                <w:rFonts w:ascii="宋体" w:hAnsi="宋体" w:cs="宋体"/>
                <w:color w:val="000000"/>
                <w:sz w:val="18"/>
                <w:szCs w:val="18"/>
              </w:rPr>
              <w:t>2017</w:t>
            </w:r>
            <w:r>
              <w:rPr>
                <w:rFonts w:ascii="宋体" w:hAnsi="宋体" w:cs="宋体" w:hint="eastAsia"/>
                <w:color w:val="000000"/>
                <w:sz w:val="18"/>
                <w:szCs w:val="18"/>
              </w:rPr>
              <w:t>年</w:t>
            </w:r>
            <w:r>
              <w:rPr>
                <w:rFonts w:ascii="宋体" w:hAnsi="宋体" w:cs="宋体"/>
                <w:color w:val="000000"/>
                <w:sz w:val="18"/>
                <w:szCs w:val="18"/>
              </w:rPr>
              <w:t>11</w:t>
            </w:r>
            <w:r>
              <w:rPr>
                <w:rFonts w:ascii="宋体" w:hAnsi="宋体" w:cs="宋体" w:hint="eastAsia"/>
                <w:color w:val="000000"/>
                <w:sz w:val="18"/>
                <w:szCs w:val="18"/>
              </w:rPr>
              <w:t>月至</w:t>
            </w:r>
            <w:r>
              <w:rPr>
                <w:rFonts w:ascii="宋体" w:hAnsi="宋体" w:cs="宋体"/>
                <w:color w:val="000000"/>
                <w:sz w:val="18"/>
                <w:szCs w:val="18"/>
              </w:rPr>
              <w:t>2018</w:t>
            </w:r>
            <w:r>
              <w:rPr>
                <w:rFonts w:ascii="宋体" w:hAnsi="宋体" w:cs="宋体" w:hint="eastAsia"/>
                <w:color w:val="000000"/>
                <w:sz w:val="18"/>
                <w:szCs w:val="18"/>
              </w:rPr>
              <w:t>年</w:t>
            </w:r>
            <w:r>
              <w:rPr>
                <w:rFonts w:ascii="宋体" w:hAnsi="宋体" w:cs="宋体"/>
                <w:color w:val="000000"/>
                <w:sz w:val="18"/>
                <w:szCs w:val="18"/>
              </w:rPr>
              <w:t>01</w:t>
            </w:r>
            <w:r>
              <w:rPr>
                <w:rFonts w:ascii="宋体" w:hAnsi="宋体" w:cs="宋体" w:hint="eastAsia"/>
                <w:color w:val="000000"/>
                <w:sz w:val="18"/>
                <w:szCs w:val="18"/>
              </w:rPr>
              <w:t>月项目申报阶段。</w:t>
            </w:r>
            <w:r>
              <w:rPr>
                <w:rFonts w:ascii="宋体" w:cs="宋体"/>
                <w:color w:val="000000"/>
                <w:sz w:val="18"/>
                <w:szCs w:val="18"/>
              </w:rPr>
              <w:br/>
            </w:r>
            <w:r>
              <w:rPr>
                <w:rFonts w:ascii="宋体" w:hAnsi="宋体" w:cs="宋体"/>
                <w:color w:val="000000"/>
                <w:sz w:val="18"/>
                <w:szCs w:val="18"/>
              </w:rPr>
              <w:t>2</w:t>
            </w:r>
            <w:r>
              <w:rPr>
                <w:rFonts w:ascii="宋体" w:hAnsi="宋体" w:cs="宋体" w:hint="eastAsia"/>
                <w:color w:val="000000"/>
                <w:sz w:val="18"/>
                <w:szCs w:val="18"/>
              </w:rPr>
              <w:t>、</w:t>
            </w:r>
            <w:r>
              <w:rPr>
                <w:rFonts w:ascii="宋体" w:hAnsi="宋体" w:cs="宋体"/>
                <w:color w:val="000000"/>
                <w:sz w:val="18"/>
                <w:szCs w:val="18"/>
              </w:rPr>
              <w:t>2018</w:t>
            </w:r>
            <w:r>
              <w:rPr>
                <w:rFonts w:ascii="宋体" w:hAnsi="宋体" w:cs="宋体" w:hint="eastAsia"/>
                <w:color w:val="000000"/>
                <w:sz w:val="18"/>
                <w:szCs w:val="18"/>
              </w:rPr>
              <w:t>年</w:t>
            </w:r>
            <w:r>
              <w:rPr>
                <w:rFonts w:ascii="宋体" w:hAnsi="宋体" w:cs="宋体"/>
                <w:color w:val="000000"/>
                <w:sz w:val="18"/>
                <w:szCs w:val="18"/>
              </w:rPr>
              <w:t>02</w:t>
            </w:r>
            <w:r>
              <w:rPr>
                <w:rFonts w:ascii="宋体" w:hAnsi="宋体" w:cs="宋体" w:hint="eastAsia"/>
                <w:color w:val="000000"/>
                <w:sz w:val="18"/>
                <w:szCs w:val="18"/>
              </w:rPr>
              <w:t>月至</w:t>
            </w:r>
            <w:r>
              <w:rPr>
                <w:rFonts w:ascii="宋体" w:hAnsi="宋体" w:cs="宋体"/>
                <w:color w:val="000000"/>
                <w:sz w:val="18"/>
                <w:szCs w:val="18"/>
              </w:rPr>
              <w:t>03</w:t>
            </w:r>
            <w:r>
              <w:rPr>
                <w:rFonts w:ascii="宋体" w:hAnsi="宋体" w:cs="宋体" w:hint="eastAsia"/>
                <w:color w:val="000000"/>
                <w:sz w:val="18"/>
                <w:szCs w:val="18"/>
              </w:rPr>
              <w:t>月项目评审阶段。</w:t>
            </w:r>
            <w:r>
              <w:rPr>
                <w:rFonts w:ascii="宋体" w:cs="宋体"/>
                <w:color w:val="000000"/>
                <w:sz w:val="18"/>
                <w:szCs w:val="18"/>
              </w:rPr>
              <w:br/>
            </w:r>
            <w:r>
              <w:rPr>
                <w:rFonts w:ascii="宋体" w:hAnsi="宋体" w:cs="宋体"/>
                <w:color w:val="000000"/>
                <w:sz w:val="18"/>
                <w:szCs w:val="18"/>
              </w:rPr>
              <w:t>3</w:t>
            </w:r>
            <w:r>
              <w:rPr>
                <w:rFonts w:ascii="宋体" w:hAnsi="宋体" w:cs="宋体" w:hint="eastAsia"/>
                <w:color w:val="000000"/>
                <w:sz w:val="18"/>
                <w:szCs w:val="18"/>
              </w:rPr>
              <w:t>、</w:t>
            </w:r>
            <w:r>
              <w:rPr>
                <w:rFonts w:ascii="宋体" w:hAnsi="宋体" w:cs="宋体"/>
                <w:color w:val="000000"/>
                <w:sz w:val="18"/>
                <w:szCs w:val="18"/>
              </w:rPr>
              <w:t>2018</w:t>
            </w:r>
            <w:r>
              <w:rPr>
                <w:rFonts w:ascii="宋体" w:hAnsi="宋体" w:cs="宋体" w:hint="eastAsia"/>
                <w:color w:val="000000"/>
                <w:sz w:val="18"/>
                <w:szCs w:val="18"/>
              </w:rPr>
              <w:t>年</w:t>
            </w:r>
            <w:r>
              <w:rPr>
                <w:rFonts w:ascii="宋体" w:hAnsi="宋体" w:cs="宋体"/>
                <w:color w:val="000000"/>
                <w:sz w:val="18"/>
                <w:szCs w:val="18"/>
              </w:rPr>
              <w:t>04</w:t>
            </w:r>
            <w:r>
              <w:rPr>
                <w:rFonts w:ascii="宋体" w:hAnsi="宋体" w:cs="宋体" w:hint="eastAsia"/>
                <w:color w:val="000000"/>
                <w:sz w:val="18"/>
                <w:szCs w:val="18"/>
              </w:rPr>
              <w:t>月至</w:t>
            </w:r>
            <w:r>
              <w:rPr>
                <w:rFonts w:ascii="宋体" w:hAnsi="宋体" w:cs="宋体"/>
                <w:color w:val="000000"/>
                <w:sz w:val="18"/>
                <w:szCs w:val="18"/>
              </w:rPr>
              <w:t>05</w:t>
            </w:r>
            <w:r>
              <w:rPr>
                <w:rFonts w:ascii="宋体" w:hAnsi="宋体" w:cs="宋体" w:hint="eastAsia"/>
                <w:color w:val="000000"/>
                <w:sz w:val="18"/>
                <w:szCs w:val="18"/>
              </w:rPr>
              <w:t>月资金拨付阶段。</w:t>
            </w:r>
            <w:r>
              <w:rPr>
                <w:rFonts w:ascii="宋体" w:cs="宋体"/>
                <w:color w:val="000000"/>
                <w:sz w:val="18"/>
                <w:szCs w:val="18"/>
              </w:rPr>
              <w:br/>
            </w:r>
            <w:r>
              <w:rPr>
                <w:rFonts w:ascii="宋体" w:hAnsi="宋体" w:cs="宋体"/>
                <w:color w:val="000000"/>
                <w:sz w:val="18"/>
                <w:szCs w:val="18"/>
              </w:rPr>
              <w:t>4</w:t>
            </w:r>
            <w:r>
              <w:rPr>
                <w:rFonts w:ascii="宋体" w:hAnsi="宋体" w:cs="宋体" w:hint="eastAsia"/>
                <w:color w:val="000000"/>
                <w:sz w:val="18"/>
                <w:szCs w:val="18"/>
              </w:rPr>
              <w:t>、</w:t>
            </w:r>
            <w:r>
              <w:rPr>
                <w:rFonts w:ascii="宋体" w:hAnsi="宋体" w:cs="宋体"/>
                <w:color w:val="000000"/>
                <w:sz w:val="18"/>
                <w:szCs w:val="18"/>
              </w:rPr>
              <w:t>2018</w:t>
            </w:r>
            <w:r>
              <w:rPr>
                <w:rFonts w:ascii="宋体" w:hAnsi="宋体" w:cs="宋体" w:hint="eastAsia"/>
                <w:color w:val="000000"/>
                <w:sz w:val="18"/>
                <w:szCs w:val="18"/>
              </w:rPr>
              <w:t>年</w:t>
            </w:r>
            <w:r>
              <w:rPr>
                <w:rFonts w:ascii="宋体" w:hAnsi="宋体" w:cs="宋体"/>
                <w:color w:val="000000"/>
                <w:sz w:val="18"/>
                <w:szCs w:val="18"/>
              </w:rPr>
              <w:t>06</w:t>
            </w:r>
            <w:r>
              <w:rPr>
                <w:rFonts w:ascii="宋体" w:hAnsi="宋体" w:cs="宋体" w:hint="eastAsia"/>
                <w:color w:val="000000"/>
                <w:sz w:val="18"/>
                <w:szCs w:val="18"/>
              </w:rPr>
              <w:t>月至</w:t>
            </w:r>
            <w:r>
              <w:rPr>
                <w:rFonts w:ascii="宋体" w:hAnsi="宋体" w:cs="宋体"/>
                <w:color w:val="000000"/>
                <w:sz w:val="18"/>
                <w:szCs w:val="18"/>
              </w:rPr>
              <w:t>2020</w:t>
            </w:r>
            <w:r>
              <w:rPr>
                <w:rFonts w:ascii="宋体" w:hAnsi="宋体" w:cs="宋体" w:hint="eastAsia"/>
                <w:color w:val="000000"/>
                <w:sz w:val="18"/>
                <w:szCs w:val="18"/>
              </w:rPr>
              <w:t>年</w:t>
            </w:r>
            <w:r>
              <w:rPr>
                <w:rFonts w:ascii="宋体" w:hAnsi="宋体" w:cs="宋体"/>
                <w:color w:val="000000"/>
                <w:sz w:val="18"/>
                <w:szCs w:val="18"/>
              </w:rPr>
              <w:t>06</w:t>
            </w:r>
            <w:r>
              <w:rPr>
                <w:rFonts w:ascii="宋体" w:hAnsi="宋体" w:cs="宋体" w:hint="eastAsia"/>
                <w:color w:val="000000"/>
                <w:sz w:val="18"/>
                <w:szCs w:val="18"/>
              </w:rPr>
              <w:t>月项目实施阶段。</w:t>
            </w:r>
          </w:p>
        </w:tc>
      </w:tr>
      <w:tr w:rsidR="00246371">
        <w:tc>
          <w:tcPr>
            <w:tcW w:w="2031" w:type="dxa"/>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项目总目标</w:t>
            </w:r>
          </w:p>
        </w:tc>
        <w:tc>
          <w:tcPr>
            <w:tcW w:w="6491" w:type="dxa"/>
            <w:gridSpan w:val="6"/>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一）科技创新能力和科研成果获得提高，培育一批具有争取国家自然科学基金、国家重大研发计划的科研项目。（二）加强科技创新人才队伍建设，加强科研创新团队建设，加速培养一批进入科技前沿的优秀青年科学家。（三）不断深化与中国科学院交流合作，在内生创新动力上持续获得支撑。（四）提升全院科技成果产出率。（五）启动建设甘肃省科学院高技术产业园</w:t>
            </w:r>
            <w:r>
              <w:rPr>
                <w:rFonts w:ascii="宋体" w:cs="宋体"/>
                <w:color w:val="000000"/>
                <w:sz w:val="18"/>
                <w:szCs w:val="18"/>
              </w:rPr>
              <w:t>.</w:t>
            </w:r>
            <w:r>
              <w:rPr>
                <w:rFonts w:ascii="宋体" w:hAnsi="宋体" w:cs="宋体" w:hint="eastAsia"/>
                <w:color w:val="000000"/>
                <w:sz w:val="18"/>
                <w:szCs w:val="18"/>
              </w:rPr>
              <w:t>（六）加快建设可产业化项目中试线</w:t>
            </w:r>
            <w:r>
              <w:rPr>
                <w:rFonts w:ascii="宋体" w:hAnsi="宋体" w:cs="宋体"/>
                <w:color w:val="000000"/>
                <w:sz w:val="18"/>
                <w:szCs w:val="18"/>
              </w:rPr>
              <w:t>1-2</w:t>
            </w:r>
            <w:r>
              <w:rPr>
                <w:rFonts w:ascii="宋体" w:hAnsi="宋体" w:cs="宋体" w:hint="eastAsia"/>
                <w:color w:val="000000"/>
                <w:sz w:val="18"/>
                <w:szCs w:val="18"/>
              </w:rPr>
              <w:t>。（七）培养复合型科研人才。</w:t>
            </w:r>
          </w:p>
        </w:tc>
      </w:tr>
      <w:tr w:rsidR="00246371">
        <w:tc>
          <w:tcPr>
            <w:tcW w:w="2031" w:type="dxa"/>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年度绩效目标</w:t>
            </w:r>
          </w:p>
        </w:tc>
        <w:tc>
          <w:tcPr>
            <w:tcW w:w="6491" w:type="dxa"/>
            <w:gridSpan w:val="6"/>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科研方面：</w:t>
            </w:r>
            <w:r>
              <w:rPr>
                <w:rFonts w:ascii="宋体" w:hAnsi="宋体" w:cs="宋体"/>
                <w:color w:val="000000"/>
                <w:sz w:val="18"/>
                <w:szCs w:val="18"/>
              </w:rPr>
              <w:t>1</w:t>
            </w:r>
            <w:r>
              <w:rPr>
                <w:rFonts w:ascii="宋体" w:hAnsi="宋体" w:cs="宋体" w:hint="eastAsia"/>
                <w:color w:val="000000"/>
                <w:sz w:val="18"/>
                <w:szCs w:val="18"/>
              </w:rPr>
              <w:t>、推进我院现有</w:t>
            </w:r>
            <w:r>
              <w:rPr>
                <w:rFonts w:ascii="宋体" w:hAnsi="宋体" w:cs="宋体"/>
                <w:color w:val="000000"/>
                <w:sz w:val="18"/>
                <w:szCs w:val="18"/>
              </w:rPr>
              <w:t>9</w:t>
            </w:r>
            <w:r>
              <w:rPr>
                <w:rFonts w:ascii="宋体" w:hAnsi="宋体" w:cs="宋体" w:hint="eastAsia"/>
                <w:color w:val="000000"/>
                <w:sz w:val="18"/>
                <w:szCs w:val="18"/>
              </w:rPr>
              <w:t>个省级工程技术研究中心和重点实验室，</w:t>
            </w:r>
            <w:r>
              <w:rPr>
                <w:rFonts w:ascii="宋体" w:hAnsi="宋体" w:cs="宋体"/>
                <w:color w:val="000000"/>
                <w:sz w:val="18"/>
                <w:szCs w:val="18"/>
              </w:rPr>
              <w:t>2</w:t>
            </w:r>
            <w:r>
              <w:rPr>
                <w:rFonts w:ascii="宋体" w:hAnsi="宋体" w:cs="宋体" w:hint="eastAsia"/>
                <w:color w:val="000000"/>
                <w:sz w:val="18"/>
                <w:szCs w:val="18"/>
              </w:rPr>
              <w:t>个行业技术中心等重点科研创新平台的建设力度，进一步改善我院科研基础设施条件，为我院提升科技创新能力提供有力支撑。</w:t>
            </w:r>
            <w:r>
              <w:rPr>
                <w:rFonts w:ascii="宋体" w:hAnsi="宋体" w:cs="宋体"/>
                <w:color w:val="000000"/>
                <w:sz w:val="18"/>
                <w:szCs w:val="18"/>
              </w:rPr>
              <w:t>2</w:t>
            </w:r>
            <w:r>
              <w:rPr>
                <w:rFonts w:ascii="宋体" w:hAnsi="宋体" w:cs="宋体" w:hint="eastAsia"/>
                <w:color w:val="000000"/>
                <w:sz w:val="18"/>
                <w:szCs w:val="18"/>
              </w:rPr>
              <w:t>、培育一批具有应用导向性的重点研究项目，为我院争取国家重点研发项目做好储备工作。</w:t>
            </w:r>
            <w:r>
              <w:rPr>
                <w:rFonts w:ascii="宋体" w:hAnsi="宋体" w:cs="宋体"/>
                <w:color w:val="000000"/>
                <w:sz w:val="18"/>
                <w:szCs w:val="18"/>
              </w:rPr>
              <w:t>3</w:t>
            </w:r>
            <w:r>
              <w:rPr>
                <w:rFonts w:ascii="宋体" w:hAnsi="宋体" w:cs="宋体" w:hint="eastAsia"/>
                <w:color w:val="000000"/>
                <w:sz w:val="18"/>
                <w:szCs w:val="18"/>
              </w:rPr>
              <w:t>、加强科技成果产出，在科技著作、科技论文、专利、省级科学技术奖的质量与数量方面实现突破。</w:t>
            </w:r>
            <w:r>
              <w:rPr>
                <w:rFonts w:ascii="宋体" w:hAnsi="宋体" w:cs="宋体"/>
                <w:color w:val="000000"/>
                <w:sz w:val="18"/>
                <w:szCs w:val="18"/>
              </w:rPr>
              <w:t>4</w:t>
            </w:r>
            <w:r>
              <w:rPr>
                <w:rFonts w:ascii="宋体" w:hAnsi="宋体" w:cs="宋体" w:hint="eastAsia"/>
                <w:color w:val="000000"/>
                <w:sz w:val="18"/>
                <w:szCs w:val="18"/>
              </w:rPr>
              <w:t>、加强科技计划项目的规范管理，根据任务书研究进度依据项目管理办法，对项目按时考核验收。产业方面：</w:t>
            </w:r>
            <w:r>
              <w:rPr>
                <w:rFonts w:ascii="宋体" w:hAnsi="宋体" w:cs="宋体"/>
                <w:color w:val="000000"/>
                <w:sz w:val="18"/>
                <w:szCs w:val="18"/>
              </w:rPr>
              <w:t>1</w:t>
            </w:r>
            <w:r>
              <w:rPr>
                <w:rFonts w:ascii="宋体" w:hAnsi="宋体" w:cs="宋体" w:hint="eastAsia"/>
                <w:color w:val="000000"/>
                <w:sz w:val="18"/>
                <w:szCs w:val="18"/>
              </w:rPr>
              <w:t>、在</w:t>
            </w:r>
            <w:r>
              <w:rPr>
                <w:rFonts w:ascii="宋体" w:hAnsi="宋体" w:cs="宋体"/>
                <w:color w:val="000000"/>
                <w:sz w:val="18"/>
                <w:szCs w:val="18"/>
              </w:rPr>
              <w:t>5</w:t>
            </w:r>
            <w:r>
              <w:rPr>
                <w:rFonts w:ascii="宋体" w:hAnsi="宋体" w:cs="宋体" w:hint="eastAsia"/>
                <w:color w:val="000000"/>
                <w:sz w:val="18"/>
                <w:szCs w:val="18"/>
              </w:rPr>
              <w:t>个以上市州的地质灾害防治技术及治理方面提供科技支撑；</w:t>
            </w:r>
            <w:r>
              <w:rPr>
                <w:rFonts w:ascii="宋体" w:hAnsi="宋体" w:cs="宋体"/>
                <w:color w:val="000000"/>
                <w:sz w:val="18"/>
                <w:szCs w:val="18"/>
              </w:rPr>
              <w:t>2</w:t>
            </w:r>
            <w:r>
              <w:rPr>
                <w:rFonts w:ascii="宋体" w:hAnsi="宋体" w:cs="宋体" w:hint="eastAsia"/>
                <w:color w:val="000000"/>
                <w:sz w:val="18"/>
                <w:szCs w:val="18"/>
              </w:rPr>
              <w:t>、有</w:t>
            </w:r>
            <w:r>
              <w:rPr>
                <w:rFonts w:ascii="宋体" w:hAnsi="宋体" w:cs="宋体"/>
                <w:color w:val="000000"/>
                <w:sz w:val="18"/>
                <w:szCs w:val="18"/>
              </w:rPr>
              <w:t>1-2</w:t>
            </w:r>
            <w:r>
              <w:rPr>
                <w:rFonts w:ascii="宋体" w:hAnsi="宋体" w:cs="宋体" w:hint="eastAsia"/>
                <w:color w:val="000000"/>
                <w:sz w:val="18"/>
                <w:szCs w:val="18"/>
              </w:rPr>
              <w:t>项科技成果能产业化并应用到社会，有</w:t>
            </w:r>
            <w:r>
              <w:rPr>
                <w:rFonts w:ascii="宋体" w:hAnsi="宋体" w:cs="宋体"/>
                <w:color w:val="000000"/>
                <w:sz w:val="18"/>
                <w:szCs w:val="18"/>
              </w:rPr>
              <w:t>3-4</w:t>
            </w:r>
            <w:r>
              <w:rPr>
                <w:rFonts w:ascii="宋体" w:hAnsi="宋体" w:cs="宋体" w:hint="eastAsia"/>
                <w:color w:val="000000"/>
                <w:sz w:val="18"/>
                <w:szCs w:val="18"/>
              </w:rPr>
              <w:t>项项目在甘肃应用示范推广。人事方面：</w:t>
            </w:r>
            <w:r>
              <w:rPr>
                <w:rFonts w:ascii="宋体" w:hAnsi="宋体" w:cs="宋体"/>
                <w:color w:val="000000"/>
                <w:sz w:val="18"/>
                <w:szCs w:val="18"/>
              </w:rPr>
              <w:t>1</w:t>
            </w:r>
            <w:r>
              <w:rPr>
                <w:rFonts w:ascii="宋体" w:hAnsi="宋体" w:cs="宋体" w:hint="eastAsia"/>
                <w:color w:val="000000"/>
                <w:sz w:val="18"/>
                <w:szCs w:val="18"/>
              </w:rPr>
              <w:t>、引进高层次急需紧缺专家型人才、博士</w:t>
            </w:r>
            <w:r>
              <w:rPr>
                <w:rFonts w:ascii="宋体" w:hAnsi="宋体" w:cs="宋体"/>
                <w:color w:val="000000"/>
                <w:sz w:val="18"/>
                <w:szCs w:val="18"/>
              </w:rPr>
              <w:t>4—7</w:t>
            </w:r>
            <w:r>
              <w:rPr>
                <w:rFonts w:ascii="宋体" w:hAnsi="宋体" w:cs="宋体" w:hint="eastAsia"/>
                <w:color w:val="000000"/>
                <w:sz w:val="18"/>
                <w:szCs w:val="18"/>
              </w:rPr>
              <w:t>人；</w:t>
            </w:r>
            <w:r>
              <w:rPr>
                <w:rFonts w:ascii="宋体" w:hAnsi="宋体" w:cs="宋体"/>
                <w:color w:val="000000"/>
                <w:sz w:val="18"/>
                <w:szCs w:val="18"/>
              </w:rPr>
              <w:t>2</w:t>
            </w:r>
            <w:r>
              <w:rPr>
                <w:rFonts w:ascii="宋体" w:hAnsi="宋体" w:cs="宋体" w:hint="eastAsia"/>
                <w:color w:val="000000"/>
                <w:sz w:val="18"/>
                <w:szCs w:val="18"/>
              </w:rPr>
              <w:t>、完成一个创新团队建设验收，新增三个创新团队；</w:t>
            </w:r>
            <w:r>
              <w:rPr>
                <w:rFonts w:ascii="宋体" w:hAnsi="宋体" w:cs="宋体"/>
                <w:color w:val="000000"/>
                <w:sz w:val="18"/>
                <w:szCs w:val="18"/>
              </w:rPr>
              <w:t>3</w:t>
            </w:r>
            <w:r>
              <w:rPr>
                <w:rFonts w:ascii="宋体" w:hAnsi="宋体" w:cs="宋体" w:hint="eastAsia"/>
                <w:color w:val="000000"/>
                <w:sz w:val="18"/>
                <w:szCs w:val="18"/>
              </w:rPr>
              <w:t>、博士后在站人数达到</w:t>
            </w:r>
            <w:r>
              <w:rPr>
                <w:rFonts w:ascii="宋体" w:hAnsi="宋体" w:cs="宋体"/>
                <w:color w:val="000000"/>
                <w:sz w:val="18"/>
                <w:szCs w:val="18"/>
              </w:rPr>
              <w:t>4</w:t>
            </w:r>
            <w:r>
              <w:rPr>
                <w:rFonts w:ascii="宋体" w:hAnsi="宋体" w:cs="宋体" w:hint="eastAsia"/>
                <w:color w:val="000000"/>
                <w:sz w:val="18"/>
                <w:szCs w:val="18"/>
              </w:rPr>
              <w:t>人；</w:t>
            </w:r>
            <w:r>
              <w:rPr>
                <w:rFonts w:ascii="宋体" w:hAnsi="宋体" w:cs="宋体"/>
                <w:color w:val="000000"/>
                <w:sz w:val="18"/>
                <w:szCs w:val="18"/>
              </w:rPr>
              <w:t>4</w:t>
            </w:r>
            <w:r>
              <w:rPr>
                <w:rFonts w:ascii="宋体" w:hAnsi="宋体" w:cs="宋体" w:hint="eastAsia"/>
                <w:color w:val="000000"/>
                <w:sz w:val="18"/>
                <w:szCs w:val="18"/>
              </w:rPr>
              <w:t>、对本单位</w:t>
            </w:r>
            <w:r>
              <w:rPr>
                <w:rFonts w:ascii="宋体" w:hAnsi="宋体" w:cs="宋体"/>
                <w:color w:val="000000"/>
                <w:sz w:val="18"/>
                <w:szCs w:val="18"/>
              </w:rPr>
              <w:t>2/3</w:t>
            </w:r>
            <w:r>
              <w:rPr>
                <w:rFonts w:ascii="宋体" w:hAnsi="宋体" w:cs="宋体" w:hint="eastAsia"/>
                <w:color w:val="000000"/>
                <w:sz w:val="18"/>
                <w:szCs w:val="18"/>
              </w:rPr>
              <w:t>以上的高技术人才和中高层管理人才轮训</w:t>
            </w:r>
            <w:r>
              <w:rPr>
                <w:rFonts w:ascii="宋体" w:hAnsi="宋体" w:cs="宋体"/>
                <w:color w:val="000000"/>
                <w:sz w:val="18"/>
                <w:szCs w:val="18"/>
              </w:rPr>
              <w:t>1</w:t>
            </w:r>
            <w:r>
              <w:rPr>
                <w:rFonts w:ascii="宋体" w:hAnsi="宋体" w:cs="宋体" w:hint="eastAsia"/>
                <w:color w:val="000000"/>
                <w:sz w:val="18"/>
                <w:szCs w:val="18"/>
              </w:rPr>
              <w:t>次，派出到指定培训机构进行能力提升培训教育。文献方面：</w:t>
            </w:r>
            <w:r>
              <w:rPr>
                <w:rFonts w:ascii="宋体" w:hAnsi="宋体" w:cs="宋体"/>
                <w:color w:val="000000"/>
                <w:sz w:val="18"/>
                <w:szCs w:val="18"/>
              </w:rPr>
              <w:t>1</w:t>
            </w:r>
            <w:r>
              <w:rPr>
                <w:rFonts w:ascii="宋体" w:hAnsi="宋体" w:cs="宋体" w:hint="eastAsia"/>
                <w:color w:val="000000"/>
                <w:sz w:val="18"/>
                <w:szCs w:val="18"/>
              </w:rPr>
              <w:t>、做好《甘肃科学学报》编辑出版工作。</w:t>
            </w:r>
            <w:r>
              <w:rPr>
                <w:rFonts w:ascii="宋体" w:hAnsi="宋体" w:cs="宋体"/>
                <w:color w:val="000000"/>
                <w:sz w:val="18"/>
                <w:szCs w:val="18"/>
              </w:rPr>
              <w:t>2</w:t>
            </w:r>
            <w:r>
              <w:rPr>
                <w:rFonts w:ascii="宋体" w:hAnsi="宋体" w:cs="宋体" w:hint="eastAsia"/>
                <w:color w:val="000000"/>
                <w:sz w:val="18"/>
                <w:szCs w:val="18"/>
              </w:rPr>
              <w:t>、做好科技文献情报基础性服务工作。</w:t>
            </w:r>
            <w:r>
              <w:rPr>
                <w:rFonts w:ascii="宋体" w:hAnsi="宋体" w:cs="宋体"/>
                <w:color w:val="000000"/>
                <w:sz w:val="18"/>
                <w:szCs w:val="18"/>
              </w:rPr>
              <w:t>3</w:t>
            </w:r>
            <w:r>
              <w:rPr>
                <w:rFonts w:ascii="宋体" w:hAnsi="宋体" w:cs="宋体" w:hint="eastAsia"/>
                <w:color w:val="000000"/>
                <w:sz w:val="18"/>
                <w:szCs w:val="18"/>
              </w:rPr>
              <w:t>、实现全院办公自动化。</w:t>
            </w:r>
            <w:r>
              <w:rPr>
                <w:rFonts w:ascii="宋体" w:hAnsi="宋体" w:cs="宋体"/>
                <w:color w:val="000000"/>
                <w:sz w:val="18"/>
                <w:szCs w:val="18"/>
              </w:rPr>
              <w:t>4</w:t>
            </w:r>
            <w:r>
              <w:rPr>
                <w:rFonts w:ascii="宋体" w:hAnsi="宋体" w:cs="宋体" w:hint="eastAsia"/>
                <w:color w:val="000000"/>
                <w:sz w:val="18"/>
                <w:szCs w:val="18"/>
              </w:rPr>
              <w:t>、提升全院中心机房运行能力和效力。</w:t>
            </w:r>
            <w:r>
              <w:rPr>
                <w:rFonts w:ascii="宋体" w:hAnsi="宋体" w:cs="宋体"/>
                <w:color w:val="000000"/>
                <w:sz w:val="18"/>
                <w:szCs w:val="18"/>
              </w:rPr>
              <w:t>5</w:t>
            </w:r>
            <w:r>
              <w:rPr>
                <w:rFonts w:ascii="宋体" w:hAnsi="宋体" w:cs="宋体" w:hint="eastAsia"/>
                <w:color w:val="000000"/>
                <w:sz w:val="18"/>
                <w:szCs w:val="18"/>
              </w:rPr>
              <w:t>、进一步优化文献情报综合服务基础条件。</w:t>
            </w:r>
            <w:r>
              <w:rPr>
                <w:rFonts w:ascii="宋体" w:hAnsi="宋体" w:cs="宋体"/>
                <w:color w:val="000000"/>
                <w:sz w:val="18"/>
                <w:szCs w:val="18"/>
              </w:rPr>
              <w:t>6</w:t>
            </w:r>
            <w:r>
              <w:rPr>
                <w:rFonts w:ascii="宋体" w:hAnsi="宋体" w:cs="宋体" w:hint="eastAsia"/>
                <w:color w:val="000000"/>
                <w:sz w:val="18"/>
                <w:szCs w:val="18"/>
              </w:rPr>
              <w:t>、持续做好全院网络运行维护工作。</w:t>
            </w:r>
            <w:r>
              <w:rPr>
                <w:rFonts w:ascii="宋体" w:hAnsi="宋体" w:cs="宋体"/>
                <w:color w:val="000000"/>
                <w:sz w:val="18"/>
                <w:szCs w:val="18"/>
              </w:rPr>
              <w:t>7</w:t>
            </w:r>
            <w:r>
              <w:rPr>
                <w:rFonts w:ascii="宋体" w:hAnsi="宋体" w:cs="宋体" w:hint="eastAsia"/>
                <w:color w:val="000000"/>
                <w:sz w:val="18"/>
                <w:szCs w:val="18"/>
              </w:rPr>
              <w:t>、进一步完善“掌上政务”数字化系统。基础设施维护及后勤服务方面：</w:t>
            </w:r>
            <w:r>
              <w:rPr>
                <w:rFonts w:ascii="宋体" w:hAnsi="宋体" w:cs="宋体"/>
                <w:color w:val="000000"/>
                <w:sz w:val="18"/>
                <w:szCs w:val="18"/>
              </w:rPr>
              <w:t>1</w:t>
            </w:r>
            <w:r>
              <w:rPr>
                <w:rFonts w:ascii="宋体" w:hAnsi="宋体" w:cs="宋体" w:hint="eastAsia"/>
                <w:color w:val="000000"/>
                <w:sz w:val="18"/>
                <w:szCs w:val="18"/>
              </w:rPr>
              <w:t>、对省科学院综合办公楼维修维护，不断改善科研试验条件及职工日常办公条件，维持科研队伍人员的稳定。</w:t>
            </w:r>
            <w:r>
              <w:rPr>
                <w:rFonts w:ascii="宋体" w:hAnsi="宋体" w:cs="宋体"/>
                <w:color w:val="000000"/>
                <w:sz w:val="18"/>
                <w:szCs w:val="18"/>
              </w:rPr>
              <w:t>2</w:t>
            </w:r>
            <w:r>
              <w:rPr>
                <w:rFonts w:ascii="宋体" w:hAnsi="宋体" w:cs="宋体" w:hint="eastAsia"/>
                <w:color w:val="000000"/>
                <w:sz w:val="18"/>
                <w:szCs w:val="18"/>
              </w:rPr>
              <w:t>、完成对</w:t>
            </w:r>
            <w:r>
              <w:rPr>
                <w:rFonts w:ascii="宋体" w:hAnsi="宋体" w:cs="宋体"/>
                <w:color w:val="000000"/>
                <w:sz w:val="18"/>
                <w:szCs w:val="18"/>
              </w:rPr>
              <w:t>3</w:t>
            </w:r>
            <w:r>
              <w:rPr>
                <w:rFonts w:ascii="宋体" w:hAnsi="宋体" w:cs="宋体" w:hint="eastAsia"/>
                <w:color w:val="000000"/>
                <w:sz w:val="18"/>
                <w:szCs w:val="18"/>
              </w:rPr>
              <w:t>号楼到院开发中心</w:t>
            </w:r>
            <w:r>
              <w:rPr>
                <w:rFonts w:ascii="宋体" w:hAnsi="宋体" w:cs="宋体"/>
                <w:color w:val="000000"/>
                <w:sz w:val="18"/>
                <w:szCs w:val="18"/>
              </w:rPr>
              <w:t>30</w:t>
            </w:r>
            <w:r>
              <w:rPr>
                <w:rFonts w:ascii="宋体" w:hAnsi="宋体" w:cs="宋体" w:hint="eastAsia"/>
                <w:color w:val="000000"/>
                <w:sz w:val="18"/>
                <w:szCs w:val="18"/>
              </w:rPr>
              <w:t>米暖气管网及院综合楼地下管网的改造。</w:t>
            </w:r>
            <w:r>
              <w:rPr>
                <w:rFonts w:ascii="宋体" w:hAnsi="宋体" w:cs="宋体"/>
                <w:color w:val="000000"/>
                <w:sz w:val="18"/>
                <w:szCs w:val="18"/>
              </w:rPr>
              <w:t>3</w:t>
            </w:r>
            <w:r>
              <w:rPr>
                <w:rFonts w:ascii="宋体" w:hAnsi="宋体" w:cs="宋体" w:hint="eastAsia"/>
                <w:color w:val="000000"/>
                <w:sz w:val="18"/>
                <w:szCs w:val="18"/>
              </w:rPr>
              <w:t>、加强物业管理，加强对大院住户及办公用水、用电设施的维护保养，使节能减排工作真正落到实处。</w:t>
            </w:r>
          </w:p>
        </w:tc>
      </w:tr>
      <w:tr w:rsidR="00246371">
        <w:trPr>
          <w:trHeight w:val="561"/>
        </w:trPr>
        <w:tc>
          <w:tcPr>
            <w:tcW w:w="2031" w:type="dxa"/>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需要说明的其他问题</w:t>
            </w:r>
          </w:p>
        </w:tc>
        <w:tc>
          <w:tcPr>
            <w:tcW w:w="6491" w:type="dxa"/>
            <w:gridSpan w:val="6"/>
            <w:vAlign w:val="center"/>
          </w:tcPr>
          <w:p w:rsidR="00246371" w:rsidRDefault="00246371">
            <w:pPr>
              <w:rPr>
                <w:rFonts w:ascii="宋体" w:cs="宋体"/>
                <w:sz w:val="18"/>
                <w:szCs w:val="18"/>
              </w:rPr>
            </w:pPr>
          </w:p>
        </w:tc>
      </w:tr>
      <w:tr w:rsidR="00246371">
        <w:trPr>
          <w:trHeight w:val="561"/>
        </w:trPr>
        <w:tc>
          <w:tcPr>
            <w:tcW w:w="2031"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一级目标</w:t>
            </w:r>
          </w:p>
        </w:tc>
        <w:tc>
          <w:tcPr>
            <w:tcW w:w="1622"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二级目标</w:t>
            </w:r>
          </w:p>
        </w:tc>
        <w:tc>
          <w:tcPr>
            <w:tcW w:w="1937" w:type="dxa"/>
            <w:gridSpan w:val="2"/>
            <w:vAlign w:val="center"/>
          </w:tcPr>
          <w:p w:rsidR="00246371" w:rsidRDefault="00E73C01">
            <w:pPr>
              <w:jc w:val="center"/>
              <w:rPr>
                <w:rFonts w:ascii="宋体" w:cs="宋体"/>
                <w:sz w:val="18"/>
                <w:szCs w:val="18"/>
              </w:rPr>
            </w:pPr>
            <w:r>
              <w:rPr>
                <w:rFonts w:ascii="宋体" w:hAnsi="宋体" w:cs="宋体" w:hint="eastAsia"/>
                <w:color w:val="000000"/>
                <w:sz w:val="18"/>
                <w:szCs w:val="18"/>
              </w:rPr>
              <w:t>指标内容</w:t>
            </w:r>
          </w:p>
        </w:tc>
        <w:tc>
          <w:tcPr>
            <w:tcW w:w="1064" w:type="dxa"/>
            <w:gridSpan w:val="2"/>
            <w:vAlign w:val="center"/>
          </w:tcPr>
          <w:p w:rsidR="00246371" w:rsidRDefault="00E73C01">
            <w:pPr>
              <w:jc w:val="center"/>
              <w:rPr>
                <w:rFonts w:ascii="宋体" w:cs="宋体"/>
                <w:sz w:val="18"/>
                <w:szCs w:val="18"/>
              </w:rPr>
            </w:pPr>
            <w:r>
              <w:rPr>
                <w:rFonts w:ascii="宋体" w:hAnsi="宋体" w:cs="宋体" w:hint="eastAsia"/>
                <w:color w:val="000000"/>
                <w:sz w:val="18"/>
                <w:szCs w:val="18"/>
              </w:rPr>
              <w:t>目标值</w:t>
            </w:r>
          </w:p>
        </w:tc>
        <w:tc>
          <w:tcPr>
            <w:tcW w:w="1868"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目标值来源</w:t>
            </w:r>
          </w:p>
        </w:tc>
      </w:tr>
      <w:tr w:rsidR="00246371">
        <w:tc>
          <w:tcPr>
            <w:tcW w:w="2031" w:type="dxa"/>
            <w:vMerge w:val="restart"/>
            <w:vAlign w:val="center"/>
          </w:tcPr>
          <w:p w:rsidR="00246371" w:rsidRDefault="00246371">
            <w:pPr>
              <w:jc w:val="center"/>
              <w:rPr>
                <w:rFonts w:ascii="宋体" w:cs="宋体"/>
                <w:color w:val="000000"/>
                <w:sz w:val="18"/>
                <w:szCs w:val="18"/>
              </w:rPr>
            </w:pPr>
          </w:p>
          <w:p w:rsidR="00246371" w:rsidRDefault="00246371">
            <w:pPr>
              <w:jc w:val="center"/>
              <w:rPr>
                <w:rFonts w:ascii="宋体" w:cs="宋体"/>
                <w:color w:val="000000"/>
                <w:sz w:val="18"/>
                <w:szCs w:val="18"/>
              </w:rPr>
            </w:pPr>
          </w:p>
          <w:p w:rsidR="00246371" w:rsidRDefault="00246371">
            <w:pPr>
              <w:jc w:val="center"/>
              <w:rPr>
                <w:rFonts w:ascii="宋体" w:cs="宋体"/>
                <w:color w:val="000000"/>
                <w:sz w:val="18"/>
                <w:szCs w:val="18"/>
              </w:rPr>
            </w:pPr>
          </w:p>
          <w:p w:rsidR="00246371" w:rsidRDefault="00246371">
            <w:pPr>
              <w:jc w:val="center"/>
              <w:rPr>
                <w:rFonts w:ascii="宋体" w:cs="宋体"/>
                <w:color w:val="000000"/>
                <w:sz w:val="18"/>
                <w:szCs w:val="18"/>
              </w:rPr>
            </w:pPr>
          </w:p>
          <w:p w:rsidR="00246371" w:rsidRDefault="00246371">
            <w:pPr>
              <w:rPr>
                <w:rFonts w:ascii="宋体" w:cs="宋体"/>
                <w:color w:val="000000"/>
                <w:sz w:val="18"/>
                <w:szCs w:val="18"/>
              </w:rPr>
            </w:pPr>
          </w:p>
          <w:p w:rsidR="00246371" w:rsidRDefault="00246371">
            <w:pPr>
              <w:jc w:val="center"/>
              <w:rPr>
                <w:rFonts w:ascii="宋体" w:cs="宋体"/>
                <w:color w:val="000000"/>
                <w:sz w:val="18"/>
                <w:szCs w:val="18"/>
              </w:rPr>
            </w:pPr>
          </w:p>
          <w:p w:rsidR="00246371" w:rsidRDefault="00246371">
            <w:pPr>
              <w:jc w:val="center"/>
              <w:rPr>
                <w:rFonts w:ascii="宋体" w:cs="宋体"/>
                <w:color w:val="000000"/>
                <w:sz w:val="18"/>
                <w:szCs w:val="18"/>
              </w:rPr>
            </w:pPr>
          </w:p>
          <w:p w:rsidR="00246371" w:rsidRDefault="00246371">
            <w:pPr>
              <w:jc w:val="center"/>
              <w:rPr>
                <w:rFonts w:ascii="宋体" w:cs="宋体"/>
                <w:color w:val="000000"/>
                <w:sz w:val="18"/>
                <w:szCs w:val="18"/>
              </w:rPr>
            </w:pPr>
          </w:p>
          <w:p w:rsidR="00246371" w:rsidRDefault="00246371">
            <w:pPr>
              <w:jc w:val="center"/>
              <w:rPr>
                <w:rFonts w:ascii="宋体" w:cs="宋体"/>
                <w:color w:val="000000"/>
                <w:sz w:val="18"/>
                <w:szCs w:val="18"/>
              </w:rPr>
            </w:pPr>
          </w:p>
          <w:p w:rsidR="00246371" w:rsidRDefault="00246371">
            <w:pPr>
              <w:jc w:val="center"/>
              <w:rPr>
                <w:rFonts w:ascii="宋体" w:cs="宋体"/>
                <w:color w:val="000000"/>
                <w:sz w:val="18"/>
                <w:szCs w:val="18"/>
              </w:rPr>
            </w:pPr>
          </w:p>
          <w:p w:rsidR="00246371" w:rsidRDefault="00246371">
            <w:pPr>
              <w:jc w:val="center"/>
              <w:rPr>
                <w:rFonts w:ascii="宋体" w:cs="宋体"/>
                <w:color w:val="000000"/>
                <w:sz w:val="18"/>
                <w:szCs w:val="18"/>
              </w:rPr>
            </w:pPr>
          </w:p>
          <w:p w:rsidR="00246371" w:rsidRDefault="00246371">
            <w:pPr>
              <w:jc w:val="center"/>
              <w:rPr>
                <w:rFonts w:ascii="宋体" w:cs="宋体"/>
                <w:color w:val="000000"/>
                <w:sz w:val="18"/>
                <w:szCs w:val="18"/>
              </w:rPr>
            </w:pPr>
          </w:p>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1622" w:type="dxa"/>
            <w:vMerge w:val="restart"/>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lastRenderedPageBreak/>
              <w:t>投入管理</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预算执行率</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color w:val="000000"/>
                <w:sz w:val="18"/>
                <w:szCs w:val="18"/>
              </w:rPr>
              <w:t>100%</w:t>
            </w:r>
          </w:p>
        </w:tc>
        <w:tc>
          <w:tcPr>
            <w:tcW w:w="1868" w:type="dxa"/>
            <w:vAlign w:val="center"/>
          </w:tcPr>
          <w:p w:rsidR="00246371" w:rsidRDefault="00E73C01">
            <w:pPr>
              <w:widowControl/>
              <w:textAlignment w:val="center"/>
              <w:rPr>
                <w:rFonts w:ascii="宋体" w:cs="宋体"/>
                <w:sz w:val="18"/>
                <w:szCs w:val="18"/>
              </w:rPr>
            </w:pPr>
            <w:r>
              <w:rPr>
                <w:rFonts w:ascii="宋体" w:hAnsi="宋体" w:cs="宋体"/>
                <w:color w:val="000000"/>
                <w:sz w:val="18"/>
                <w:szCs w:val="18"/>
              </w:rPr>
              <w:t>100%</w:t>
            </w:r>
            <w:r>
              <w:rPr>
                <w:rFonts w:ascii="宋体" w:hAnsi="宋体" w:cs="宋体" w:hint="eastAsia"/>
                <w:color w:val="000000"/>
                <w:sz w:val="18"/>
                <w:szCs w:val="18"/>
              </w:rPr>
              <w:t>说明所有预算资金执行完毕。</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ign w:val="center"/>
          </w:tcPr>
          <w:p w:rsidR="00246371" w:rsidRDefault="00246371">
            <w:pPr>
              <w:widowControl/>
              <w:jc w:val="center"/>
              <w:textAlignment w:val="center"/>
              <w:rPr>
                <w:rFonts w:ascii="宋体" w:cs="宋体"/>
                <w:sz w:val="18"/>
                <w:szCs w:val="18"/>
              </w:rPr>
            </w:pP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预算资金到位情况</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color w:val="000000"/>
                <w:sz w:val="18"/>
                <w:szCs w:val="18"/>
              </w:rPr>
              <w:t>100%</w:t>
            </w:r>
          </w:p>
        </w:tc>
        <w:tc>
          <w:tcPr>
            <w:tcW w:w="1868" w:type="dxa"/>
            <w:vAlign w:val="center"/>
          </w:tcPr>
          <w:p w:rsidR="00246371" w:rsidRDefault="00E73C01">
            <w:pPr>
              <w:widowControl/>
              <w:textAlignment w:val="center"/>
              <w:rPr>
                <w:rFonts w:ascii="宋体" w:cs="宋体"/>
                <w:sz w:val="18"/>
                <w:szCs w:val="18"/>
              </w:rPr>
            </w:pPr>
            <w:r>
              <w:rPr>
                <w:rFonts w:ascii="宋体" w:hAnsi="宋体" w:cs="宋体" w:hint="eastAsia"/>
                <w:color w:val="000000"/>
                <w:sz w:val="18"/>
                <w:szCs w:val="18"/>
              </w:rPr>
              <w:t>足额到位说明，资金及时、足额到位</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restart"/>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财务管理</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财务管理制度健全性</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健全</w:t>
            </w:r>
          </w:p>
        </w:tc>
        <w:tc>
          <w:tcPr>
            <w:tcW w:w="1868" w:type="dxa"/>
            <w:vAlign w:val="center"/>
          </w:tcPr>
          <w:p w:rsidR="00246371" w:rsidRDefault="00E73C01">
            <w:pPr>
              <w:widowControl/>
              <w:textAlignment w:val="center"/>
              <w:rPr>
                <w:rFonts w:ascii="宋体" w:cs="宋体"/>
                <w:sz w:val="18"/>
                <w:szCs w:val="18"/>
              </w:rPr>
            </w:pPr>
            <w:r>
              <w:rPr>
                <w:rFonts w:ascii="宋体" w:hAnsi="宋体" w:cs="宋体" w:hint="eastAsia"/>
                <w:color w:val="000000"/>
                <w:sz w:val="18"/>
                <w:szCs w:val="18"/>
              </w:rPr>
              <w:t>健全说明财务制度健全、完善、有效。</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ign w:val="center"/>
          </w:tcPr>
          <w:p w:rsidR="00246371" w:rsidRDefault="00246371">
            <w:pPr>
              <w:widowControl/>
              <w:jc w:val="center"/>
              <w:textAlignment w:val="center"/>
              <w:rPr>
                <w:rFonts w:ascii="宋体" w:cs="宋体"/>
                <w:sz w:val="18"/>
                <w:szCs w:val="18"/>
              </w:rPr>
            </w:pP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财务监控有效性</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有效</w:t>
            </w:r>
          </w:p>
        </w:tc>
        <w:tc>
          <w:tcPr>
            <w:tcW w:w="1868" w:type="dxa"/>
            <w:vAlign w:val="center"/>
          </w:tcPr>
          <w:p w:rsidR="00246371" w:rsidRDefault="00E73C01">
            <w:pPr>
              <w:widowControl/>
              <w:textAlignment w:val="center"/>
              <w:rPr>
                <w:rFonts w:ascii="宋体" w:cs="宋体"/>
                <w:sz w:val="18"/>
                <w:szCs w:val="18"/>
              </w:rPr>
            </w:pPr>
            <w:r>
              <w:rPr>
                <w:rFonts w:ascii="宋体" w:hAnsi="宋体" w:cs="宋体" w:hint="eastAsia"/>
                <w:color w:val="000000"/>
                <w:sz w:val="18"/>
                <w:szCs w:val="18"/>
              </w:rPr>
              <w:t>有效说明项目单位为保障资金的安全、规范运行等采取了必要的监控、管理措施。</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ign w:val="center"/>
          </w:tcPr>
          <w:p w:rsidR="00246371" w:rsidRDefault="00246371">
            <w:pPr>
              <w:widowControl/>
              <w:jc w:val="center"/>
              <w:textAlignment w:val="center"/>
              <w:rPr>
                <w:rFonts w:ascii="宋体" w:cs="宋体"/>
                <w:sz w:val="18"/>
                <w:szCs w:val="18"/>
              </w:rPr>
            </w:pP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资金使用规范性</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合规</w:t>
            </w:r>
          </w:p>
        </w:tc>
        <w:tc>
          <w:tcPr>
            <w:tcW w:w="1868" w:type="dxa"/>
            <w:vAlign w:val="center"/>
          </w:tcPr>
          <w:p w:rsidR="00246371" w:rsidRDefault="00E73C01">
            <w:pPr>
              <w:widowControl/>
              <w:textAlignment w:val="center"/>
              <w:rPr>
                <w:rFonts w:ascii="宋体" w:cs="宋体"/>
                <w:sz w:val="18"/>
                <w:szCs w:val="18"/>
              </w:rPr>
            </w:pPr>
            <w:r>
              <w:rPr>
                <w:rFonts w:ascii="宋体" w:hAnsi="宋体" w:cs="宋体" w:hint="eastAsia"/>
                <w:color w:val="000000"/>
                <w:sz w:val="18"/>
                <w:szCs w:val="18"/>
              </w:rPr>
              <w:t>合规的内涵包括不出现任何一种不规范情形。</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restart"/>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项目管理</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项目管理制度健全性</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健全</w:t>
            </w:r>
          </w:p>
        </w:tc>
        <w:tc>
          <w:tcPr>
            <w:tcW w:w="1868" w:type="dxa"/>
            <w:vAlign w:val="center"/>
          </w:tcPr>
          <w:p w:rsidR="00246371" w:rsidRDefault="00E73C01">
            <w:pPr>
              <w:widowControl/>
              <w:textAlignment w:val="center"/>
              <w:rPr>
                <w:rFonts w:ascii="宋体" w:cs="宋体"/>
                <w:sz w:val="18"/>
                <w:szCs w:val="18"/>
              </w:rPr>
            </w:pPr>
            <w:r>
              <w:rPr>
                <w:rFonts w:ascii="宋体" w:hAnsi="宋体" w:cs="宋体" w:hint="eastAsia"/>
                <w:color w:val="000000"/>
                <w:sz w:val="18"/>
                <w:szCs w:val="18"/>
              </w:rPr>
              <w:t>健全说明项目管理制度健全，能够保障项目顺利实施。</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ign w:val="center"/>
          </w:tcPr>
          <w:p w:rsidR="00246371" w:rsidRDefault="00246371">
            <w:pPr>
              <w:widowControl/>
              <w:jc w:val="center"/>
              <w:textAlignment w:val="center"/>
              <w:rPr>
                <w:rFonts w:ascii="宋体" w:cs="宋体"/>
                <w:sz w:val="18"/>
                <w:szCs w:val="18"/>
              </w:rPr>
            </w:pP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资格审核（含复审）规范性</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规范</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规范说明项目资格审核规范，能够保障项目顺利实施。</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ign w:val="center"/>
          </w:tcPr>
          <w:p w:rsidR="00246371" w:rsidRDefault="00246371">
            <w:pPr>
              <w:widowControl/>
              <w:jc w:val="center"/>
              <w:textAlignment w:val="center"/>
              <w:rPr>
                <w:rFonts w:ascii="宋体" w:cs="宋体"/>
                <w:sz w:val="18"/>
                <w:szCs w:val="18"/>
              </w:rPr>
            </w:pP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信息公开程度</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规范</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考核项目信息及时公布且准确无误。</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restart"/>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决策管理</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立项依据充分性</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充分</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考核项目立项依据充分、合理。</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ign w:val="center"/>
          </w:tcPr>
          <w:p w:rsidR="00246371" w:rsidRDefault="00246371">
            <w:pPr>
              <w:widowControl/>
              <w:jc w:val="center"/>
              <w:textAlignment w:val="center"/>
              <w:rPr>
                <w:rFonts w:ascii="宋体" w:cs="宋体"/>
                <w:sz w:val="18"/>
                <w:szCs w:val="18"/>
              </w:rPr>
            </w:pP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项目立项规范性</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规范</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考核项目按照规定的程序申请立项。</w:t>
            </w:r>
          </w:p>
        </w:tc>
      </w:tr>
      <w:tr w:rsidR="00246371">
        <w:tc>
          <w:tcPr>
            <w:tcW w:w="2031" w:type="dxa"/>
            <w:vMerge/>
            <w:vAlign w:val="center"/>
          </w:tcPr>
          <w:p w:rsidR="00246371" w:rsidRDefault="00246371">
            <w:pPr>
              <w:jc w:val="center"/>
              <w:rPr>
                <w:rFonts w:ascii="宋体" w:cs="宋体"/>
                <w:sz w:val="18"/>
                <w:szCs w:val="18"/>
              </w:rPr>
            </w:pPr>
          </w:p>
        </w:tc>
        <w:tc>
          <w:tcPr>
            <w:tcW w:w="162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目标管理</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绩效目标合理性</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合理</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考核项目绩效目标与项目实施的相符情况。</w:t>
            </w:r>
          </w:p>
        </w:tc>
      </w:tr>
      <w:tr w:rsidR="00246371">
        <w:tc>
          <w:tcPr>
            <w:tcW w:w="2031" w:type="dxa"/>
            <w:vMerge w:val="restart"/>
            <w:vAlign w:val="center"/>
          </w:tcPr>
          <w:p w:rsidR="00246371" w:rsidRDefault="00E73C01">
            <w:pPr>
              <w:jc w:val="center"/>
              <w:rPr>
                <w:rFonts w:ascii="宋体" w:cs="宋体"/>
                <w:sz w:val="18"/>
                <w:szCs w:val="18"/>
              </w:rPr>
            </w:pPr>
            <w:r>
              <w:rPr>
                <w:rFonts w:ascii="宋体" w:hAnsi="宋体" w:cs="宋体" w:hint="eastAsia"/>
                <w:color w:val="000000"/>
                <w:sz w:val="18"/>
                <w:szCs w:val="18"/>
              </w:rPr>
              <w:t>产出目标</w:t>
            </w:r>
          </w:p>
        </w:tc>
        <w:tc>
          <w:tcPr>
            <w:tcW w:w="1622" w:type="dxa"/>
            <w:vMerge w:val="restart"/>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数量</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资助项目论文专著数</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4</w:t>
            </w:r>
            <w:r>
              <w:rPr>
                <w:rStyle w:val="font01"/>
                <w:rFonts w:cs="宋体"/>
                <w:sz w:val="18"/>
                <w:szCs w:val="18"/>
              </w:rPr>
              <w:t>5</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考核项目论文专著数量完成情况。</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ign w:val="center"/>
          </w:tcPr>
          <w:p w:rsidR="00246371" w:rsidRDefault="00246371">
            <w:pPr>
              <w:widowControl/>
              <w:jc w:val="center"/>
              <w:textAlignment w:val="center"/>
              <w:rPr>
                <w:rFonts w:ascii="宋体" w:cs="宋体"/>
                <w:sz w:val="18"/>
                <w:szCs w:val="18"/>
              </w:rPr>
            </w:pP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资助项目专利申请数</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1</w:t>
            </w:r>
            <w:r>
              <w:rPr>
                <w:rStyle w:val="font01"/>
                <w:rFonts w:cs="宋体"/>
                <w:sz w:val="18"/>
                <w:szCs w:val="18"/>
              </w:rPr>
              <w:t>5</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考核项目专利申请数量完成情况。</w:t>
            </w:r>
          </w:p>
        </w:tc>
      </w:tr>
      <w:tr w:rsidR="00246371">
        <w:tc>
          <w:tcPr>
            <w:tcW w:w="2031" w:type="dxa"/>
            <w:vMerge/>
            <w:vAlign w:val="center"/>
          </w:tcPr>
          <w:p w:rsidR="00246371" w:rsidRDefault="00246371">
            <w:pPr>
              <w:jc w:val="center"/>
              <w:rPr>
                <w:rFonts w:ascii="宋体" w:cs="宋体"/>
                <w:sz w:val="18"/>
                <w:szCs w:val="18"/>
              </w:rPr>
            </w:pPr>
          </w:p>
        </w:tc>
        <w:tc>
          <w:tcPr>
            <w:tcW w:w="1622" w:type="dxa"/>
            <w:vMerge/>
            <w:vAlign w:val="center"/>
          </w:tcPr>
          <w:p w:rsidR="00246371" w:rsidRDefault="00246371">
            <w:pPr>
              <w:widowControl/>
              <w:jc w:val="center"/>
              <w:textAlignment w:val="center"/>
              <w:rPr>
                <w:rFonts w:ascii="宋体" w:cs="宋体"/>
                <w:sz w:val="18"/>
                <w:szCs w:val="18"/>
              </w:rPr>
            </w:pP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资助项目转化成果数</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2</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考核项目转化成果数量完成情况。</w:t>
            </w:r>
          </w:p>
        </w:tc>
      </w:tr>
      <w:tr w:rsidR="00246371">
        <w:tc>
          <w:tcPr>
            <w:tcW w:w="2031" w:type="dxa"/>
            <w:vMerge/>
            <w:vAlign w:val="center"/>
          </w:tcPr>
          <w:p w:rsidR="00246371" w:rsidRDefault="00246371">
            <w:pPr>
              <w:jc w:val="center"/>
              <w:rPr>
                <w:rFonts w:ascii="宋体" w:cs="宋体"/>
                <w:sz w:val="18"/>
                <w:szCs w:val="18"/>
              </w:rPr>
            </w:pPr>
          </w:p>
        </w:tc>
        <w:tc>
          <w:tcPr>
            <w:tcW w:w="162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质量</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资助项目发明专利申请数占比</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5</w:t>
            </w:r>
            <w:r>
              <w:rPr>
                <w:rStyle w:val="font01"/>
                <w:rFonts w:cs="宋体"/>
                <w:sz w:val="18"/>
                <w:szCs w:val="18"/>
              </w:rPr>
              <w:t>5%</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w:t>
            </w:r>
            <w:r>
              <w:rPr>
                <w:rFonts w:ascii="宋体" w:hAnsi="宋体" w:cs="宋体" w:hint="eastAsia"/>
                <w:color w:val="000000"/>
                <w:sz w:val="18"/>
                <w:szCs w:val="18"/>
              </w:rPr>
              <w:t>发明专利申请数</w:t>
            </w:r>
            <w:r>
              <w:rPr>
                <w:rFonts w:ascii="宋体" w:hAnsi="宋体" w:cs="宋体" w:hint="eastAsia"/>
                <w:sz w:val="18"/>
                <w:szCs w:val="18"/>
              </w:rPr>
              <w:t>量占比情况。</w:t>
            </w:r>
          </w:p>
        </w:tc>
      </w:tr>
      <w:tr w:rsidR="00246371">
        <w:tc>
          <w:tcPr>
            <w:tcW w:w="2031" w:type="dxa"/>
            <w:vMerge/>
            <w:vAlign w:val="center"/>
          </w:tcPr>
          <w:p w:rsidR="00246371" w:rsidRDefault="00246371">
            <w:pPr>
              <w:jc w:val="center"/>
              <w:rPr>
                <w:rFonts w:ascii="宋体" w:cs="宋体"/>
                <w:sz w:val="18"/>
                <w:szCs w:val="18"/>
              </w:rPr>
            </w:pPr>
          </w:p>
        </w:tc>
        <w:tc>
          <w:tcPr>
            <w:tcW w:w="162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时效</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科技重大专项成果验收及时率</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60</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w:t>
            </w:r>
            <w:r>
              <w:rPr>
                <w:rFonts w:ascii="宋体" w:hAnsi="宋体" w:cs="宋体" w:hint="eastAsia"/>
                <w:color w:val="000000"/>
                <w:sz w:val="18"/>
                <w:szCs w:val="18"/>
              </w:rPr>
              <w:t>科技重大专项成果验收及时</w:t>
            </w:r>
            <w:r>
              <w:rPr>
                <w:rFonts w:ascii="宋体" w:hAnsi="宋体" w:cs="宋体" w:hint="eastAsia"/>
                <w:sz w:val="18"/>
                <w:szCs w:val="18"/>
              </w:rPr>
              <w:t>情况。</w:t>
            </w:r>
          </w:p>
        </w:tc>
      </w:tr>
      <w:tr w:rsidR="00246371">
        <w:tc>
          <w:tcPr>
            <w:tcW w:w="2031" w:type="dxa"/>
            <w:vMerge w:val="restart"/>
            <w:vAlign w:val="center"/>
          </w:tcPr>
          <w:p w:rsidR="00246371" w:rsidRDefault="00E73C01">
            <w:pPr>
              <w:jc w:val="center"/>
              <w:rPr>
                <w:rFonts w:ascii="宋体" w:cs="宋体"/>
                <w:sz w:val="18"/>
                <w:szCs w:val="18"/>
              </w:rPr>
            </w:pPr>
            <w:r>
              <w:rPr>
                <w:rFonts w:ascii="宋体" w:hAnsi="宋体" w:cs="宋体" w:hint="eastAsia"/>
                <w:color w:val="000000"/>
                <w:sz w:val="18"/>
                <w:szCs w:val="18"/>
              </w:rPr>
              <w:t>效果目标</w:t>
            </w:r>
          </w:p>
        </w:tc>
        <w:tc>
          <w:tcPr>
            <w:tcW w:w="162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经济效益</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资助项目新增产值</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500</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考核科学院资助项目新增产值情况。</w:t>
            </w:r>
          </w:p>
        </w:tc>
      </w:tr>
      <w:tr w:rsidR="00246371">
        <w:tc>
          <w:tcPr>
            <w:tcW w:w="2031" w:type="dxa"/>
            <w:vMerge/>
            <w:vAlign w:val="center"/>
          </w:tcPr>
          <w:p w:rsidR="00246371" w:rsidRDefault="00246371">
            <w:pPr>
              <w:jc w:val="center"/>
              <w:rPr>
                <w:rFonts w:ascii="宋体" w:cs="宋体"/>
                <w:sz w:val="18"/>
                <w:szCs w:val="18"/>
              </w:rPr>
            </w:pPr>
          </w:p>
        </w:tc>
        <w:tc>
          <w:tcPr>
            <w:tcW w:w="162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社会效益</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资助项目科研团队满意度</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80%</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w:t>
            </w:r>
            <w:r>
              <w:rPr>
                <w:rFonts w:ascii="宋体" w:hAnsi="宋体" w:cs="宋体" w:hint="eastAsia"/>
                <w:color w:val="000000"/>
                <w:sz w:val="18"/>
                <w:szCs w:val="18"/>
              </w:rPr>
              <w:t>资助项目科研团队综合满意程度</w:t>
            </w:r>
          </w:p>
        </w:tc>
      </w:tr>
      <w:tr w:rsidR="00246371">
        <w:trPr>
          <w:trHeight w:val="572"/>
        </w:trPr>
        <w:tc>
          <w:tcPr>
            <w:tcW w:w="2031"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影响力目标</w:t>
            </w:r>
          </w:p>
        </w:tc>
        <w:tc>
          <w:tcPr>
            <w:tcW w:w="162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长效管理</w:t>
            </w:r>
          </w:p>
        </w:tc>
        <w:tc>
          <w:tcPr>
            <w:tcW w:w="193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人员培训支出的比重</w:t>
            </w:r>
          </w:p>
        </w:tc>
        <w:tc>
          <w:tcPr>
            <w:tcW w:w="1064"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cs="宋体"/>
                <w:color w:val="000000"/>
                <w:sz w:val="18"/>
                <w:szCs w:val="18"/>
              </w:rPr>
              <w:t>0</w:t>
            </w:r>
          </w:p>
        </w:tc>
        <w:tc>
          <w:tcPr>
            <w:tcW w:w="1868" w:type="dxa"/>
            <w:vAlign w:val="center"/>
          </w:tcPr>
          <w:p w:rsidR="00246371" w:rsidRDefault="00E73C01">
            <w:pPr>
              <w:rPr>
                <w:rFonts w:ascii="宋体" w:cs="宋体"/>
                <w:sz w:val="18"/>
                <w:szCs w:val="18"/>
              </w:rPr>
            </w:pPr>
            <w:r>
              <w:rPr>
                <w:rFonts w:ascii="宋体" w:hAnsi="宋体" w:cs="宋体" w:hint="eastAsia"/>
                <w:sz w:val="18"/>
                <w:szCs w:val="18"/>
              </w:rPr>
              <w:t>考核项目</w:t>
            </w:r>
            <w:r>
              <w:rPr>
                <w:rFonts w:ascii="宋体" w:hAnsi="宋体" w:cs="宋体" w:hint="eastAsia"/>
                <w:color w:val="000000"/>
                <w:sz w:val="18"/>
                <w:szCs w:val="18"/>
              </w:rPr>
              <w:t>人员培训支出的比重情况。</w:t>
            </w:r>
          </w:p>
        </w:tc>
      </w:tr>
    </w:tbl>
    <w:p w:rsidR="00246371" w:rsidRDefault="00246371">
      <w:pPr>
        <w:spacing w:line="360" w:lineRule="auto"/>
        <w:ind w:firstLineChars="200" w:firstLine="640"/>
        <w:contextualSpacing/>
        <w:outlineLvl w:val="0"/>
        <w:rPr>
          <w:rFonts w:ascii="黑体" w:eastAsia="黑体" w:hAnsi="黑体" w:cs="黑体"/>
        </w:rPr>
        <w:sectPr w:rsidR="00246371">
          <w:pgSz w:w="11906" w:h="16838"/>
          <w:pgMar w:top="1440" w:right="1800" w:bottom="1440" w:left="1800" w:header="851" w:footer="992" w:gutter="0"/>
          <w:cols w:space="425"/>
          <w:docGrid w:type="lines" w:linePitch="312"/>
        </w:sectPr>
      </w:pPr>
      <w:bookmarkStart w:id="34" w:name="_Toc18447"/>
      <w:bookmarkStart w:id="35" w:name="_Toc21030"/>
      <w:bookmarkStart w:id="36" w:name="_Toc9636"/>
      <w:bookmarkEnd w:id="31"/>
      <w:bookmarkEnd w:id="32"/>
      <w:bookmarkEnd w:id="33"/>
    </w:p>
    <w:p w:rsidR="00246371" w:rsidRDefault="00E73C01">
      <w:pPr>
        <w:spacing w:line="360" w:lineRule="auto"/>
        <w:ind w:firstLineChars="200" w:firstLine="640"/>
        <w:contextualSpacing/>
        <w:outlineLvl w:val="0"/>
        <w:rPr>
          <w:rFonts w:ascii="黑体" w:eastAsia="黑体" w:hAnsi="黑体" w:cs="黑体"/>
        </w:rPr>
      </w:pPr>
      <w:r>
        <w:rPr>
          <w:rFonts w:ascii="黑体" w:eastAsia="黑体" w:hAnsi="黑体" w:cs="黑体" w:hint="eastAsia"/>
        </w:rPr>
        <w:lastRenderedPageBreak/>
        <w:t>二、绩效评价工作情况</w:t>
      </w:r>
      <w:bookmarkEnd w:id="34"/>
    </w:p>
    <w:p w:rsidR="00246371" w:rsidRDefault="00E73C01">
      <w:pPr>
        <w:spacing w:line="360" w:lineRule="auto"/>
        <w:ind w:firstLineChars="200" w:firstLine="643"/>
        <w:outlineLvl w:val="1"/>
        <w:rPr>
          <w:rFonts w:ascii="仿宋_GB2312" w:eastAsia="仿宋_GB2312" w:hAnsi="华文仿宋" w:cs="仿宋"/>
          <w:b/>
          <w:bCs/>
        </w:rPr>
      </w:pPr>
      <w:bookmarkStart w:id="37" w:name="_Toc3317"/>
      <w:r>
        <w:rPr>
          <w:rFonts w:ascii="仿宋_GB2312" w:eastAsia="仿宋_GB2312" w:hAnsi="华文仿宋" w:cs="仿宋" w:hint="eastAsia"/>
          <w:b/>
          <w:bCs/>
        </w:rPr>
        <w:t>（一）绩效评价目的</w:t>
      </w:r>
      <w:bookmarkEnd w:id="37"/>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通过运用规范的绩效评价指标体</w:t>
      </w:r>
      <w:r>
        <w:rPr>
          <w:rFonts w:ascii="仿宋_GB2312" w:eastAsia="仿宋_GB2312" w:hAnsi="华文仿宋" w:cs="仿宋" w:hint="eastAsia"/>
        </w:rPr>
        <w:t>系和科学的绩效评价方法，全面、客观地评价</w:t>
      </w: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年度科技创新及能力建设专项</w:t>
      </w:r>
      <w:r>
        <w:rPr>
          <w:rFonts w:ascii="仿宋_GB2312" w:eastAsia="仿宋_GB2312" w:hAnsi="Times New Roman" w:hint="eastAsia"/>
        </w:rPr>
        <w:t>资金</w:t>
      </w:r>
      <w:r>
        <w:rPr>
          <w:rFonts w:ascii="仿宋_GB2312" w:eastAsia="仿宋_GB2312" w:hAnsi="华文仿宋" w:cs="仿宋" w:hint="eastAsia"/>
        </w:rPr>
        <w:t>安排的科学性、合理性、规范性和资金使用成效。同时，及时总结经验，发现不足，分析存在的问题，并针对存在的主要问题提出合理的工作建议，进一步规范</w:t>
      </w: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w:t>
      </w:r>
      <w:r>
        <w:rPr>
          <w:rFonts w:ascii="仿宋_GB2312" w:eastAsia="仿宋_GB2312" w:hAnsi="Times New Roman" w:hint="eastAsia"/>
        </w:rPr>
        <w:t>专项资金</w:t>
      </w:r>
      <w:r>
        <w:rPr>
          <w:rFonts w:ascii="仿宋_GB2312" w:eastAsia="仿宋_GB2312" w:hAnsi="华文仿宋" w:cs="仿宋" w:hint="eastAsia"/>
        </w:rPr>
        <w:t>管理，为各级单位提高决策水平、执行水平和管理水平提供指导，促使项目发挥更大的社会效益</w:t>
      </w:r>
      <w:r>
        <w:rPr>
          <w:rFonts w:ascii="仿宋_GB2312" w:eastAsia="仿宋_GB2312" w:hAnsi="华文仿宋" w:cs="仿宋" w:hint="eastAsia"/>
          <w:color w:val="000000"/>
        </w:rPr>
        <w:t>和经济效益，并</w:t>
      </w:r>
      <w:r>
        <w:rPr>
          <w:rFonts w:ascii="仿宋_GB2312" w:eastAsia="仿宋_GB2312" w:hAnsi="华文仿宋" w:cs="仿宋" w:hint="eastAsia"/>
        </w:rPr>
        <w:t>为优化财政支出结构提供决策参考和依据。</w:t>
      </w:r>
    </w:p>
    <w:p w:rsidR="00246371" w:rsidRDefault="00E73C01">
      <w:pPr>
        <w:spacing w:line="360" w:lineRule="auto"/>
        <w:ind w:firstLineChars="200" w:firstLine="643"/>
        <w:outlineLvl w:val="1"/>
        <w:rPr>
          <w:rFonts w:ascii="仿宋_GB2312" w:eastAsia="仿宋_GB2312" w:hAnsi="华文仿宋" w:cs="仿宋"/>
          <w:b/>
          <w:bCs/>
        </w:rPr>
      </w:pPr>
      <w:bookmarkStart w:id="38" w:name="_Toc1831"/>
      <w:r>
        <w:rPr>
          <w:rFonts w:ascii="仿宋_GB2312" w:eastAsia="仿宋_GB2312" w:hAnsi="华文仿宋" w:cs="仿宋" w:hint="eastAsia"/>
          <w:b/>
          <w:bCs/>
        </w:rPr>
        <w:t>（二）绩效评价设计过程</w:t>
      </w:r>
      <w:bookmarkEnd w:id="38"/>
    </w:p>
    <w:p w:rsidR="00246371" w:rsidRDefault="00E73C01">
      <w:pPr>
        <w:spacing w:line="360" w:lineRule="auto"/>
        <w:ind w:firstLineChars="200" w:firstLine="643"/>
        <w:outlineLvl w:val="2"/>
        <w:rPr>
          <w:rFonts w:ascii="仿宋_GB2312" w:eastAsia="仿宋_GB2312" w:hAnsi="华文仿宋" w:cs="仿宋"/>
          <w:b/>
          <w:bCs/>
        </w:rPr>
      </w:pPr>
      <w:bookmarkStart w:id="39" w:name="_Toc11924"/>
      <w:r>
        <w:rPr>
          <w:rFonts w:ascii="仿宋_GB2312" w:eastAsia="仿宋_GB2312" w:hAnsi="华文仿宋" w:cs="仿宋"/>
          <w:b/>
          <w:bCs/>
        </w:rPr>
        <w:t>1.</w:t>
      </w:r>
      <w:r>
        <w:rPr>
          <w:rFonts w:ascii="仿宋_GB2312" w:eastAsia="仿宋_GB2312" w:hAnsi="华文仿宋" w:cs="仿宋" w:hint="eastAsia"/>
          <w:b/>
          <w:bCs/>
        </w:rPr>
        <w:t>确定评价对象及时间</w:t>
      </w:r>
      <w:bookmarkEnd w:id="39"/>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对象为甘肃省科学院科技创新及能力建设专项，资金规模</w:t>
      </w:r>
      <w:r>
        <w:rPr>
          <w:rFonts w:ascii="仿宋_GB2312" w:eastAsia="仿宋_GB2312" w:hAnsi="仿宋_GB2312" w:cs="仿宋_GB2312"/>
          <w:kern w:val="2"/>
        </w:rPr>
        <w:t>2800</w:t>
      </w:r>
      <w:r>
        <w:rPr>
          <w:rFonts w:ascii="仿宋_GB2312" w:eastAsia="仿宋_GB2312" w:hAnsi="仿宋_GB2312" w:cs="仿宋_GB2312" w:hint="eastAsia"/>
          <w:kern w:val="2"/>
        </w:rPr>
        <w:t>万元；时间为</w:t>
      </w:r>
      <w:r>
        <w:rPr>
          <w:rFonts w:ascii="仿宋_GB2312" w:eastAsia="仿宋_GB2312" w:hAnsi="仿宋_GB2312" w:cs="仿宋_GB2312"/>
          <w:kern w:val="2"/>
        </w:rPr>
        <w:t>2018</w:t>
      </w:r>
      <w:r>
        <w:rPr>
          <w:rFonts w:ascii="仿宋_GB2312" w:eastAsia="仿宋_GB2312" w:hAnsi="仿宋_GB2312" w:cs="仿宋_GB2312" w:hint="eastAsia"/>
          <w:kern w:val="2"/>
        </w:rPr>
        <w:t>年全年；</w:t>
      </w:r>
    </w:p>
    <w:p w:rsidR="00246371" w:rsidRDefault="00E73C01">
      <w:pPr>
        <w:spacing w:line="360" w:lineRule="auto"/>
        <w:ind w:firstLineChars="200" w:firstLine="643"/>
        <w:outlineLvl w:val="2"/>
        <w:rPr>
          <w:rFonts w:ascii="仿宋_GB2312" w:eastAsia="仿宋_GB2312" w:hAnsi="华文仿宋" w:cs="仿宋"/>
          <w:b/>
          <w:bCs/>
        </w:rPr>
      </w:pPr>
      <w:bookmarkStart w:id="40" w:name="_Toc25652"/>
      <w:r>
        <w:rPr>
          <w:rFonts w:ascii="仿宋_GB2312" w:eastAsia="仿宋_GB2312" w:hAnsi="华文仿宋" w:cs="仿宋"/>
          <w:b/>
          <w:bCs/>
        </w:rPr>
        <w:t>2.</w:t>
      </w:r>
      <w:r>
        <w:rPr>
          <w:rFonts w:ascii="仿宋_GB2312" w:eastAsia="仿宋_GB2312" w:hAnsi="华文仿宋" w:cs="仿宋" w:hint="eastAsia"/>
          <w:b/>
          <w:bCs/>
        </w:rPr>
        <w:t>成立评价项目组</w:t>
      </w:r>
      <w:bookmarkEnd w:id="40"/>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经院务会研究成立由财务资产管理处牵头的科技创新及能力建设专项评价小组，负责整个评价工作的组织和指导，开展评价工作，包括制定或审定评价方案、审核评价报告等。</w:t>
      </w:r>
    </w:p>
    <w:p w:rsidR="00246371" w:rsidRDefault="00E73C01">
      <w:pPr>
        <w:spacing w:line="620" w:lineRule="exact"/>
        <w:ind w:firstLineChars="200" w:firstLine="640"/>
        <w:rPr>
          <w:rFonts w:ascii="仿宋_GB2312" w:eastAsia="仿宋_GB2312"/>
        </w:rPr>
      </w:pP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w:t>
      </w:r>
      <w:r>
        <w:rPr>
          <w:rFonts w:ascii="仿宋_GB2312" w:eastAsia="仿宋_GB2312" w:hAnsi="Times New Roman" w:hint="eastAsia"/>
        </w:rPr>
        <w:t>专项</w:t>
      </w:r>
      <w:r>
        <w:rPr>
          <w:rFonts w:ascii="仿宋_GB2312" w:eastAsia="仿宋_GB2312" w:hint="eastAsia"/>
        </w:rPr>
        <w:t>绩效评价工作小组名单：</w:t>
      </w:r>
    </w:p>
    <w:p w:rsidR="002D0978" w:rsidRPr="00436C5B" w:rsidRDefault="002D0978" w:rsidP="002D0978">
      <w:pPr>
        <w:ind w:firstLineChars="200" w:firstLine="640"/>
        <w:rPr>
          <w:rFonts w:ascii="仿宋_GB2312" w:eastAsia="仿宋_GB2312"/>
        </w:rPr>
      </w:pPr>
      <w:r w:rsidRPr="00436C5B">
        <w:rPr>
          <w:rFonts w:ascii="仿宋_GB2312" w:eastAsia="仿宋_GB2312" w:hint="eastAsia"/>
        </w:rPr>
        <w:t>组</w:t>
      </w:r>
      <w:r>
        <w:rPr>
          <w:rFonts w:ascii="仿宋_GB2312" w:eastAsia="仿宋_GB2312" w:hint="eastAsia"/>
        </w:rPr>
        <w:t xml:space="preserve">  </w:t>
      </w:r>
      <w:r w:rsidRPr="00436C5B">
        <w:rPr>
          <w:rFonts w:ascii="仿宋_GB2312" w:eastAsia="仿宋_GB2312" w:hint="eastAsia"/>
        </w:rPr>
        <w:t>长：高世铭</w:t>
      </w:r>
    </w:p>
    <w:p w:rsidR="002D0978" w:rsidRPr="00436C5B" w:rsidRDefault="002D0978" w:rsidP="002D0978">
      <w:pPr>
        <w:ind w:firstLineChars="200" w:firstLine="640"/>
        <w:rPr>
          <w:rFonts w:ascii="仿宋_GB2312" w:eastAsia="仿宋_GB2312"/>
        </w:rPr>
      </w:pPr>
      <w:r w:rsidRPr="00436C5B">
        <w:rPr>
          <w:rFonts w:ascii="仿宋_GB2312" w:eastAsia="仿宋_GB2312" w:hint="eastAsia"/>
        </w:rPr>
        <w:lastRenderedPageBreak/>
        <w:t>副组长：闫鹏勋</w:t>
      </w:r>
    </w:p>
    <w:p w:rsidR="002D0978" w:rsidRPr="002D0978" w:rsidRDefault="002D0978" w:rsidP="002D0978">
      <w:pPr>
        <w:ind w:firstLineChars="200" w:firstLine="640"/>
        <w:rPr>
          <w:rFonts w:ascii="仿宋_GB2312" w:eastAsia="仿宋_GB2312"/>
        </w:rPr>
      </w:pPr>
      <w:r w:rsidRPr="00436C5B">
        <w:rPr>
          <w:rFonts w:ascii="仿宋_GB2312" w:eastAsia="仿宋_GB2312" w:hint="eastAsia"/>
        </w:rPr>
        <w:t>成</w:t>
      </w:r>
      <w:r>
        <w:rPr>
          <w:rFonts w:ascii="仿宋_GB2312" w:eastAsia="仿宋_GB2312" w:hint="eastAsia"/>
        </w:rPr>
        <w:t xml:space="preserve">  </w:t>
      </w:r>
      <w:r w:rsidRPr="00436C5B">
        <w:rPr>
          <w:rFonts w:ascii="仿宋_GB2312" w:eastAsia="仿宋_GB2312" w:hint="eastAsia"/>
        </w:rPr>
        <w:t>员：马贞荣、任文斌、吴德光、王锋、郑伟丽。</w:t>
      </w:r>
    </w:p>
    <w:p w:rsidR="00246371" w:rsidRDefault="00E73C01">
      <w:pPr>
        <w:spacing w:line="620" w:lineRule="exact"/>
        <w:ind w:firstLineChars="200" w:firstLine="640"/>
        <w:rPr>
          <w:rFonts w:ascii="仿宋_GB2312" w:eastAsia="仿宋_GB2312"/>
        </w:rPr>
      </w:pPr>
      <w:r>
        <w:rPr>
          <w:rFonts w:ascii="仿宋_GB2312" w:eastAsia="仿宋_GB2312" w:hint="eastAsia"/>
        </w:rPr>
        <w:t>甘肃金益通绩效评价咨询服务有限公司（第三方机构）：</w:t>
      </w:r>
    </w:p>
    <w:p w:rsidR="00246371" w:rsidRDefault="00E73C01">
      <w:pPr>
        <w:spacing w:line="620" w:lineRule="exact"/>
        <w:ind w:firstLineChars="200" w:firstLine="640"/>
        <w:rPr>
          <w:rFonts w:ascii="仿宋_GB2312" w:eastAsia="仿宋_GB2312"/>
        </w:rPr>
      </w:pPr>
      <w:r>
        <w:rPr>
          <w:rFonts w:ascii="仿宋_GB2312" w:eastAsia="仿宋_GB2312" w:hint="eastAsia"/>
        </w:rPr>
        <w:t>项目经理：王</w:t>
      </w:r>
      <w:r>
        <w:rPr>
          <w:rFonts w:ascii="仿宋_GB2312" w:eastAsia="仿宋_GB2312"/>
        </w:rPr>
        <w:t xml:space="preserve">  </w:t>
      </w:r>
      <w:r>
        <w:rPr>
          <w:rFonts w:ascii="仿宋_GB2312" w:eastAsia="仿宋_GB2312" w:hint="eastAsia"/>
        </w:rPr>
        <w:t>鹤</w:t>
      </w:r>
      <w:r>
        <w:rPr>
          <w:rFonts w:ascii="仿宋_GB2312" w:eastAsia="仿宋_GB2312"/>
        </w:rPr>
        <w:t xml:space="preserve">  </w:t>
      </w:r>
      <w:r>
        <w:rPr>
          <w:rFonts w:ascii="仿宋_GB2312" w:eastAsia="仿宋_GB2312" w:hint="eastAsia"/>
        </w:rPr>
        <w:t>文教部项目经理</w:t>
      </w:r>
    </w:p>
    <w:p w:rsidR="00246371" w:rsidRDefault="00E73C01">
      <w:pPr>
        <w:spacing w:line="620" w:lineRule="exact"/>
        <w:ind w:firstLineChars="200" w:firstLine="640"/>
        <w:rPr>
          <w:rFonts w:ascii="仿宋_GB2312" w:eastAsia="仿宋_GB2312"/>
        </w:rPr>
      </w:pPr>
      <w:r>
        <w:rPr>
          <w:rFonts w:ascii="仿宋_GB2312" w:eastAsia="仿宋_GB2312" w:hint="eastAsia"/>
        </w:rPr>
        <w:t>成</w:t>
      </w:r>
      <w:r>
        <w:rPr>
          <w:rFonts w:ascii="仿宋_GB2312" w:eastAsia="仿宋_GB2312"/>
        </w:rPr>
        <w:t xml:space="preserve">    </w:t>
      </w:r>
      <w:r>
        <w:rPr>
          <w:rFonts w:ascii="仿宋_GB2312" w:eastAsia="仿宋_GB2312" w:hint="eastAsia"/>
        </w:rPr>
        <w:t>员：熊</w:t>
      </w:r>
      <w:r>
        <w:rPr>
          <w:rFonts w:ascii="仿宋_GB2312" w:eastAsia="仿宋_GB2312"/>
        </w:rPr>
        <w:t xml:space="preserve">  </w:t>
      </w:r>
      <w:r>
        <w:rPr>
          <w:rFonts w:ascii="仿宋_GB2312" w:eastAsia="仿宋_GB2312" w:hint="eastAsia"/>
        </w:rPr>
        <w:t>平</w:t>
      </w:r>
      <w:r>
        <w:rPr>
          <w:rFonts w:ascii="仿宋_GB2312" w:eastAsia="仿宋_GB2312"/>
        </w:rPr>
        <w:t xml:space="preserve">  </w:t>
      </w:r>
      <w:r>
        <w:rPr>
          <w:rFonts w:ascii="仿宋_GB2312" w:eastAsia="仿宋_GB2312" w:hint="eastAsia"/>
        </w:rPr>
        <w:t>文教部部长</w:t>
      </w:r>
    </w:p>
    <w:p w:rsidR="00246371" w:rsidRDefault="00E73C01">
      <w:pPr>
        <w:spacing w:line="620" w:lineRule="exact"/>
        <w:ind w:firstLineChars="700" w:firstLine="2240"/>
        <w:rPr>
          <w:rFonts w:ascii="仿宋_GB2312" w:eastAsia="仿宋_GB2312" w:hAnsi="华文仿宋" w:cs="仿宋"/>
          <w:b/>
          <w:bCs/>
        </w:rPr>
      </w:pPr>
      <w:r>
        <w:rPr>
          <w:rFonts w:ascii="仿宋_GB2312" w:eastAsia="仿宋_GB2312" w:hint="eastAsia"/>
        </w:rPr>
        <w:t>李</w:t>
      </w:r>
      <w:r>
        <w:rPr>
          <w:rFonts w:ascii="仿宋_GB2312" w:eastAsia="仿宋_GB2312"/>
        </w:rPr>
        <w:t xml:space="preserve">  </w:t>
      </w:r>
      <w:r>
        <w:rPr>
          <w:rFonts w:ascii="仿宋_GB2312" w:eastAsia="仿宋_GB2312" w:hint="eastAsia"/>
        </w:rPr>
        <w:t>娇</w:t>
      </w:r>
      <w:r>
        <w:rPr>
          <w:rFonts w:ascii="仿宋_GB2312" w:eastAsia="仿宋_GB2312"/>
        </w:rPr>
        <w:t xml:space="preserve">  </w:t>
      </w:r>
      <w:r>
        <w:rPr>
          <w:rFonts w:ascii="仿宋_GB2312" w:eastAsia="仿宋_GB2312" w:hint="eastAsia"/>
        </w:rPr>
        <w:t>文教部组长</w:t>
      </w:r>
    </w:p>
    <w:p w:rsidR="00246371" w:rsidRDefault="00E73C01">
      <w:pPr>
        <w:spacing w:line="360" w:lineRule="auto"/>
        <w:ind w:firstLineChars="200" w:firstLine="643"/>
        <w:outlineLvl w:val="2"/>
        <w:rPr>
          <w:rFonts w:ascii="仿宋_GB2312" w:eastAsia="仿宋_GB2312" w:hAnsi="华文仿宋" w:cs="仿宋"/>
          <w:b/>
          <w:bCs/>
        </w:rPr>
      </w:pPr>
      <w:bookmarkStart w:id="41" w:name="_Toc13773"/>
      <w:r>
        <w:rPr>
          <w:rFonts w:ascii="仿宋_GB2312" w:eastAsia="仿宋_GB2312" w:hAnsi="华文仿宋" w:cs="仿宋"/>
          <w:b/>
          <w:bCs/>
        </w:rPr>
        <w:t>3.</w:t>
      </w:r>
      <w:r>
        <w:rPr>
          <w:rFonts w:ascii="仿宋_GB2312" w:eastAsia="仿宋_GB2312" w:hAnsi="华文仿宋" w:cs="仿宋" w:hint="eastAsia"/>
          <w:b/>
          <w:bCs/>
        </w:rPr>
        <w:t>确定评价内容</w:t>
      </w:r>
      <w:bookmarkEnd w:id="41"/>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w:t>
      </w:r>
      <w:r>
        <w:rPr>
          <w:rFonts w:ascii="仿宋_GB2312" w:eastAsia="仿宋_GB2312" w:hAnsi="仿宋_GB2312" w:cs="仿宋_GB2312"/>
          <w:kern w:val="2"/>
        </w:rPr>
        <w:t>1</w:t>
      </w:r>
      <w:r>
        <w:rPr>
          <w:rFonts w:ascii="仿宋_GB2312" w:eastAsia="仿宋_GB2312" w:hAnsi="仿宋_GB2312" w:cs="仿宋_GB2312" w:hint="eastAsia"/>
          <w:kern w:val="2"/>
        </w:rPr>
        <w:t>）项目决策情况。主要评价科技创新及能力建设专项所属的应用研发类项目及科技成果奖励、人才引进与培养、基础设施维修改造、高新技术产业化等四大类专项的项目申请、设立过程是否符合要求，项目的目标依据是否充分，是否符合客观实际等方面进行评价。</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w:t>
      </w:r>
      <w:r>
        <w:rPr>
          <w:rFonts w:ascii="仿宋_GB2312" w:eastAsia="仿宋_GB2312" w:hAnsi="仿宋_GB2312" w:cs="仿宋_GB2312"/>
          <w:kern w:val="2"/>
        </w:rPr>
        <w:t>2</w:t>
      </w:r>
      <w:r>
        <w:rPr>
          <w:rFonts w:ascii="仿宋_GB2312" w:eastAsia="仿宋_GB2312" w:hAnsi="仿宋_GB2312" w:cs="仿宋_GB2312" w:hint="eastAsia"/>
          <w:kern w:val="2"/>
        </w:rPr>
        <w:t>）资金分配情况。主要从专项资金分配是否合理和资金是否及时足额到位方面进行评价。</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w:t>
      </w:r>
      <w:r>
        <w:rPr>
          <w:rFonts w:ascii="仿宋_GB2312" w:eastAsia="仿宋_GB2312" w:hAnsi="仿宋_GB2312" w:cs="仿宋_GB2312"/>
          <w:kern w:val="2"/>
        </w:rPr>
        <w:t>3</w:t>
      </w:r>
      <w:r>
        <w:rPr>
          <w:rFonts w:ascii="仿宋_GB2312" w:eastAsia="仿宋_GB2312" w:hAnsi="仿宋_GB2312" w:cs="仿宋_GB2312" w:hint="eastAsia"/>
          <w:kern w:val="2"/>
        </w:rPr>
        <w:t>）项目管理情况。主要从是否制定了相应的管理制度；执行是否有效；项目的监管是否到位；项目档案是否齐全，管理是否规范等方面进行评价。</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w:t>
      </w:r>
      <w:r>
        <w:rPr>
          <w:rFonts w:ascii="仿宋_GB2312" w:eastAsia="仿宋_GB2312" w:hAnsi="仿宋_GB2312" w:cs="仿宋_GB2312"/>
          <w:kern w:val="2"/>
        </w:rPr>
        <w:t>4</w:t>
      </w:r>
      <w:r>
        <w:rPr>
          <w:rFonts w:ascii="仿宋_GB2312" w:eastAsia="仿宋_GB2312" w:hAnsi="仿宋_GB2312" w:cs="仿宋_GB2312" w:hint="eastAsia"/>
          <w:kern w:val="2"/>
        </w:rPr>
        <w:t>）资金管理情况。主要从专项资金管理制度是否建立健全，资金使用是否合规，是否严格执行了相应的财务管理制度，以及资金的监管是否到位等方面进行评价。</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w:t>
      </w:r>
      <w:r>
        <w:rPr>
          <w:rFonts w:ascii="仿宋_GB2312" w:eastAsia="仿宋_GB2312" w:hAnsi="仿宋_GB2312" w:cs="仿宋_GB2312"/>
          <w:kern w:val="2"/>
        </w:rPr>
        <w:t>5</w:t>
      </w:r>
      <w:r>
        <w:rPr>
          <w:rFonts w:ascii="仿宋_GB2312" w:eastAsia="仿宋_GB2312" w:hAnsi="仿宋_GB2312" w:cs="仿宋_GB2312" w:hint="eastAsia"/>
          <w:kern w:val="2"/>
        </w:rPr>
        <w:t>）项目的产出情况。主要关注项目计划实施数量、质量、时效和成本及实际实施完成的数量、质量、时效和成</w:t>
      </w:r>
      <w:r>
        <w:rPr>
          <w:rFonts w:ascii="仿宋_GB2312" w:eastAsia="仿宋_GB2312" w:hAnsi="仿宋_GB2312" w:cs="仿宋_GB2312" w:hint="eastAsia"/>
          <w:kern w:val="2"/>
        </w:rPr>
        <w:lastRenderedPageBreak/>
        <w:t>本，总体完成情况、实施进度、完成质量以及完成时效等方面进行评价。</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w:t>
      </w:r>
      <w:r>
        <w:rPr>
          <w:rFonts w:ascii="仿宋_GB2312" w:eastAsia="仿宋_GB2312" w:hAnsi="仿宋_GB2312" w:cs="仿宋_GB2312"/>
          <w:kern w:val="2"/>
        </w:rPr>
        <w:t>6</w:t>
      </w:r>
      <w:r>
        <w:rPr>
          <w:rFonts w:ascii="仿宋_GB2312" w:eastAsia="仿宋_GB2312" w:hAnsi="仿宋_GB2312" w:cs="仿宋_GB2312" w:hint="eastAsia"/>
          <w:kern w:val="2"/>
        </w:rPr>
        <w:t>）项目实施的效果。主要从社会效益、可持续影响、经济效益和受益对象满意度等方面采用定性和定量相结合的方式进行评价。</w:t>
      </w:r>
    </w:p>
    <w:p w:rsidR="00246371" w:rsidRDefault="00E73C01">
      <w:pPr>
        <w:spacing w:line="360" w:lineRule="auto"/>
        <w:ind w:firstLineChars="200" w:firstLine="643"/>
        <w:rPr>
          <w:rFonts w:ascii="仿宋_GB2312" w:eastAsia="仿宋_GB2312" w:hAnsi="仿宋_GB2312" w:cs="仿宋_GB2312"/>
          <w:kern w:val="2"/>
        </w:rPr>
      </w:pPr>
      <w:r>
        <w:rPr>
          <w:rFonts w:ascii="仿宋_GB2312" w:eastAsia="仿宋_GB2312" w:hAnsi="华文仿宋" w:cs="仿宋"/>
          <w:b/>
          <w:bCs/>
          <w:kern w:val="2"/>
        </w:rPr>
        <w:t>4.</w:t>
      </w:r>
      <w:r>
        <w:rPr>
          <w:rFonts w:ascii="仿宋_GB2312" w:eastAsia="仿宋_GB2312" w:hAnsi="华文仿宋" w:cs="仿宋" w:hint="eastAsia"/>
          <w:b/>
          <w:bCs/>
          <w:kern w:val="2"/>
        </w:rPr>
        <w:t>确定评价方法</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Geneva" w:cs="宋体" w:hint="eastAsia"/>
        </w:rPr>
        <w:t>（</w:t>
      </w:r>
      <w:r>
        <w:rPr>
          <w:rFonts w:ascii="仿宋_GB2312" w:eastAsia="仿宋_GB2312" w:hAnsi="Geneva" w:cs="宋体"/>
        </w:rPr>
        <w:t>1</w:t>
      </w:r>
      <w:r>
        <w:rPr>
          <w:rFonts w:ascii="仿宋_GB2312" w:eastAsia="仿宋_GB2312" w:hAnsi="Geneva" w:cs="宋体" w:hint="eastAsia"/>
        </w:rPr>
        <w:t>）查阅资料法，通过查阅应用研发类及科技成果奖励、人才引进与培养、基础设施维修改造、高新技术产业化四类专项项目及财务等的相关资料，对其进行绩效评价；</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w:t>
      </w:r>
      <w:r>
        <w:rPr>
          <w:rFonts w:ascii="仿宋_GB2312" w:eastAsia="仿宋_GB2312" w:hAnsi="仿宋_GB2312" w:cs="仿宋_GB2312"/>
          <w:kern w:val="2"/>
        </w:rPr>
        <w:t>2</w:t>
      </w:r>
      <w:r>
        <w:rPr>
          <w:rFonts w:ascii="仿宋_GB2312" w:eastAsia="仿宋_GB2312" w:hAnsi="仿宋_GB2312" w:cs="仿宋_GB2312" w:hint="eastAsia"/>
          <w:kern w:val="2"/>
        </w:rPr>
        <w:t>）</w:t>
      </w:r>
      <w:r>
        <w:rPr>
          <w:rFonts w:ascii="仿宋_GB2312" w:eastAsia="仿宋_GB2312" w:hAnsi="Geneva" w:cs="宋体" w:hint="eastAsia"/>
        </w:rPr>
        <w:t>比较法，通过对项目的计划与实际完成对比，采取定量分析与定性分析相结合的方法，最终依据分析结果进行绩效评价；</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w:t>
      </w:r>
      <w:r>
        <w:rPr>
          <w:rFonts w:ascii="仿宋_GB2312" w:eastAsia="仿宋_GB2312" w:hAnsi="仿宋_GB2312" w:cs="仿宋_GB2312"/>
          <w:kern w:val="2"/>
        </w:rPr>
        <w:t>3</w:t>
      </w:r>
      <w:r>
        <w:rPr>
          <w:rFonts w:ascii="仿宋_GB2312" w:eastAsia="仿宋_GB2312" w:hAnsi="仿宋_GB2312" w:cs="仿宋_GB2312" w:hint="eastAsia"/>
          <w:kern w:val="2"/>
        </w:rPr>
        <w:t>）</w:t>
      </w:r>
      <w:r>
        <w:rPr>
          <w:rFonts w:ascii="仿宋_GB2312" w:eastAsia="仿宋_GB2312" w:hAnsi="Geneva" w:cs="宋体" w:hint="eastAsia"/>
        </w:rPr>
        <w:t>公众评判法，通过对科研人员及社会公众的问卷调查，了解科研人员及社会公众对项目实施及其效果的认可度和满意度。</w:t>
      </w:r>
    </w:p>
    <w:p w:rsidR="00246371" w:rsidRDefault="00E73C01">
      <w:pPr>
        <w:spacing w:line="360" w:lineRule="auto"/>
        <w:ind w:firstLineChars="200" w:firstLine="643"/>
        <w:rPr>
          <w:rFonts w:ascii="仿宋_GB2312" w:eastAsia="仿宋_GB2312" w:hAnsi="仿宋_GB2312" w:cs="仿宋_GB2312"/>
          <w:kern w:val="2"/>
        </w:rPr>
      </w:pPr>
      <w:r>
        <w:rPr>
          <w:rFonts w:ascii="仿宋_GB2312" w:eastAsia="仿宋_GB2312" w:hAnsi="华文仿宋" w:cs="仿宋"/>
          <w:b/>
          <w:bCs/>
          <w:kern w:val="2"/>
        </w:rPr>
        <w:t>5.</w:t>
      </w:r>
      <w:r>
        <w:rPr>
          <w:rFonts w:ascii="仿宋_GB2312" w:eastAsia="仿宋_GB2312" w:hAnsi="华文仿宋" w:cs="仿宋" w:hint="eastAsia"/>
          <w:b/>
          <w:bCs/>
          <w:kern w:val="2"/>
        </w:rPr>
        <w:t>设计评价指标体系</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根据《财政部关于印发预算绩效评价共性指标体系框架的通知》（财预〔</w:t>
      </w:r>
      <w:r>
        <w:rPr>
          <w:rFonts w:ascii="仿宋_GB2312" w:eastAsia="仿宋_GB2312" w:hAnsi="仿宋_GB2312" w:cs="仿宋_GB2312"/>
          <w:kern w:val="2"/>
        </w:rPr>
        <w:t>2013</w:t>
      </w:r>
      <w:r>
        <w:rPr>
          <w:rFonts w:ascii="仿宋_GB2312" w:eastAsia="仿宋_GB2312" w:hAnsi="仿宋_GB2312" w:cs="仿宋_GB2312" w:hint="eastAsia"/>
          <w:kern w:val="2"/>
        </w:rPr>
        <w:t>〕</w:t>
      </w:r>
      <w:r>
        <w:rPr>
          <w:rFonts w:ascii="仿宋_GB2312" w:eastAsia="仿宋_GB2312" w:hAnsi="仿宋_GB2312" w:cs="仿宋_GB2312"/>
          <w:kern w:val="2"/>
        </w:rPr>
        <w:t>53</w:t>
      </w:r>
      <w:r>
        <w:rPr>
          <w:rFonts w:ascii="仿宋_GB2312" w:eastAsia="仿宋_GB2312" w:hAnsi="仿宋_GB2312" w:cs="仿宋_GB2312" w:hint="eastAsia"/>
          <w:kern w:val="2"/>
        </w:rPr>
        <w:t>号）结合科技类项目实际，重点从投入、过程、产出、效果等四个方面拟定评价指标体系，重点关注资金的安排、使用及支出情况；项目的产出及管理情况；项目实施效益等情况。</w:t>
      </w:r>
    </w:p>
    <w:p w:rsidR="00246371" w:rsidRDefault="00E73C01">
      <w:pPr>
        <w:spacing w:line="360" w:lineRule="auto"/>
        <w:ind w:firstLineChars="200" w:firstLine="640"/>
        <w:rPr>
          <w:rFonts w:ascii="仿宋_GB2312" w:eastAsia="仿宋_GB2312"/>
        </w:rPr>
      </w:pPr>
      <w:r>
        <w:rPr>
          <w:rFonts w:ascii="仿宋_GB2312" w:eastAsia="仿宋_GB2312" w:hint="eastAsia"/>
        </w:rPr>
        <w:t>（</w:t>
      </w:r>
      <w:r>
        <w:rPr>
          <w:rFonts w:ascii="仿宋_GB2312" w:eastAsia="仿宋_GB2312"/>
        </w:rPr>
        <w:t>1</w:t>
      </w:r>
      <w:r>
        <w:rPr>
          <w:rFonts w:ascii="仿宋_GB2312" w:eastAsia="仿宋_GB2312" w:hint="eastAsia"/>
        </w:rPr>
        <w:t>）投入：从目标管理、预算编制、资金落实三个方</w:t>
      </w:r>
      <w:r>
        <w:rPr>
          <w:rFonts w:ascii="仿宋_GB2312" w:eastAsia="仿宋_GB2312" w:hint="eastAsia"/>
        </w:rPr>
        <w:lastRenderedPageBreak/>
        <w:t>面分析项目前期管理情况。</w:t>
      </w:r>
    </w:p>
    <w:p w:rsidR="00246371" w:rsidRDefault="00E73C01">
      <w:pPr>
        <w:spacing w:line="360" w:lineRule="auto"/>
        <w:ind w:firstLineChars="200" w:firstLine="640"/>
        <w:rPr>
          <w:rFonts w:ascii="仿宋_GB2312" w:eastAsia="仿宋_GB2312"/>
        </w:rPr>
      </w:pPr>
      <w:r>
        <w:rPr>
          <w:rFonts w:ascii="仿宋_GB2312" w:eastAsia="仿宋_GB2312" w:hint="eastAsia"/>
        </w:rPr>
        <w:t>（</w:t>
      </w:r>
      <w:r>
        <w:rPr>
          <w:rFonts w:ascii="仿宋_GB2312" w:eastAsia="仿宋_GB2312"/>
        </w:rPr>
        <w:t>2</w:t>
      </w:r>
      <w:r>
        <w:rPr>
          <w:rFonts w:ascii="仿宋_GB2312" w:eastAsia="仿宋_GB2312" w:hint="eastAsia"/>
        </w:rPr>
        <w:t>）过程：从项目管理、财务管理两个方面分析项目实施过程的管理情况。</w:t>
      </w:r>
    </w:p>
    <w:p w:rsidR="00246371" w:rsidRDefault="00E73C01">
      <w:pPr>
        <w:spacing w:line="360" w:lineRule="auto"/>
        <w:ind w:firstLineChars="200" w:firstLine="640"/>
        <w:rPr>
          <w:rFonts w:ascii="仿宋_GB2312" w:eastAsia="仿宋_GB2312"/>
        </w:rPr>
      </w:pPr>
      <w:r>
        <w:rPr>
          <w:rFonts w:ascii="仿宋_GB2312" w:eastAsia="仿宋_GB2312" w:hint="eastAsia"/>
        </w:rPr>
        <w:t>（</w:t>
      </w:r>
      <w:r>
        <w:rPr>
          <w:rFonts w:ascii="仿宋_GB2312" w:eastAsia="仿宋_GB2312"/>
        </w:rPr>
        <w:t>3</w:t>
      </w:r>
      <w:r>
        <w:rPr>
          <w:rFonts w:ascii="仿宋_GB2312" w:eastAsia="仿宋_GB2312" w:hint="eastAsia"/>
        </w:rPr>
        <w:t>）产出：从产出数量、产出质量、产出时效三个方面分析项目产出情况。</w:t>
      </w:r>
    </w:p>
    <w:p w:rsidR="00246371" w:rsidRDefault="00E73C01">
      <w:pPr>
        <w:spacing w:line="360" w:lineRule="auto"/>
        <w:ind w:firstLineChars="200" w:firstLine="640"/>
        <w:rPr>
          <w:rFonts w:ascii="仿宋_GB2312" w:eastAsia="仿宋_GB2312" w:hAnsi="华文仿宋" w:cs="仿宋"/>
          <w:b/>
          <w:bCs/>
          <w:kern w:val="2"/>
        </w:rPr>
      </w:pPr>
      <w:r>
        <w:rPr>
          <w:rFonts w:ascii="仿宋_GB2312" w:eastAsia="仿宋_GB2312" w:hint="eastAsia"/>
        </w:rPr>
        <w:t>（</w:t>
      </w:r>
      <w:r>
        <w:rPr>
          <w:rFonts w:ascii="仿宋_GB2312" w:eastAsia="仿宋_GB2312"/>
        </w:rPr>
        <w:t>4</w:t>
      </w:r>
      <w:r>
        <w:rPr>
          <w:rFonts w:ascii="仿宋_GB2312" w:eastAsia="仿宋_GB2312" w:hint="eastAsia"/>
        </w:rPr>
        <w:t>）效益：从社会效益、可持续影响和满意度三个方面分析项目最终产生的效益情况。</w:t>
      </w:r>
    </w:p>
    <w:p w:rsidR="00246371" w:rsidRDefault="00E73C01">
      <w:pPr>
        <w:spacing w:line="360" w:lineRule="auto"/>
        <w:ind w:firstLineChars="200" w:firstLine="643"/>
        <w:rPr>
          <w:rFonts w:ascii="仿宋_GB2312" w:eastAsia="仿宋_GB2312" w:hAnsi="华文仿宋" w:cs="仿宋"/>
          <w:b/>
          <w:bCs/>
          <w:kern w:val="2"/>
        </w:rPr>
      </w:pPr>
      <w:r>
        <w:rPr>
          <w:rFonts w:ascii="仿宋_GB2312" w:eastAsia="仿宋_GB2312" w:hAnsi="华文仿宋" w:cs="仿宋"/>
          <w:b/>
          <w:bCs/>
          <w:kern w:val="2"/>
        </w:rPr>
        <w:t>6.</w:t>
      </w:r>
      <w:r>
        <w:rPr>
          <w:rFonts w:ascii="仿宋_GB2312" w:eastAsia="仿宋_GB2312" w:hAnsi="华文仿宋" w:cs="仿宋" w:hint="eastAsia"/>
          <w:b/>
          <w:bCs/>
          <w:kern w:val="2"/>
        </w:rPr>
        <w:t>设计调查问卷</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Geneva" w:cs="宋体" w:hint="eastAsia"/>
        </w:rPr>
        <w:t>评价小组根据评价需要，结合项目的实际情况，遵循客观性、合理性、逻辑性、明确性等原则，合理选择问卷发放的范围，采用科学合理</w:t>
      </w:r>
      <w:r>
        <w:rPr>
          <w:rFonts w:ascii="仿宋_GB2312" w:eastAsia="仿宋_GB2312" w:hAnsi="Geneva" w:cs="宋体" w:hint="eastAsia"/>
          <w:strike/>
        </w:rPr>
        <w:t>法</w:t>
      </w:r>
      <w:r>
        <w:rPr>
          <w:rFonts w:ascii="仿宋_GB2312" w:eastAsia="仿宋_GB2312" w:hAnsi="Geneva" w:cs="宋体" w:hint="eastAsia"/>
        </w:rPr>
        <w:t>的方法确定样本量和最低回收率。</w:t>
      </w:r>
    </w:p>
    <w:p w:rsidR="00246371" w:rsidRDefault="00E73C01">
      <w:pPr>
        <w:spacing w:line="360" w:lineRule="auto"/>
        <w:ind w:firstLineChars="200" w:firstLine="643"/>
        <w:rPr>
          <w:rFonts w:ascii="仿宋_GB2312" w:eastAsia="仿宋_GB2312" w:hAnsi="仿宋_GB2312" w:cs="仿宋_GB2312"/>
          <w:kern w:val="2"/>
        </w:rPr>
      </w:pPr>
      <w:r>
        <w:rPr>
          <w:rFonts w:ascii="仿宋_GB2312" w:eastAsia="仿宋_GB2312" w:hAnsi="华文仿宋" w:cs="仿宋"/>
          <w:b/>
          <w:bCs/>
          <w:kern w:val="2"/>
        </w:rPr>
        <w:t>7.</w:t>
      </w:r>
      <w:r>
        <w:rPr>
          <w:rFonts w:ascii="仿宋_GB2312" w:eastAsia="仿宋_GB2312" w:hAnsi="华文仿宋" w:cs="仿宋" w:hint="eastAsia"/>
          <w:b/>
          <w:bCs/>
          <w:kern w:val="2"/>
        </w:rPr>
        <w:t>设计访谈提纲</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评价小组根据项目的实际情况，分析项目</w:t>
      </w:r>
      <w:r>
        <w:rPr>
          <w:rFonts w:ascii="仿宋_GB2312" w:eastAsia="仿宋_GB2312" w:hAnsi="华文仿宋" w:cs="仿宋" w:hint="eastAsia"/>
          <w:color w:val="1F497D"/>
        </w:rPr>
        <w:t>执行</w:t>
      </w:r>
      <w:r>
        <w:rPr>
          <w:rFonts w:ascii="仿宋_GB2312" w:eastAsia="仿宋_GB2312" w:hAnsi="华文仿宋" w:cs="仿宋" w:hint="eastAsia"/>
        </w:rPr>
        <w:t>情况，明确访谈对象、访谈方式、访谈内容、访谈时间及地点，根据评价需要，针对项目设计访谈提纲。</w:t>
      </w:r>
    </w:p>
    <w:p w:rsidR="00246371" w:rsidRDefault="00E73C01">
      <w:pPr>
        <w:spacing w:line="360" w:lineRule="auto"/>
        <w:ind w:firstLineChars="200" w:firstLine="643"/>
        <w:rPr>
          <w:rFonts w:ascii="仿宋_GB2312" w:eastAsia="仿宋_GB2312" w:hAnsi="华文仿宋" w:cs="仿宋"/>
          <w:b/>
          <w:bCs/>
          <w:kern w:val="2"/>
        </w:rPr>
      </w:pPr>
      <w:r>
        <w:rPr>
          <w:rFonts w:ascii="仿宋_GB2312" w:eastAsia="仿宋_GB2312" w:hAnsi="华文仿宋" w:cs="仿宋"/>
          <w:b/>
          <w:bCs/>
          <w:kern w:val="2"/>
        </w:rPr>
        <w:t>8.</w:t>
      </w:r>
      <w:r>
        <w:rPr>
          <w:rFonts w:ascii="仿宋_GB2312" w:eastAsia="仿宋_GB2312" w:hAnsi="华文仿宋" w:cs="仿宋" w:hint="eastAsia"/>
          <w:b/>
          <w:bCs/>
          <w:kern w:val="2"/>
        </w:rPr>
        <w:t>确定绩效评价实施过程</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评价小组就制定的绩效评价指标体系及实施方案</w:t>
      </w:r>
      <w:r>
        <w:rPr>
          <w:rFonts w:ascii="仿宋_GB2312" w:eastAsia="仿宋_GB2312" w:hAnsi="华文仿宋" w:cs="仿宋" w:hint="eastAsia"/>
          <w:color w:val="000000"/>
        </w:rPr>
        <w:t>，与甘肃省科学</w:t>
      </w:r>
      <w:r>
        <w:rPr>
          <w:rFonts w:ascii="仿宋_GB2312" w:eastAsia="仿宋_GB2312" w:hAnsi="华文仿宋" w:cs="仿宋" w:hint="eastAsia"/>
        </w:rPr>
        <w:t>院项目实施单位共同召开现</w:t>
      </w:r>
      <w:r>
        <w:rPr>
          <w:rFonts w:ascii="仿宋_GB2312" w:eastAsia="仿宋_GB2312" w:hAnsi="华文仿宋" w:cs="仿宋" w:hint="eastAsia"/>
          <w:color w:val="000000"/>
        </w:rPr>
        <w:t>场研讨论证会，进行沟通协商，结</w:t>
      </w:r>
      <w:r>
        <w:rPr>
          <w:rFonts w:ascii="仿宋_GB2312" w:eastAsia="仿宋_GB2312" w:hAnsi="华文仿宋" w:cs="仿宋" w:hint="eastAsia"/>
        </w:rPr>
        <w:t>合项目实际和相关部门的意见进行修改，最终确定绩效评价指标体系及实施方案。</w:t>
      </w:r>
    </w:p>
    <w:p w:rsidR="00246371" w:rsidRDefault="00E73C01">
      <w:pPr>
        <w:spacing w:line="360" w:lineRule="auto"/>
        <w:ind w:firstLineChars="200" w:firstLine="643"/>
        <w:outlineLvl w:val="1"/>
        <w:rPr>
          <w:rFonts w:ascii="仿宋_GB2312" w:eastAsia="仿宋_GB2312" w:hAnsi="华文仿宋" w:cs="仿宋"/>
          <w:b/>
          <w:bCs/>
        </w:rPr>
      </w:pPr>
      <w:bookmarkStart w:id="42" w:name="_Toc18183"/>
      <w:r>
        <w:rPr>
          <w:rFonts w:ascii="仿宋_GB2312" w:eastAsia="仿宋_GB2312" w:hAnsi="华文仿宋" w:cs="仿宋" w:hint="eastAsia"/>
          <w:b/>
          <w:bCs/>
        </w:rPr>
        <w:t>（三）绩效评价框架</w:t>
      </w:r>
      <w:bookmarkEnd w:id="42"/>
    </w:p>
    <w:p w:rsidR="00246371" w:rsidRDefault="00E73C01">
      <w:pPr>
        <w:spacing w:line="360" w:lineRule="auto"/>
        <w:ind w:firstLineChars="200" w:firstLine="643"/>
        <w:outlineLvl w:val="2"/>
        <w:rPr>
          <w:rFonts w:ascii="仿宋_GB2312" w:eastAsia="仿宋_GB2312" w:hAnsi="华文仿宋" w:cs="仿宋"/>
          <w:b/>
          <w:bCs/>
        </w:rPr>
      </w:pPr>
      <w:bookmarkStart w:id="43" w:name="_Toc10488"/>
      <w:bookmarkStart w:id="44" w:name="_Toc4434"/>
      <w:r>
        <w:rPr>
          <w:rFonts w:ascii="仿宋_GB2312" w:eastAsia="仿宋_GB2312" w:hAnsi="华文仿宋" w:cs="仿宋"/>
          <w:b/>
          <w:bCs/>
        </w:rPr>
        <w:t>1.</w:t>
      </w:r>
      <w:r>
        <w:rPr>
          <w:rFonts w:ascii="仿宋_GB2312" w:eastAsia="仿宋_GB2312" w:hAnsi="华文仿宋" w:cs="仿宋" w:hint="eastAsia"/>
          <w:b/>
          <w:bCs/>
        </w:rPr>
        <w:t>绩效评价原则</w:t>
      </w:r>
      <w:bookmarkEnd w:id="43"/>
      <w:bookmarkEnd w:id="44"/>
    </w:p>
    <w:p w:rsidR="00246371" w:rsidRDefault="00E73C01">
      <w:pPr>
        <w:spacing w:line="360" w:lineRule="auto"/>
        <w:ind w:firstLineChars="100" w:firstLine="320"/>
        <w:contextualSpacing/>
        <w:rPr>
          <w:rFonts w:ascii="仿宋_GB2312" w:eastAsia="仿宋_GB2312" w:hAnsi="华文仿宋" w:cs="仿宋"/>
        </w:rPr>
      </w:pPr>
      <w:r>
        <w:rPr>
          <w:rFonts w:ascii="仿宋_GB2312" w:eastAsia="仿宋_GB2312" w:hAnsi="华文仿宋" w:cs="仿宋" w:hint="eastAsia"/>
        </w:rPr>
        <w:lastRenderedPageBreak/>
        <w:t>（</w:t>
      </w:r>
      <w:r>
        <w:rPr>
          <w:rFonts w:ascii="仿宋_GB2312" w:eastAsia="仿宋_GB2312" w:hAnsi="华文仿宋" w:cs="仿宋"/>
        </w:rPr>
        <w:t>1</w:t>
      </w:r>
      <w:r>
        <w:rPr>
          <w:rFonts w:ascii="仿宋_GB2312" w:eastAsia="仿宋_GB2312" w:hAnsi="华文仿宋" w:cs="仿宋" w:hint="eastAsia"/>
        </w:rPr>
        <w:t>）科学规范原则：注重财政支出的经济性、效率性和有效性，采用定量与定性相结合的方法；</w:t>
      </w:r>
    </w:p>
    <w:p w:rsidR="00246371" w:rsidRDefault="00E73C01">
      <w:pPr>
        <w:spacing w:line="360" w:lineRule="auto"/>
        <w:ind w:firstLineChars="100" w:firstLine="320"/>
        <w:contextualSpacing/>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2</w:t>
      </w:r>
      <w:r>
        <w:rPr>
          <w:rFonts w:ascii="仿宋_GB2312" w:eastAsia="仿宋_GB2312" w:hAnsi="华文仿宋" w:cs="仿宋" w:hint="eastAsia"/>
        </w:rPr>
        <w:t>）公开公正原则：客观、公正，标准统一，资料真实可靠，公开并接受监督；</w:t>
      </w:r>
    </w:p>
    <w:p w:rsidR="00246371" w:rsidRDefault="00E73C01">
      <w:pPr>
        <w:spacing w:line="360" w:lineRule="auto"/>
        <w:ind w:firstLineChars="100" w:firstLine="320"/>
        <w:contextualSpacing/>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3</w:t>
      </w:r>
      <w:r>
        <w:rPr>
          <w:rFonts w:ascii="仿宋_GB2312" w:eastAsia="仿宋_GB2312" w:hAnsi="华文仿宋" w:cs="仿宋" w:hint="eastAsia"/>
        </w:rPr>
        <w:t>）分级分类原则：按不同项目类型、不同管理级别制定不同指标体系，分别考核；</w:t>
      </w:r>
    </w:p>
    <w:p w:rsidR="00246371" w:rsidRDefault="00E73C01">
      <w:pPr>
        <w:spacing w:line="360" w:lineRule="auto"/>
        <w:ind w:firstLineChars="100" w:firstLine="320"/>
        <w:contextualSpacing/>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4</w:t>
      </w:r>
      <w:r>
        <w:rPr>
          <w:rFonts w:ascii="仿宋_GB2312" w:eastAsia="仿宋_GB2312" w:hAnsi="华文仿宋" w:cs="仿宋" w:hint="eastAsia"/>
        </w:rPr>
        <w:t>）绩效相关原则：针对具体支出及其产出绩效进行，评价结果清晰反映支出和产出绩效之间的对应关系。</w:t>
      </w:r>
      <w:bookmarkStart w:id="45" w:name="_Toc491711385"/>
    </w:p>
    <w:p w:rsidR="00246371" w:rsidRDefault="00E73C01">
      <w:pPr>
        <w:spacing w:line="360" w:lineRule="auto"/>
        <w:ind w:firstLineChars="200" w:firstLine="643"/>
        <w:outlineLvl w:val="2"/>
        <w:rPr>
          <w:rFonts w:ascii="仿宋_GB2312" w:eastAsia="仿宋_GB2312" w:hAnsi="华文仿宋" w:cs="仿宋"/>
          <w:b/>
          <w:bCs/>
        </w:rPr>
      </w:pPr>
      <w:bookmarkStart w:id="46" w:name="_Toc26924"/>
      <w:bookmarkStart w:id="47" w:name="_Toc2876"/>
      <w:bookmarkEnd w:id="45"/>
      <w:r>
        <w:rPr>
          <w:rFonts w:ascii="仿宋_GB2312" w:eastAsia="仿宋_GB2312" w:hAnsi="华文仿宋" w:cs="仿宋"/>
          <w:b/>
          <w:bCs/>
        </w:rPr>
        <w:t>2.</w:t>
      </w:r>
      <w:r>
        <w:rPr>
          <w:rFonts w:ascii="仿宋_GB2312" w:eastAsia="仿宋_GB2312" w:hAnsi="华文仿宋" w:cs="仿宋" w:hint="eastAsia"/>
          <w:b/>
          <w:bCs/>
        </w:rPr>
        <w:t>评价指标体系</w:t>
      </w:r>
      <w:bookmarkEnd w:id="46"/>
      <w:bookmarkEnd w:id="47"/>
    </w:p>
    <w:p w:rsidR="00246371" w:rsidRDefault="00E73C01">
      <w:pPr>
        <w:spacing w:line="360" w:lineRule="auto"/>
        <w:ind w:firstLineChars="200" w:firstLine="640"/>
        <w:rPr>
          <w:rFonts w:ascii="仿宋_GB2312" w:eastAsia="仿宋_GB2312" w:hAnsi="华文仿宋" w:cs="仿宋"/>
        </w:rPr>
      </w:pPr>
      <w:bookmarkStart w:id="48" w:name="_Toc8396"/>
      <w:r>
        <w:rPr>
          <w:rFonts w:ascii="仿宋_GB2312" w:eastAsia="仿宋_GB2312" w:hAnsi="华文仿宋" w:cs="仿宋" w:hint="eastAsia"/>
        </w:rPr>
        <w:t>本次评价所涉及的</w:t>
      </w:r>
      <w:r>
        <w:rPr>
          <w:rFonts w:ascii="仿宋_GB2312" w:eastAsia="仿宋_GB2312" w:hAnsi="仿宋_GB2312" w:cs="仿宋_GB2312" w:hint="eastAsia"/>
        </w:rPr>
        <w:t>科技创新及能力建设专项实际上包含：</w:t>
      </w:r>
      <w:r>
        <w:rPr>
          <w:rFonts w:ascii="仿宋_GB2312" w:eastAsia="仿宋_GB2312" w:hAnsi="华文仿宋" w:cs="仿宋" w:hint="eastAsia"/>
          <w:b/>
          <w:bCs/>
        </w:rPr>
        <w:t>应用研发类项目及科技成果奖励</w:t>
      </w:r>
      <w:bookmarkEnd w:id="48"/>
      <w:r>
        <w:rPr>
          <w:rFonts w:ascii="仿宋_GB2312" w:eastAsia="仿宋_GB2312" w:hAnsi="华文仿宋" w:cs="仿宋" w:hint="eastAsia"/>
          <w:b/>
          <w:bCs/>
        </w:rPr>
        <w:t>、人才引进与培养、基础设施维修改造、高新技术产业化等四大类二级专项。</w:t>
      </w:r>
      <w:r>
        <w:rPr>
          <w:rFonts w:ascii="仿宋_GB2312" w:eastAsia="仿宋_GB2312" w:hAnsi="华文仿宋" w:cs="仿宋" w:hint="eastAsia"/>
        </w:rPr>
        <w:t>为此，此次绩效评价指标体系设计从以上四个方面出发，设计了四套有针对性的指标体系开展评价。详见附件</w:t>
      </w:r>
      <w:r>
        <w:rPr>
          <w:rFonts w:ascii="仿宋_GB2312" w:eastAsia="仿宋_GB2312" w:hAnsi="华文仿宋" w:cs="仿宋"/>
        </w:rPr>
        <w:t>1</w:t>
      </w:r>
      <w:r>
        <w:rPr>
          <w:rFonts w:ascii="仿宋_GB2312" w:eastAsia="仿宋_GB2312" w:hAnsi="华文仿宋" w:cs="仿宋" w:hint="eastAsia"/>
        </w:rPr>
        <w:t>。</w:t>
      </w:r>
    </w:p>
    <w:p w:rsidR="00246371" w:rsidRDefault="00E73C01">
      <w:pPr>
        <w:spacing w:line="360" w:lineRule="auto"/>
        <w:ind w:firstLineChars="200" w:firstLine="643"/>
        <w:outlineLvl w:val="2"/>
        <w:rPr>
          <w:rFonts w:ascii="仿宋_GB2312" w:eastAsia="仿宋_GB2312" w:hAnsi="华文仿宋" w:cs="仿宋"/>
        </w:rPr>
      </w:pPr>
      <w:bookmarkStart w:id="49" w:name="_Toc12633"/>
      <w:r>
        <w:rPr>
          <w:rFonts w:ascii="仿宋_GB2312" w:eastAsia="仿宋_GB2312" w:hAnsi="华文仿宋" w:cs="仿宋"/>
          <w:b/>
          <w:bCs/>
        </w:rPr>
        <w:t>3.</w:t>
      </w:r>
      <w:r>
        <w:rPr>
          <w:rFonts w:ascii="仿宋_GB2312" w:eastAsia="仿宋_GB2312" w:hAnsi="华文仿宋" w:cs="仿宋" w:hint="eastAsia"/>
          <w:b/>
          <w:bCs/>
        </w:rPr>
        <w:t>绩效标准</w:t>
      </w:r>
      <w:bookmarkEnd w:id="49"/>
    </w:p>
    <w:p w:rsidR="00246371" w:rsidRDefault="00E73C01">
      <w:pPr>
        <w:spacing w:line="360" w:lineRule="auto"/>
        <w:ind w:firstLineChars="200" w:firstLine="640"/>
        <w:rPr>
          <w:rFonts w:ascii="仿宋_GB2312" w:eastAsia="仿宋_GB2312" w:hAnsi="华文仿宋" w:cs="仿宋"/>
        </w:rPr>
      </w:pPr>
      <w:r>
        <w:rPr>
          <w:rFonts w:ascii="仿宋_GB2312" w:eastAsia="仿宋_GB2312" w:hAnsi="Geneva" w:hint="eastAsia"/>
        </w:rPr>
        <w:t>本次评价采用了计划标准、定量和定性相结合的标准，具体为：</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Geneva" w:hint="eastAsia"/>
        </w:rPr>
        <w:t>（</w:t>
      </w:r>
      <w:r>
        <w:rPr>
          <w:rFonts w:ascii="仿宋_GB2312" w:eastAsia="仿宋_GB2312" w:hAnsi="Geneva"/>
        </w:rPr>
        <w:t>1</w:t>
      </w:r>
      <w:r>
        <w:rPr>
          <w:rFonts w:ascii="仿宋_GB2312" w:eastAsia="仿宋_GB2312" w:hAnsi="Geneva" w:hint="eastAsia"/>
        </w:rPr>
        <w:t>）计划标准。根据项目实施过程中事先制定的任务、目标、计划、预算、定额等预计数据与项目实际效益情况对比分析，进行评价。</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Geneva" w:hint="eastAsia"/>
        </w:rPr>
        <w:t>（</w:t>
      </w:r>
      <w:r>
        <w:rPr>
          <w:rFonts w:ascii="仿宋_GB2312" w:eastAsia="仿宋_GB2312" w:hAnsi="Geneva"/>
        </w:rPr>
        <w:t>2</w:t>
      </w:r>
      <w:r>
        <w:rPr>
          <w:rFonts w:ascii="仿宋_GB2312" w:eastAsia="仿宋_GB2312" w:hAnsi="Geneva" w:hint="eastAsia"/>
        </w:rPr>
        <w:t>）定量标准。在相关数据统计和资料整理核实的基础上，通过综合分析，按照资料的搜集、数据的整理和统计</w:t>
      </w:r>
      <w:r>
        <w:rPr>
          <w:rFonts w:ascii="仿宋_GB2312" w:eastAsia="仿宋_GB2312" w:hAnsi="Geneva" w:hint="eastAsia"/>
        </w:rPr>
        <w:lastRenderedPageBreak/>
        <w:t>应用分析等三个步骤对标准值进行测定。</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Geneva" w:hint="eastAsia"/>
        </w:rPr>
        <w:t>（</w:t>
      </w:r>
      <w:r>
        <w:rPr>
          <w:rFonts w:ascii="仿宋_GB2312" w:eastAsia="仿宋_GB2312" w:hAnsi="Geneva"/>
        </w:rPr>
        <w:t>3</w:t>
      </w:r>
      <w:r>
        <w:rPr>
          <w:rFonts w:ascii="仿宋_GB2312" w:eastAsia="仿宋_GB2312" w:hAnsi="Geneva" w:hint="eastAsia"/>
        </w:rPr>
        <w:t>）定性标准。根据前期所设计的绩效评价指标体系各项指标概念与内涵，运用相应的评语确定财政资金支出后项目实施所获得的成绩和取得的效果，尤其是对难以量化的指标均采用定性描述。</w:t>
      </w:r>
    </w:p>
    <w:p w:rsidR="00246371" w:rsidRDefault="00E73C01">
      <w:pPr>
        <w:spacing w:line="360" w:lineRule="auto"/>
        <w:ind w:firstLineChars="200" w:firstLine="643"/>
        <w:outlineLvl w:val="2"/>
        <w:rPr>
          <w:rFonts w:ascii="仿宋_GB2312" w:eastAsia="仿宋_GB2312" w:hAnsi="华文仿宋" w:cs="仿宋"/>
          <w:b/>
          <w:bCs/>
        </w:rPr>
      </w:pPr>
      <w:bookmarkStart w:id="50" w:name="_Toc26806"/>
      <w:bookmarkStart w:id="51" w:name="_Toc25847"/>
      <w:r>
        <w:rPr>
          <w:rFonts w:ascii="仿宋_GB2312" w:eastAsia="仿宋_GB2312" w:hAnsi="华文仿宋" w:cs="仿宋"/>
          <w:b/>
          <w:bCs/>
        </w:rPr>
        <w:t>4.</w:t>
      </w:r>
      <w:r>
        <w:rPr>
          <w:rFonts w:ascii="仿宋_GB2312" w:eastAsia="仿宋_GB2312" w:hAnsi="华文仿宋" w:cs="仿宋" w:hint="eastAsia"/>
          <w:b/>
          <w:bCs/>
        </w:rPr>
        <w:t>评价方法</w:t>
      </w:r>
      <w:bookmarkEnd w:id="50"/>
      <w:bookmarkEnd w:id="51"/>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华文仿宋" w:cs="仿宋" w:hint="eastAsia"/>
          <w:color w:val="000000"/>
        </w:rPr>
        <w:t>本次评价采用了以下三种方法：</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color w:val="000000"/>
        </w:rPr>
        <w:t>（</w:t>
      </w:r>
      <w:r>
        <w:rPr>
          <w:rFonts w:ascii="仿宋_GB2312" w:eastAsia="仿宋_GB2312" w:hAnsi="华文仿宋" w:cs="仿宋"/>
        </w:rPr>
        <w:t>1</w:t>
      </w:r>
      <w:r>
        <w:rPr>
          <w:rFonts w:ascii="仿宋_GB2312" w:eastAsia="仿宋_GB2312" w:hAnsi="华文仿宋" w:cs="仿宋" w:hint="eastAsia"/>
        </w:rPr>
        <w:t>）查阅资料法，</w:t>
      </w:r>
      <w:r>
        <w:rPr>
          <w:rFonts w:ascii="仿宋_GB2312" w:eastAsia="仿宋_GB2312" w:hAnsi="Geneva" w:hint="eastAsia"/>
        </w:rPr>
        <w:t>通过查阅应用研发类及科技成果奖励、人才引进与培养、基础设施维修改造、高新技术产业化四类专项项目及财务等的相关资料，对其进行绩效评价；</w:t>
      </w:r>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Geneva" w:hint="eastAsia"/>
        </w:rPr>
        <w:t>（</w:t>
      </w:r>
      <w:r>
        <w:rPr>
          <w:rFonts w:ascii="仿宋_GB2312" w:eastAsia="仿宋_GB2312" w:hAnsi="Geneva"/>
        </w:rPr>
        <w:t>2</w:t>
      </w:r>
      <w:r>
        <w:rPr>
          <w:rFonts w:ascii="仿宋_GB2312" w:eastAsia="仿宋_GB2312" w:hAnsi="Geneva" w:hint="eastAsia"/>
        </w:rPr>
        <w:t>）比较法，通过对项目的计划与实际完成对比，采取定量分析与定性分析相结合的方法，最终依据分析结果进行绩效评价；</w:t>
      </w:r>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Geneva" w:hint="eastAsia"/>
        </w:rPr>
        <w:t>（</w:t>
      </w:r>
      <w:r>
        <w:rPr>
          <w:rFonts w:ascii="仿宋_GB2312" w:eastAsia="仿宋_GB2312" w:hAnsi="Geneva"/>
        </w:rPr>
        <w:t>3</w:t>
      </w:r>
      <w:r>
        <w:rPr>
          <w:rFonts w:ascii="仿宋_GB2312" w:eastAsia="仿宋_GB2312" w:hAnsi="Geneva" w:hint="eastAsia"/>
        </w:rPr>
        <w:t>）公众评判法，通过对科研人员及社会公众的问卷调查，了解科研人员及社会公众对项目实施及其效果的认可度和满意度。</w:t>
      </w:r>
    </w:p>
    <w:p w:rsidR="00246371" w:rsidRDefault="00E73C01">
      <w:pPr>
        <w:spacing w:line="360" w:lineRule="auto"/>
        <w:ind w:firstLineChars="200" w:firstLine="643"/>
        <w:outlineLvl w:val="1"/>
        <w:rPr>
          <w:rFonts w:ascii="仿宋_GB2312" w:eastAsia="仿宋_GB2312" w:hAnsi="华文仿宋" w:cs="仿宋"/>
          <w:b/>
          <w:bCs/>
        </w:rPr>
      </w:pPr>
      <w:bookmarkStart w:id="52" w:name="_Toc21556"/>
      <w:r>
        <w:rPr>
          <w:rFonts w:ascii="仿宋_GB2312" w:eastAsia="仿宋_GB2312" w:hAnsi="华文仿宋" w:cs="仿宋" w:hint="eastAsia"/>
          <w:b/>
          <w:bCs/>
        </w:rPr>
        <w:t>（四）证据收集方法</w:t>
      </w:r>
      <w:bookmarkEnd w:id="52"/>
    </w:p>
    <w:p w:rsidR="00246371" w:rsidRDefault="00E73C01">
      <w:pPr>
        <w:spacing w:line="360" w:lineRule="auto"/>
        <w:ind w:firstLineChars="200" w:firstLine="643"/>
        <w:outlineLvl w:val="2"/>
        <w:rPr>
          <w:rFonts w:ascii="仿宋_GB2312" w:eastAsia="仿宋_GB2312" w:hAnsi="华文仿宋" w:cs="仿宋"/>
          <w:b/>
          <w:bCs/>
        </w:rPr>
      </w:pPr>
      <w:bookmarkStart w:id="53" w:name="_Toc28907"/>
      <w:bookmarkStart w:id="54" w:name="_Toc18388"/>
      <w:bookmarkStart w:id="55" w:name="_Toc18761"/>
      <w:r>
        <w:rPr>
          <w:rFonts w:ascii="仿宋_GB2312" w:eastAsia="仿宋_GB2312" w:hAnsi="华文仿宋" w:cs="仿宋"/>
          <w:b/>
          <w:bCs/>
        </w:rPr>
        <w:t>1.</w:t>
      </w:r>
      <w:r>
        <w:rPr>
          <w:rFonts w:ascii="仿宋_GB2312" w:eastAsia="仿宋_GB2312" w:hAnsi="华文仿宋" w:cs="仿宋" w:hint="eastAsia"/>
          <w:b/>
          <w:bCs/>
        </w:rPr>
        <w:t>资料收集</w:t>
      </w:r>
      <w:bookmarkEnd w:id="53"/>
      <w:bookmarkEnd w:id="54"/>
      <w:bookmarkEnd w:id="55"/>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Geneva" w:hint="eastAsia"/>
        </w:rPr>
        <w:t>评价小组按照方案要求，对项目实施单位展开资料查阅收集工作，请相关单位务必按照方案清单要求，提前准备佐证材料，以备查阅和收集</w:t>
      </w:r>
      <w:r>
        <w:rPr>
          <w:rFonts w:ascii="仿宋_GB2312" w:eastAsia="仿宋_GB2312" w:hAnsi="Geneva" w:hint="eastAsia"/>
          <w:color w:val="000000"/>
        </w:rPr>
        <w:t>。对甘肃省科学</w:t>
      </w:r>
      <w:r>
        <w:rPr>
          <w:rFonts w:ascii="仿宋_GB2312" w:eastAsia="仿宋_GB2312" w:hAnsi="Geneva" w:hint="eastAsia"/>
        </w:rPr>
        <w:t>院各项目实施单位就项目资金预算、项目的申报、项目的执行情况和项目的完</w:t>
      </w:r>
      <w:r>
        <w:rPr>
          <w:rFonts w:ascii="仿宋_GB2312" w:eastAsia="仿宋_GB2312" w:hAnsi="Geneva" w:hint="eastAsia"/>
        </w:rPr>
        <w:lastRenderedPageBreak/>
        <w:t>成情况、资金使用等方面的资料，进行全面核查。主要如下：</w:t>
      </w:r>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Geneva" w:hint="eastAsia"/>
        </w:rPr>
        <w:t>（</w:t>
      </w:r>
      <w:r>
        <w:rPr>
          <w:rFonts w:ascii="仿宋_GB2312" w:eastAsia="仿宋_GB2312" w:hAnsi="Geneva"/>
        </w:rPr>
        <w:t>1</w:t>
      </w:r>
      <w:r>
        <w:rPr>
          <w:rFonts w:ascii="仿宋_GB2312" w:eastAsia="仿宋_GB2312" w:hAnsi="Geneva" w:hint="eastAsia"/>
        </w:rPr>
        <w:t>）应用研发类项目及科技成果奖励相关资料</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2</w:t>
      </w:r>
      <w:r>
        <w:rPr>
          <w:rFonts w:ascii="仿宋_GB2312" w:eastAsia="仿宋_GB2312" w:hAnsi="华文仿宋" w:cs="仿宋" w:hint="eastAsia"/>
        </w:rPr>
        <w:t>）人才引进与培养相关资料</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3</w:t>
      </w:r>
      <w:r>
        <w:rPr>
          <w:rFonts w:ascii="仿宋_GB2312" w:eastAsia="仿宋_GB2312" w:hAnsi="华文仿宋" w:cs="仿宋" w:hint="eastAsia"/>
        </w:rPr>
        <w:t>）基础设施维修改造相关资料</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4</w:t>
      </w:r>
      <w:r>
        <w:rPr>
          <w:rFonts w:ascii="仿宋_GB2312" w:eastAsia="仿宋_GB2312" w:hAnsi="华文仿宋" w:cs="仿宋" w:hint="eastAsia"/>
        </w:rPr>
        <w:t>）高新技术产业化相关资料</w:t>
      </w:r>
    </w:p>
    <w:p w:rsidR="00246371" w:rsidRDefault="00E73C01">
      <w:pPr>
        <w:spacing w:line="360" w:lineRule="auto"/>
        <w:ind w:firstLineChars="200" w:firstLine="643"/>
        <w:outlineLvl w:val="2"/>
        <w:rPr>
          <w:rFonts w:ascii="仿宋_GB2312" w:eastAsia="仿宋_GB2312" w:hAnsi="华文仿宋" w:cs="仿宋"/>
          <w:b/>
          <w:bCs/>
        </w:rPr>
      </w:pPr>
      <w:bookmarkStart w:id="56" w:name="_Toc29175"/>
      <w:bookmarkStart w:id="57" w:name="_Toc348"/>
      <w:bookmarkStart w:id="58" w:name="_Toc9301"/>
      <w:r>
        <w:rPr>
          <w:rFonts w:ascii="仿宋_GB2312" w:eastAsia="仿宋_GB2312" w:hAnsi="华文仿宋" w:cs="仿宋"/>
          <w:b/>
          <w:bCs/>
        </w:rPr>
        <w:t>2.</w:t>
      </w:r>
      <w:r>
        <w:rPr>
          <w:rFonts w:ascii="仿宋_GB2312" w:eastAsia="仿宋_GB2312" w:hAnsi="华文仿宋" w:cs="仿宋" w:hint="eastAsia"/>
          <w:b/>
          <w:bCs/>
        </w:rPr>
        <w:t>现场勘察</w:t>
      </w:r>
      <w:bookmarkEnd w:id="56"/>
      <w:bookmarkEnd w:id="57"/>
      <w:bookmarkEnd w:id="58"/>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通过采取项目类型全覆盖的实地勘察方式，对项目开展现场勘查工作，就项目的实施情况进行了解和查看。主要包括以下内容：</w:t>
      </w:r>
    </w:p>
    <w:p w:rsidR="00246371" w:rsidRDefault="00E73C01">
      <w:pPr>
        <w:spacing w:line="360" w:lineRule="auto"/>
        <w:ind w:firstLineChars="200" w:firstLine="640"/>
        <w:rPr>
          <w:rFonts w:ascii="仿宋_GB2312" w:eastAsia="仿宋_GB2312" w:hAnsi="华文仿宋" w:cs="仿宋"/>
          <w:color w:val="1F497D"/>
        </w:rPr>
      </w:pPr>
      <w:r>
        <w:rPr>
          <w:rFonts w:ascii="仿宋_GB2312" w:eastAsia="仿宋_GB2312" w:hAnsi="华文仿宋" w:cs="仿宋" w:hint="eastAsia"/>
        </w:rPr>
        <w:t>（</w:t>
      </w:r>
      <w:r>
        <w:rPr>
          <w:rFonts w:ascii="仿宋_GB2312" w:eastAsia="仿宋_GB2312" w:hAnsi="华文仿宋" w:cs="仿宋"/>
        </w:rPr>
        <w:t>1</w:t>
      </w:r>
      <w:r>
        <w:rPr>
          <w:rFonts w:ascii="仿宋_GB2312" w:eastAsia="仿宋_GB2312" w:hAnsi="华文仿宋" w:cs="仿宋" w:hint="eastAsia"/>
        </w:rPr>
        <w:t>）应用研发类项目及科技成果奖励情况，主要包括项目实施进度、项目完成情况、考核内容完成质量，以及产生的效益等内容。项目具体了解了甘肃省科学院</w:t>
      </w:r>
      <w:r>
        <w:rPr>
          <w:rFonts w:ascii="仿宋_GB2312" w:eastAsia="仿宋_GB2312" w:hAnsi="Geneva" w:cs="仿宋_GB2312" w:hint="eastAsia"/>
        </w:rPr>
        <w:t>重点科研创新平台的建设情况，具有应用导向性的重点研究项目的实施情况以及项目的产出科技著作、科技论文、专利、省级科学技术奖的质量与数量方面的显著进步，并对项目产出科技成果是否按照办法奖励等方面进行了考察。</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2</w:t>
      </w:r>
      <w:r>
        <w:rPr>
          <w:rFonts w:ascii="仿宋_GB2312" w:eastAsia="仿宋_GB2312" w:hAnsi="华文仿宋" w:cs="仿宋" w:hint="eastAsia"/>
        </w:rPr>
        <w:t>）人才引进与培养完成情况，主要包括青年基金使用及完成情况，创新人才引进和培养的完成情况，创新团队建设等进展情况，以及带来的相关效益等内容。项目具体考察了是否按照项目计划</w:t>
      </w:r>
      <w:r>
        <w:rPr>
          <w:rFonts w:ascii="仿宋_GB2312" w:eastAsia="仿宋_GB2312" w:hAnsi="Geneva" w:cs="仿宋_GB2312" w:hint="eastAsia"/>
        </w:rPr>
        <w:t>引进高层次急需紧缺专家型人才、博士，是否完成创新团队建设验收及新增三个创新团队，对项目单位的高技术人才和中高层管理人才是否进行能力提升</w:t>
      </w:r>
      <w:r>
        <w:rPr>
          <w:rFonts w:ascii="仿宋_GB2312" w:eastAsia="仿宋_GB2312" w:hAnsi="Geneva" w:cs="仿宋_GB2312" w:hint="eastAsia"/>
        </w:rPr>
        <w:lastRenderedPageBreak/>
        <w:t>培训教育等实施措施。</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3</w:t>
      </w:r>
      <w:r>
        <w:rPr>
          <w:rFonts w:ascii="仿宋_GB2312" w:eastAsia="仿宋_GB2312" w:hAnsi="华文仿宋" w:cs="仿宋" w:hint="eastAsia"/>
        </w:rPr>
        <w:t>）基础设施维修改造情况，主要包括基础设施维修改造进度、维修改造内容完成情况、维修改造完成质量，维修改造后产生的效益等内容。项目具体考察了是否</w:t>
      </w:r>
      <w:r>
        <w:rPr>
          <w:rFonts w:ascii="仿宋_GB2312" w:eastAsia="仿宋_GB2312" w:hAnsi="Geneva" w:cs="仿宋_GB2312" w:hint="eastAsia"/>
        </w:rPr>
        <w:t>对甘肃省科学院办公楼及办公设施及时进行维修维护，是否按照计划完成对科学院办公条件的改造，是否加强物业管理，对大院住户及办公用水、用电设施的维护保养，使节能减排工作真正落到实处。</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4</w:t>
      </w:r>
      <w:r>
        <w:rPr>
          <w:rFonts w:ascii="仿宋_GB2312" w:eastAsia="仿宋_GB2312" w:hAnsi="华文仿宋" w:cs="仿宋" w:hint="eastAsia"/>
        </w:rPr>
        <w:t>）高新技术产业化情况，主要包括项目产业化情况，新产品推广及应用进度，服务平台建设情况、建设完成质量，以及建成后产生的效益等内容。项目具体考察了</w:t>
      </w:r>
      <w:r>
        <w:rPr>
          <w:rFonts w:ascii="仿宋_GB2312" w:eastAsia="仿宋_GB2312" w:hAnsi="Geneva" w:cs="仿宋_GB2312" w:hint="eastAsia"/>
        </w:rPr>
        <w:t>地质灾害防治技术及治理方面的科技支撑以及是否有科技成果能产业化并应用到社会，已有科研项目在甘肃应用示范推广。</w:t>
      </w:r>
    </w:p>
    <w:p w:rsidR="00246371" w:rsidRDefault="00E73C01">
      <w:pPr>
        <w:spacing w:line="360" w:lineRule="auto"/>
        <w:ind w:firstLineChars="200" w:firstLine="643"/>
        <w:outlineLvl w:val="2"/>
        <w:rPr>
          <w:rFonts w:ascii="仿宋_GB2312" w:eastAsia="仿宋_GB2312" w:hAnsi="华文仿宋" w:cs="仿宋"/>
          <w:b/>
          <w:bCs/>
        </w:rPr>
      </w:pPr>
      <w:bookmarkStart w:id="59" w:name="_Toc20407"/>
      <w:bookmarkStart w:id="60" w:name="_Toc22237"/>
      <w:bookmarkStart w:id="61" w:name="_Toc18791"/>
      <w:r>
        <w:rPr>
          <w:rFonts w:ascii="仿宋_GB2312" w:eastAsia="仿宋_GB2312" w:hAnsi="华文仿宋" w:cs="仿宋"/>
          <w:b/>
          <w:bCs/>
        </w:rPr>
        <w:t>3.</w:t>
      </w:r>
      <w:r>
        <w:rPr>
          <w:rFonts w:ascii="仿宋_GB2312" w:eastAsia="仿宋_GB2312" w:hAnsi="华文仿宋" w:cs="仿宋" w:hint="eastAsia"/>
          <w:b/>
          <w:bCs/>
        </w:rPr>
        <w:t>问卷调查</w:t>
      </w:r>
      <w:bookmarkEnd w:id="59"/>
      <w:bookmarkEnd w:id="60"/>
      <w:bookmarkEnd w:id="61"/>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color w:val="000000"/>
        </w:rPr>
        <w:t>对甘肃省科学院机关、生物所、传感所、防灾所、自动化所、实验工厂、后勤服务</w:t>
      </w:r>
      <w:r>
        <w:rPr>
          <w:rFonts w:ascii="仿宋_GB2312" w:eastAsia="仿宋_GB2312" w:hAnsi="华文仿宋" w:cs="仿宋" w:hint="eastAsia"/>
        </w:rPr>
        <w:t>中心等</w:t>
      </w:r>
      <w:r>
        <w:rPr>
          <w:rFonts w:ascii="仿宋_GB2312" w:eastAsia="仿宋_GB2312" w:hAnsi="华文仿宋" w:cs="仿宋"/>
        </w:rPr>
        <w:t>7</w:t>
      </w:r>
      <w:r>
        <w:rPr>
          <w:rFonts w:ascii="仿宋_GB2312" w:eastAsia="仿宋_GB2312" w:hAnsi="华文仿宋" w:cs="仿宋" w:hint="eastAsia"/>
        </w:rPr>
        <w:t>家项目实施单位</w:t>
      </w:r>
      <w:r>
        <w:rPr>
          <w:rFonts w:ascii="仿宋_GB2312" w:eastAsia="仿宋_GB2312" w:hAnsi="华文仿宋" w:cs="仿宋" w:hint="eastAsia"/>
          <w:color w:val="1F497D"/>
        </w:rPr>
        <w:t>的</w:t>
      </w:r>
      <w:r>
        <w:rPr>
          <w:rFonts w:ascii="仿宋_GB2312" w:eastAsia="仿宋_GB2312" w:hAnsi="华文仿宋" w:cs="仿宋"/>
        </w:rPr>
        <w:t>100</w:t>
      </w:r>
      <w:r>
        <w:rPr>
          <w:rFonts w:ascii="仿宋_GB2312" w:eastAsia="仿宋_GB2312" w:hAnsi="华文仿宋" w:cs="仿宋" w:hint="eastAsia"/>
        </w:rPr>
        <w:t>人发放问卷开展问卷调查，了解科研人员及社会公众对项目实际效果的满意度。</w:t>
      </w:r>
    </w:p>
    <w:p w:rsidR="00246371" w:rsidRDefault="00E73C01">
      <w:pPr>
        <w:spacing w:line="360" w:lineRule="auto"/>
        <w:ind w:firstLineChars="200" w:firstLine="643"/>
        <w:outlineLvl w:val="2"/>
        <w:rPr>
          <w:rFonts w:ascii="仿宋_GB2312" w:eastAsia="仿宋_GB2312" w:hAnsi="华文仿宋" w:cs="仿宋"/>
          <w:b/>
          <w:bCs/>
        </w:rPr>
      </w:pPr>
      <w:bookmarkStart w:id="62" w:name="_Toc14649"/>
      <w:bookmarkStart w:id="63" w:name="_Toc18668"/>
      <w:bookmarkStart w:id="64" w:name="_Toc2893"/>
      <w:r>
        <w:rPr>
          <w:rFonts w:ascii="仿宋_GB2312" w:eastAsia="仿宋_GB2312" w:hAnsi="华文仿宋" w:cs="仿宋"/>
          <w:b/>
          <w:bCs/>
        </w:rPr>
        <w:t>4.</w:t>
      </w:r>
      <w:r>
        <w:rPr>
          <w:rFonts w:ascii="仿宋_GB2312" w:eastAsia="仿宋_GB2312" w:hAnsi="华文仿宋" w:cs="仿宋" w:hint="eastAsia"/>
          <w:b/>
          <w:bCs/>
        </w:rPr>
        <w:t>实地访谈</w:t>
      </w:r>
      <w:bookmarkEnd w:id="62"/>
      <w:bookmarkEnd w:id="63"/>
      <w:bookmarkEnd w:id="64"/>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对项目主管方、项目实施方、项目收益对象进行具体项目实施情况的访谈，了解科技创新及能力建设专项资金项目所带来的实际效果的满意度。</w:t>
      </w:r>
    </w:p>
    <w:p w:rsidR="00246371" w:rsidRDefault="00E73C01">
      <w:pPr>
        <w:spacing w:line="360" w:lineRule="auto"/>
        <w:ind w:firstLineChars="200" w:firstLine="643"/>
        <w:outlineLvl w:val="1"/>
        <w:rPr>
          <w:rFonts w:ascii="仿宋_GB2312" w:eastAsia="仿宋_GB2312" w:hAnsi="华文仿宋" w:cs="仿宋"/>
          <w:b/>
          <w:bCs/>
        </w:rPr>
      </w:pPr>
      <w:bookmarkStart w:id="65" w:name="_Toc13191"/>
      <w:r>
        <w:rPr>
          <w:rFonts w:ascii="仿宋_GB2312" w:eastAsia="仿宋_GB2312" w:hAnsi="华文仿宋" w:cs="仿宋" w:hint="eastAsia"/>
          <w:b/>
          <w:bCs/>
        </w:rPr>
        <w:lastRenderedPageBreak/>
        <w:t>（五）绩效评价实施过程</w:t>
      </w:r>
      <w:bookmarkEnd w:id="65"/>
    </w:p>
    <w:p w:rsidR="00246371" w:rsidRDefault="00E73C01">
      <w:pPr>
        <w:spacing w:line="360" w:lineRule="auto"/>
        <w:ind w:firstLineChars="200" w:firstLine="643"/>
        <w:outlineLvl w:val="2"/>
        <w:rPr>
          <w:rFonts w:ascii="仿宋_GB2312" w:eastAsia="仿宋_GB2312" w:hAnsi="华文仿宋" w:cs="仿宋"/>
          <w:b/>
          <w:bCs/>
        </w:rPr>
      </w:pPr>
      <w:bookmarkStart w:id="66" w:name="_Toc15517"/>
      <w:bookmarkStart w:id="67" w:name="_Toc19456"/>
      <w:bookmarkStart w:id="68" w:name="_Toc13974"/>
      <w:bookmarkStart w:id="69" w:name="_Toc32023"/>
      <w:r>
        <w:rPr>
          <w:rFonts w:ascii="仿宋_GB2312" w:eastAsia="仿宋_GB2312" w:hAnsi="华文仿宋" w:cs="仿宋"/>
          <w:b/>
          <w:bCs/>
        </w:rPr>
        <w:t>1.</w:t>
      </w:r>
      <w:r>
        <w:rPr>
          <w:rFonts w:ascii="仿宋_GB2312" w:eastAsia="仿宋_GB2312" w:hAnsi="华文仿宋" w:cs="仿宋" w:hint="eastAsia"/>
          <w:b/>
          <w:bCs/>
        </w:rPr>
        <w:t>前期准备阶段</w:t>
      </w:r>
      <w:bookmarkEnd w:id="66"/>
      <w:r>
        <w:rPr>
          <w:rFonts w:ascii="仿宋_GB2312" w:eastAsia="仿宋_GB2312" w:hAnsi="华文仿宋" w:cs="仿宋" w:hint="eastAsia"/>
          <w:b/>
          <w:bCs/>
        </w:rPr>
        <w:t>：</w:t>
      </w:r>
      <w:r>
        <w:rPr>
          <w:rFonts w:ascii="仿宋_GB2312" w:eastAsia="仿宋_GB2312" w:hAnsi="华文仿宋" w:cs="仿宋"/>
          <w:b/>
          <w:bCs/>
        </w:rPr>
        <w:t>3</w:t>
      </w:r>
      <w:r>
        <w:rPr>
          <w:rFonts w:ascii="仿宋_GB2312" w:eastAsia="仿宋_GB2312" w:hAnsi="华文仿宋" w:cs="仿宋" w:hint="eastAsia"/>
          <w:b/>
          <w:bCs/>
        </w:rPr>
        <w:t>月</w:t>
      </w:r>
      <w:r>
        <w:rPr>
          <w:rFonts w:ascii="仿宋_GB2312" w:eastAsia="仿宋_GB2312" w:hAnsi="华文仿宋" w:cs="仿宋"/>
          <w:b/>
          <w:bCs/>
        </w:rPr>
        <w:t>11</w:t>
      </w:r>
      <w:r>
        <w:rPr>
          <w:rFonts w:ascii="仿宋_GB2312" w:eastAsia="仿宋_GB2312" w:hAnsi="华文仿宋" w:cs="仿宋" w:hint="eastAsia"/>
          <w:b/>
          <w:bCs/>
        </w:rPr>
        <w:t>日</w:t>
      </w:r>
      <w:r>
        <w:rPr>
          <w:rFonts w:ascii="仿宋_GB2312" w:eastAsia="仿宋_GB2312" w:hAnsi="华文仿宋" w:cs="仿宋"/>
          <w:b/>
          <w:bCs/>
        </w:rPr>
        <w:t>——</w:t>
      </w:r>
      <w:r>
        <w:rPr>
          <w:rFonts w:ascii="仿宋_GB2312" w:eastAsia="仿宋_GB2312" w:hAnsi="华文仿宋" w:cs="仿宋"/>
          <w:b/>
          <w:bCs/>
        </w:rPr>
        <w:t>3</w:t>
      </w:r>
      <w:r>
        <w:rPr>
          <w:rFonts w:ascii="仿宋_GB2312" w:eastAsia="仿宋_GB2312" w:hAnsi="华文仿宋" w:cs="仿宋" w:hint="eastAsia"/>
          <w:b/>
          <w:bCs/>
        </w:rPr>
        <w:t>月</w:t>
      </w:r>
      <w:r>
        <w:rPr>
          <w:rFonts w:ascii="仿宋_GB2312" w:eastAsia="仿宋_GB2312" w:hAnsi="华文仿宋" w:cs="仿宋"/>
          <w:b/>
          <w:bCs/>
        </w:rPr>
        <w:t>15</w:t>
      </w:r>
      <w:r>
        <w:rPr>
          <w:rFonts w:ascii="仿宋_GB2312" w:eastAsia="仿宋_GB2312" w:hAnsi="华文仿宋" w:cs="仿宋" w:hint="eastAsia"/>
          <w:b/>
          <w:bCs/>
        </w:rPr>
        <w:t>日（</w:t>
      </w:r>
      <w:r>
        <w:rPr>
          <w:rFonts w:ascii="仿宋_GB2312" w:eastAsia="仿宋_GB2312" w:hAnsi="华文仿宋" w:cs="仿宋"/>
          <w:b/>
          <w:bCs/>
        </w:rPr>
        <w:t>5</w:t>
      </w:r>
      <w:r>
        <w:rPr>
          <w:rFonts w:ascii="仿宋_GB2312" w:eastAsia="仿宋_GB2312" w:hAnsi="华文仿宋" w:cs="仿宋" w:hint="eastAsia"/>
          <w:b/>
          <w:bCs/>
        </w:rPr>
        <w:t>天）</w:t>
      </w:r>
      <w:bookmarkEnd w:id="67"/>
      <w:bookmarkEnd w:id="68"/>
      <w:bookmarkEnd w:id="69"/>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hint="eastAsia"/>
        </w:rPr>
        <w:t>评价小组就项目情况进行梳理，分析绩效评价的目的，明确绩效评价的对象及内容，确定评价关注点，设计指标体系、问卷调查及访谈提纲，与甘肃省科学院共同召开研讨论证会，进行沟通协商，结合项目实际和相关部门的意见进行修改，最终确定绩效评价指标体系及实施方案。</w:t>
      </w:r>
    </w:p>
    <w:p w:rsidR="00246371" w:rsidRDefault="00E73C01">
      <w:pPr>
        <w:spacing w:line="360" w:lineRule="auto"/>
        <w:ind w:firstLineChars="200" w:firstLine="643"/>
        <w:outlineLvl w:val="2"/>
        <w:rPr>
          <w:rFonts w:ascii="仿宋_GB2312" w:eastAsia="仿宋_GB2312" w:hAnsi="华文仿宋" w:cs="仿宋"/>
          <w:b/>
          <w:bCs/>
        </w:rPr>
      </w:pPr>
      <w:bookmarkStart w:id="70" w:name="_Toc21369"/>
      <w:bookmarkStart w:id="71" w:name="_Toc2462"/>
      <w:bookmarkStart w:id="72" w:name="_Toc26556"/>
      <w:bookmarkStart w:id="73" w:name="_Toc8220"/>
      <w:r>
        <w:rPr>
          <w:rFonts w:ascii="仿宋_GB2312" w:eastAsia="仿宋_GB2312" w:hAnsi="华文仿宋" w:cs="仿宋"/>
          <w:b/>
          <w:bCs/>
        </w:rPr>
        <w:t>2.</w:t>
      </w:r>
      <w:r>
        <w:rPr>
          <w:rFonts w:ascii="仿宋_GB2312" w:eastAsia="仿宋_GB2312" w:hAnsi="华文仿宋" w:cs="仿宋" w:hint="eastAsia"/>
          <w:b/>
          <w:bCs/>
        </w:rPr>
        <w:t>组织实施过程</w:t>
      </w:r>
      <w:bookmarkEnd w:id="70"/>
      <w:r>
        <w:rPr>
          <w:rFonts w:ascii="仿宋_GB2312" w:eastAsia="仿宋_GB2312" w:hAnsi="华文仿宋" w:cs="仿宋" w:hint="eastAsia"/>
          <w:b/>
          <w:bCs/>
        </w:rPr>
        <w:t>：</w:t>
      </w:r>
      <w:r>
        <w:rPr>
          <w:rFonts w:ascii="仿宋_GB2312" w:eastAsia="仿宋_GB2312" w:hAnsi="华文仿宋" w:cs="仿宋"/>
          <w:b/>
          <w:bCs/>
        </w:rPr>
        <w:t>3</w:t>
      </w:r>
      <w:r>
        <w:rPr>
          <w:rFonts w:ascii="仿宋_GB2312" w:eastAsia="仿宋_GB2312" w:hAnsi="华文仿宋" w:cs="仿宋" w:hint="eastAsia"/>
          <w:b/>
          <w:bCs/>
        </w:rPr>
        <w:t>月</w:t>
      </w:r>
      <w:r>
        <w:rPr>
          <w:rFonts w:ascii="仿宋_GB2312" w:eastAsia="仿宋_GB2312" w:hAnsi="华文仿宋" w:cs="仿宋"/>
          <w:b/>
          <w:bCs/>
        </w:rPr>
        <w:t>16</w:t>
      </w:r>
      <w:r>
        <w:rPr>
          <w:rFonts w:ascii="仿宋_GB2312" w:eastAsia="仿宋_GB2312" w:hAnsi="华文仿宋" w:cs="仿宋" w:hint="eastAsia"/>
          <w:b/>
          <w:bCs/>
        </w:rPr>
        <w:t>日</w:t>
      </w:r>
      <w:r>
        <w:rPr>
          <w:rFonts w:ascii="仿宋_GB2312" w:eastAsia="仿宋_GB2312" w:hAnsi="华文仿宋" w:cs="仿宋"/>
          <w:b/>
          <w:bCs/>
        </w:rPr>
        <w:t>——</w:t>
      </w:r>
      <w:r>
        <w:rPr>
          <w:rFonts w:ascii="仿宋_GB2312" w:eastAsia="仿宋_GB2312" w:hAnsi="华文仿宋" w:cs="仿宋"/>
          <w:b/>
          <w:bCs/>
        </w:rPr>
        <w:t>3</w:t>
      </w:r>
      <w:r>
        <w:rPr>
          <w:rFonts w:ascii="仿宋_GB2312" w:eastAsia="仿宋_GB2312" w:hAnsi="华文仿宋" w:cs="仿宋" w:hint="eastAsia"/>
          <w:b/>
          <w:bCs/>
        </w:rPr>
        <w:t>月</w:t>
      </w:r>
      <w:r>
        <w:rPr>
          <w:rFonts w:ascii="仿宋_GB2312" w:eastAsia="仿宋_GB2312" w:hAnsi="华文仿宋" w:cs="仿宋"/>
          <w:b/>
          <w:bCs/>
        </w:rPr>
        <w:t>20</w:t>
      </w:r>
      <w:r>
        <w:rPr>
          <w:rFonts w:ascii="仿宋_GB2312" w:eastAsia="仿宋_GB2312" w:hAnsi="华文仿宋" w:cs="仿宋" w:hint="eastAsia"/>
          <w:b/>
          <w:bCs/>
        </w:rPr>
        <w:t>日（</w:t>
      </w:r>
      <w:r>
        <w:rPr>
          <w:rFonts w:ascii="仿宋_GB2312" w:eastAsia="仿宋_GB2312" w:hAnsi="华文仿宋" w:cs="仿宋"/>
          <w:b/>
          <w:bCs/>
        </w:rPr>
        <w:t>5</w:t>
      </w:r>
      <w:r>
        <w:rPr>
          <w:rFonts w:ascii="仿宋_GB2312" w:eastAsia="仿宋_GB2312" w:hAnsi="华文仿宋" w:cs="仿宋" w:hint="eastAsia"/>
          <w:b/>
          <w:bCs/>
        </w:rPr>
        <w:t>天）</w:t>
      </w:r>
      <w:bookmarkEnd w:id="71"/>
      <w:bookmarkEnd w:id="72"/>
      <w:bookmarkEnd w:id="73"/>
    </w:p>
    <w:p w:rsidR="00246371" w:rsidRDefault="00E73C01">
      <w:pPr>
        <w:spacing w:line="360" w:lineRule="auto"/>
        <w:ind w:firstLineChars="200" w:firstLine="640"/>
        <w:rPr>
          <w:rFonts w:ascii="仿宋_GB2312" w:eastAsia="仿宋_GB2312" w:hAnsi="华文仿宋" w:cs="仿宋"/>
        </w:rPr>
      </w:pPr>
      <w:r>
        <w:rPr>
          <w:rFonts w:ascii="仿宋_GB2312" w:eastAsia="仿宋_GB2312" w:hAnsi="Geneva" w:hint="eastAsia"/>
        </w:rPr>
        <w:t>评价小组对</w:t>
      </w:r>
      <w:r>
        <w:rPr>
          <w:rFonts w:ascii="仿宋_GB2312" w:eastAsia="仿宋_GB2312" w:hAnsi="华文仿宋" w:cs="仿宋" w:hint="eastAsia"/>
        </w:rPr>
        <w:t>科技创新及能力建设专项</w:t>
      </w:r>
      <w:r>
        <w:rPr>
          <w:rFonts w:ascii="仿宋_GB2312" w:eastAsia="仿宋_GB2312" w:hAnsi="Times New Roman" w:hint="eastAsia"/>
        </w:rPr>
        <w:t>资金</w:t>
      </w:r>
      <w:r>
        <w:rPr>
          <w:rFonts w:ascii="仿宋_GB2312" w:eastAsia="仿宋_GB2312" w:hAnsi="华文仿宋" w:cs="仿宋" w:hint="eastAsia"/>
          <w:color w:val="000000"/>
        </w:rPr>
        <w:t>项目绩效评价工作进行具体安排，</w:t>
      </w:r>
      <w:r>
        <w:rPr>
          <w:rFonts w:ascii="仿宋_GB2312" w:eastAsia="仿宋_GB2312" w:hAnsi="Geneva" w:hint="eastAsia"/>
          <w:color w:val="000000"/>
        </w:rPr>
        <w:t>开展收集资料、实地勘查、问卷</w:t>
      </w:r>
      <w:r>
        <w:rPr>
          <w:rFonts w:ascii="仿宋_GB2312" w:eastAsia="仿宋_GB2312" w:hAnsi="Geneva" w:hint="eastAsia"/>
        </w:rPr>
        <w:t>调查、实地访谈工作。</w:t>
      </w:r>
    </w:p>
    <w:p w:rsidR="00246371" w:rsidRDefault="00E73C01">
      <w:pPr>
        <w:spacing w:line="360" w:lineRule="auto"/>
        <w:ind w:firstLineChars="200" w:firstLine="643"/>
        <w:outlineLvl w:val="2"/>
        <w:rPr>
          <w:rFonts w:ascii="仿宋_GB2312" w:eastAsia="仿宋_GB2312" w:hAnsi="华文仿宋" w:cs="仿宋"/>
          <w:b/>
          <w:bCs/>
        </w:rPr>
      </w:pPr>
      <w:bookmarkStart w:id="74" w:name="_Toc27197"/>
      <w:bookmarkStart w:id="75" w:name="_Toc31114"/>
      <w:bookmarkStart w:id="76" w:name="_Toc9380"/>
      <w:bookmarkStart w:id="77" w:name="_Toc19801"/>
      <w:r>
        <w:rPr>
          <w:rFonts w:ascii="仿宋_GB2312" w:eastAsia="仿宋_GB2312" w:hAnsi="华文仿宋" w:cs="仿宋"/>
          <w:b/>
          <w:bCs/>
        </w:rPr>
        <w:t>3.</w:t>
      </w:r>
      <w:r>
        <w:rPr>
          <w:rFonts w:ascii="仿宋_GB2312" w:eastAsia="仿宋_GB2312" w:hAnsi="华文仿宋" w:cs="仿宋" w:hint="eastAsia"/>
          <w:b/>
          <w:bCs/>
        </w:rPr>
        <w:t>数据分析阶段</w:t>
      </w:r>
      <w:bookmarkEnd w:id="74"/>
      <w:r>
        <w:rPr>
          <w:rFonts w:ascii="仿宋_GB2312" w:eastAsia="仿宋_GB2312" w:hAnsi="华文仿宋" w:cs="仿宋" w:hint="eastAsia"/>
          <w:b/>
          <w:bCs/>
        </w:rPr>
        <w:t>：</w:t>
      </w:r>
      <w:r>
        <w:rPr>
          <w:rFonts w:ascii="仿宋_GB2312" w:eastAsia="仿宋_GB2312" w:hAnsi="华文仿宋" w:cs="仿宋"/>
          <w:b/>
          <w:bCs/>
        </w:rPr>
        <w:t>3</w:t>
      </w:r>
      <w:r>
        <w:rPr>
          <w:rFonts w:ascii="仿宋_GB2312" w:eastAsia="仿宋_GB2312" w:hAnsi="华文仿宋" w:cs="仿宋" w:hint="eastAsia"/>
          <w:b/>
          <w:bCs/>
        </w:rPr>
        <w:t>月</w:t>
      </w:r>
      <w:r>
        <w:rPr>
          <w:rFonts w:ascii="仿宋_GB2312" w:eastAsia="仿宋_GB2312" w:hAnsi="华文仿宋" w:cs="仿宋"/>
          <w:b/>
          <w:bCs/>
        </w:rPr>
        <w:t>21</w:t>
      </w:r>
      <w:r>
        <w:rPr>
          <w:rFonts w:ascii="仿宋_GB2312" w:eastAsia="仿宋_GB2312" w:hAnsi="华文仿宋" w:cs="仿宋" w:hint="eastAsia"/>
          <w:b/>
          <w:bCs/>
        </w:rPr>
        <w:t>日</w:t>
      </w:r>
      <w:r>
        <w:rPr>
          <w:rFonts w:ascii="仿宋_GB2312" w:eastAsia="仿宋_GB2312" w:hAnsi="华文仿宋" w:cs="仿宋"/>
          <w:b/>
          <w:bCs/>
        </w:rPr>
        <w:t>——</w:t>
      </w:r>
      <w:r>
        <w:rPr>
          <w:rFonts w:ascii="仿宋_GB2312" w:eastAsia="仿宋_GB2312" w:hAnsi="华文仿宋" w:cs="仿宋"/>
          <w:b/>
          <w:bCs/>
        </w:rPr>
        <w:t>3</w:t>
      </w:r>
      <w:r>
        <w:rPr>
          <w:rFonts w:ascii="仿宋_GB2312" w:eastAsia="仿宋_GB2312" w:hAnsi="华文仿宋" w:cs="仿宋" w:hint="eastAsia"/>
          <w:b/>
          <w:bCs/>
        </w:rPr>
        <w:t>月</w:t>
      </w:r>
      <w:r>
        <w:rPr>
          <w:rFonts w:ascii="仿宋_GB2312" w:eastAsia="仿宋_GB2312" w:hAnsi="华文仿宋" w:cs="仿宋"/>
          <w:b/>
          <w:bCs/>
        </w:rPr>
        <w:t>27</w:t>
      </w:r>
      <w:r>
        <w:rPr>
          <w:rFonts w:ascii="仿宋_GB2312" w:eastAsia="仿宋_GB2312" w:hAnsi="华文仿宋" w:cs="仿宋" w:hint="eastAsia"/>
          <w:b/>
          <w:bCs/>
        </w:rPr>
        <w:t>日（</w:t>
      </w:r>
      <w:r>
        <w:rPr>
          <w:rFonts w:ascii="仿宋_GB2312" w:eastAsia="仿宋_GB2312" w:hAnsi="华文仿宋" w:cs="仿宋"/>
          <w:b/>
          <w:bCs/>
        </w:rPr>
        <w:t>7</w:t>
      </w:r>
      <w:r>
        <w:rPr>
          <w:rFonts w:ascii="仿宋_GB2312" w:eastAsia="仿宋_GB2312" w:hAnsi="华文仿宋" w:cs="仿宋" w:hint="eastAsia"/>
          <w:b/>
          <w:bCs/>
        </w:rPr>
        <w:t>天）</w:t>
      </w:r>
      <w:bookmarkEnd w:id="75"/>
      <w:bookmarkEnd w:id="76"/>
      <w:bookmarkEnd w:id="77"/>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hint="eastAsia"/>
        </w:rPr>
        <w:t>评价小组采用科学合理的方法对实地调研收集到的数据进</w:t>
      </w:r>
      <w:r>
        <w:rPr>
          <w:rFonts w:ascii="仿宋_GB2312" w:eastAsia="仿宋_GB2312" w:hAnsi="华文仿宋" w:cs="仿宋" w:hint="eastAsia"/>
          <w:color w:val="000000"/>
        </w:rPr>
        <w:t>行认真的整理和分析，根据</w:t>
      </w:r>
      <w:r>
        <w:rPr>
          <w:rFonts w:ascii="仿宋_GB2312" w:eastAsia="仿宋_GB2312" w:hAnsi="华文仿宋" w:cs="仿宋" w:hint="eastAsia"/>
          <w:strike/>
          <w:color w:val="000000"/>
        </w:rPr>
        <w:t>实地</w:t>
      </w:r>
      <w:r>
        <w:rPr>
          <w:rFonts w:ascii="仿宋_GB2312" w:eastAsia="仿宋_GB2312" w:hAnsi="华文仿宋" w:cs="仿宋" w:hint="eastAsia"/>
          <w:color w:val="000000"/>
        </w:rPr>
        <w:t>收集到的资料、实地勘查、问卷调查、实地访谈了解到的项目的实际情况，对照绩效评价指标体系，对被评价单位项目执行情况逐</w:t>
      </w:r>
      <w:r>
        <w:rPr>
          <w:rFonts w:ascii="仿宋_GB2312" w:eastAsia="仿宋_GB2312" w:hAnsi="华文仿宋" w:cs="仿宋" w:hint="eastAsia"/>
        </w:rPr>
        <w:t>项进行现场打分，采用加权平均法进行绩效打分，做到实事求是，客观公正。</w:t>
      </w:r>
    </w:p>
    <w:p w:rsidR="00246371" w:rsidRDefault="00E73C01">
      <w:pPr>
        <w:spacing w:line="360" w:lineRule="auto"/>
        <w:ind w:firstLineChars="200" w:firstLine="643"/>
        <w:outlineLvl w:val="2"/>
        <w:rPr>
          <w:rFonts w:ascii="仿宋_GB2312" w:eastAsia="仿宋_GB2312" w:hAnsi="华文仿宋" w:cs="仿宋"/>
          <w:b/>
          <w:bCs/>
        </w:rPr>
      </w:pPr>
      <w:bookmarkStart w:id="78" w:name="_Toc14297"/>
      <w:bookmarkStart w:id="79" w:name="_Toc27528"/>
      <w:bookmarkStart w:id="80" w:name="_Toc18490"/>
      <w:bookmarkStart w:id="81" w:name="_Toc10400"/>
      <w:r>
        <w:rPr>
          <w:rFonts w:ascii="仿宋_GB2312" w:eastAsia="仿宋_GB2312" w:hAnsi="华文仿宋" w:cs="仿宋"/>
          <w:b/>
          <w:bCs/>
        </w:rPr>
        <w:t>4.</w:t>
      </w:r>
      <w:r>
        <w:rPr>
          <w:rFonts w:ascii="仿宋_GB2312" w:eastAsia="仿宋_GB2312" w:hAnsi="华文仿宋" w:cs="仿宋" w:hint="eastAsia"/>
          <w:b/>
          <w:bCs/>
        </w:rPr>
        <w:t>撰写报告阶段</w:t>
      </w:r>
      <w:bookmarkEnd w:id="78"/>
      <w:r>
        <w:rPr>
          <w:rFonts w:ascii="仿宋_GB2312" w:eastAsia="仿宋_GB2312" w:hAnsi="华文仿宋" w:cs="仿宋" w:hint="eastAsia"/>
          <w:b/>
          <w:bCs/>
        </w:rPr>
        <w:t>：</w:t>
      </w:r>
      <w:r>
        <w:rPr>
          <w:rFonts w:ascii="仿宋_GB2312" w:eastAsia="仿宋_GB2312" w:hAnsi="华文仿宋" w:cs="仿宋"/>
          <w:b/>
          <w:bCs/>
        </w:rPr>
        <w:t>3</w:t>
      </w:r>
      <w:r>
        <w:rPr>
          <w:rFonts w:ascii="仿宋_GB2312" w:eastAsia="仿宋_GB2312" w:hAnsi="华文仿宋" w:cs="仿宋" w:hint="eastAsia"/>
          <w:b/>
          <w:bCs/>
        </w:rPr>
        <w:t>月</w:t>
      </w:r>
      <w:r>
        <w:rPr>
          <w:rFonts w:ascii="仿宋_GB2312" w:eastAsia="仿宋_GB2312" w:hAnsi="华文仿宋" w:cs="仿宋"/>
          <w:b/>
          <w:bCs/>
        </w:rPr>
        <w:t>28</w:t>
      </w:r>
      <w:r>
        <w:rPr>
          <w:rFonts w:ascii="仿宋_GB2312" w:eastAsia="仿宋_GB2312" w:hAnsi="华文仿宋" w:cs="仿宋" w:hint="eastAsia"/>
          <w:b/>
          <w:bCs/>
        </w:rPr>
        <w:t>日</w:t>
      </w:r>
      <w:r>
        <w:rPr>
          <w:rFonts w:ascii="仿宋_GB2312" w:eastAsia="仿宋_GB2312" w:hAnsi="华文仿宋" w:cs="仿宋"/>
          <w:b/>
          <w:bCs/>
        </w:rPr>
        <w:t>——</w:t>
      </w:r>
      <w:r>
        <w:rPr>
          <w:rFonts w:ascii="仿宋_GB2312" w:eastAsia="仿宋_GB2312" w:hAnsi="华文仿宋" w:cs="仿宋"/>
          <w:b/>
          <w:bCs/>
        </w:rPr>
        <w:t>4</w:t>
      </w:r>
      <w:r>
        <w:rPr>
          <w:rFonts w:ascii="仿宋_GB2312" w:eastAsia="仿宋_GB2312" w:hAnsi="华文仿宋" w:cs="仿宋" w:hint="eastAsia"/>
          <w:b/>
          <w:bCs/>
        </w:rPr>
        <w:t>月</w:t>
      </w:r>
      <w:r>
        <w:rPr>
          <w:rFonts w:ascii="仿宋_GB2312" w:eastAsia="仿宋_GB2312" w:hAnsi="华文仿宋" w:cs="仿宋"/>
          <w:b/>
          <w:bCs/>
        </w:rPr>
        <w:t>14</w:t>
      </w:r>
      <w:r>
        <w:rPr>
          <w:rFonts w:ascii="仿宋_GB2312" w:eastAsia="仿宋_GB2312" w:hAnsi="华文仿宋" w:cs="仿宋" w:hint="eastAsia"/>
          <w:b/>
          <w:bCs/>
        </w:rPr>
        <w:t>日（</w:t>
      </w:r>
      <w:r>
        <w:rPr>
          <w:rFonts w:ascii="仿宋_GB2312" w:eastAsia="仿宋_GB2312" w:hAnsi="华文仿宋" w:cs="仿宋"/>
          <w:b/>
          <w:bCs/>
        </w:rPr>
        <w:t>18</w:t>
      </w:r>
      <w:r>
        <w:rPr>
          <w:rFonts w:ascii="仿宋_GB2312" w:eastAsia="仿宋_GB2312" w:hAnsi="华文仿宋" w:cs="仿宋" w:hint="eastAsia"/>
          <w:b/>
          <w:bCs/>
        </w:rPr>
        <w:t>天）</w:t>
      </w:r>
      <w:bookmarkEnd w:id="79"/>
      <w:bookmarkEnd w:id="80"/>
      <w:bookmarkEnd w:id="81"/>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1</w:t>
      </w:r>
      <w:r>
        <w:rPr>
          <w:rFonts w:ascii="仿宋_GB2312" w:eastAsia="仿宋_GB2312" w:hAnsi="华文仿宋" w:cs="仿宋" w:hint="eastAsia"/>
        </w:rPr>
        <w:t>）撰写报告初稿</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评价小组根据数据收集、现场勘查、问卷调查、实地访谈等整理出有用的信息，提炼项目亮点，找出存在的问题</w:t>
      </w:r>
      <w:r>
        <w:rPr>
          <w:rFonts w:ascii="仿宋_GB2312" w:eastAsia="仿宋_GB2312" w:hAnsi="华文仿宋" w:cs="仿宋" w:hint="eastAsia"/>
          <w:color w:val="0070C0"/>
        </w:rPr>
        <w:t>，</w:t>
      </w:r>
      <w:r>
        <w:rPr>
          <w:rFonts w:ascii="仿宋_GB2312" w:eastAsia="仿宋_GB2312" w:hAnsi="华文仿宋" w:cs="仿宋" w:hint="eastAsia"/>
        </w:rPr>
        <w:lastRenderedPageBreak/>
        <w:t>对其原因进行分析，并提出改进的意见或建议，按照财政项目绩效评价要求和规定的文本格式撰写评价报告，在要求的时间范围内提交内容完整、结论明确的报告初稿。</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2</w:t>
      </w:r>
      <w:r>
        <w:rPr>
          <w:rFonts w:ascii="仿宋_GB2312" w:eastAsia="仿宋_GB2312" w:hAnsi="华文仿宋" w:cs="仿宋" w:hint="eastAsia"/>
        </w:rPr>
        <w:t>）提交报告样稿。</w:t>
      </w:r>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华文仿宋" w:cs="仿宋" w:hint="eastAsia"/>
        </w:rPr>
        <w:t>项目绩效评价报告进行内部审核后，提交与委托方，根据沟通反馈后的相关意见，修订绩效评</w:t>
      </w:r>
      <w:r>
        <w:rPr>
          <w:rFonts w:ascii="仿宋_GB2312" w:eastAsia="仿宋_GB2312" w:hAnsi="华文仿宋" w:cs="仿宋" w:hint="eastAsia"/>
          <w:color w:val="000000"/>
        </w:rPr>
        <w:t>价报告，最终形成“甘肃省科学院</w:t>
      </w:r>
      <w:r>
        <w:rPr>
          <w:rFonts w:ascii="仿宋_GB2312" w:eastAsia="仿宋_GB2312" w:hAnsi="华文仿宋" w:cs="仿宋"/>
          <w:color w:val="000000"/>
        </w:rPr>
        <w:t>2018</w:t>
      </w:r>
      <w:r>
        <w:rPr>
          <w:rFonts w:ascii="仿宋_GB2312" w:eastAsia="仿宋_GB2312" w:hAnsi="华文仿宋" w:cs="仿宋" w:hint="eastAsia"/>
          <w:color w:val="000000"/>
        </w:rPr>
        <w:t>年科技创新及能力建设项目绩效评价报告”最终定稿。</w:t>
      </w:r>
    </w:p>
    <w:p w:rsidR="00246371" w:rsidRDefault="00E73C01">
      <w:pPr>
        <w:spacing w:line="360" w:lineRule="auto"/>
        <w:ind w:firstLineChars="200" w:firstLine="643"/>
        <w:outlineLvl w:val="1"/>
        <w:rPr>
          <w:rFonts w:ascii="仿宋_GB2312" w:eastAsia="仿宋_GB2312" w:hAnsi="华文仿宋" w:cs="仿宋"/>
          <w:b/>
          <w:bCs/>
        </w:rPr>
      </w:pPr>
      <w:bookmarkStart w:id="82" w:name="_Toc7194"/>
      <w:r>
        <w:rPr>
          <w:rFonts w:ascii="仿宋_GB2312" w:eastAsia="仿宋_GB2312" w:hAnsi="华文仿宋" w:cs="仿宋" w:hint="eastAsia"/>
          <w:b/>
          <w:bCs/>
        </w:rPr>
        <w:t>（六）本次绩效评价的局限性</w:t>
      </w:r>
      <w:bookmarkEnd w:id="82"/>
    </w:p>
    <w:p w:rsidR="00246371" w:rsidRDefault="00E73C01">
      <w:pPr>
        <w:ind w:firstLineChars="200" w:firstLine="640"/>
        <w:rPr>
          <w:rFonts w:ascii="仿宋_GB2312" w:eastAsia="仿宋_GB2312" w:hAnsi="华文仿宋" w:cs="仿宋"/>
          <w:color w:val="FF0000"/>
        </w:rPr>
      </w:pPr>
      <w:r>
        <w:rPr>
          <w:rFonts w:ascii="仿宋_GB2312" w:eastAsia="仿宋_GB2312" w:hAnsi="华文仿宋" w:cs="仿宋" w:hint="eastAsia"/>
        </w:rPr>
        <w:t>常见的科研产出具体形式有：论文专著、科技成果专利、成果奖项、人才培养、经济效益、社会效益等内容。论文、科技专著、科技专利、成果鉴定、项目奖项、科技成果转化收入等这类指标的评价信息容易获得，社会效益、学科及专业发展等方面的长期效益却难以衡量，而这类效益往往影响更为深远。科学研究从投入到效益体现往往周期较长，且效益具有慢热性、非显性的特点，往往要在比较长一段时期后才能发挥出来。甘肃省科学院属于应用研发类性质的事业单位，应用型科学研究要产生的经济效益也可能需要经过比较长的时间。本次评价最大的局限性在于应用研发类项目自身的特点严重影响了项目实施的进度和产出、效果的显现，况且本次评价所涉及的</w:t>
      </w:r>
      <w:r>
        <w:rPr>
          <w:rFonts w:ascii="仿宋_GB2312" w:eastAsia="仿宋_GB2312" w:hAnsi="华文仿宋" w:cs="仿宋"/>
        </w:rPr>
        <w:t>58</w:t>
      </w:r>
      <w:r>
        <w:rPr>
          <w:rFonts w:ascii="仿宋_GB2312" w:eastAsia="仿宋_GB2312" w:hAnsi="华文仿宋" w:cs="仿宋" w:hint="eastAsia"/>
        </w:rPr>
        <w:t>个子项</w:t>
      </w:r>
      <w:r>
        <w:rPr>
          <w:rFonts w:ascii="仿宋_GB2312" w:eastAsia="仿宋_GB2312" w:hAnsi="华文仿宋" w:cs="仿宋" w:hint="eastAsia"/>
          <w:color w:val="000000"/>
        </w:rPr>
        <w:t>目截止</w:t>
      </w:r>
      <w:r>
        <w:rPr>
          <w:rFonts w:ascii="仿宋_GB2312" w:eastAsia="仿宋_GB2312" w:hAnsi="华文仿宋" w:cs="仿宋"/>
          <w:color w:val="000000"/>
        </w:rPr>
        <w:t>2018</w:t>
      </w:r>
      <w:r>
        <w:rPr>
          <w:rFonts w:ascii="仿宋_GB2312" w:eastAsia="仿宋_GB2312" w:hAnsi="华文仿宋" w:cs="仿宋" w:hint="eastAsia"/>
          <w:color w:val="000000"/>
        </w:rPr>
        <w:t>年底，完成结题验收的项目仅有</w:t>
      </w:r>
      <w:r>
        <w:rPr>
          <w:rFonts w:ascii="仿宋_GB2312" w:eastAsia="仿宋_GB2312" w:hAnsi="华文仿宋" w:cs="仿宋"/>
          <w:color w:val="000000"/>
        </w:rPr>
        <w:t>19</w:t>
      </w:r>
      <w:r>
        <w:rPr>
          <w:rFonts w:ascii="仿宋_GB2312" w:eastAsia="仿宋_GB2312" w:hAnsi="华文仿宋" w:cs="仿宋" w:hint="eastAsia"/>
          <w:color w:val="000000"/>
        </w:rPr>
        <w:t>个，占项目总数的</w:t>
      </w:r>
      <w:r>
        <w:rPr>
          <w:rFonts w:ascii="仿宋_GB2312" w:eastAsia="仿宋_GB2312" w:hAnsi="华文仿宋" w:cs="仿宋"/>
          <w:color w:val="000000"/>
        </w:rPr>
        <w:t>32.7 %</w:t>
      </w:r>
      <w:r>
        <w:rPr>
          <w:rFonts w:ascii="仿宋_GB2312" w:eastAsia="仿宋_GB2312" w:hAnsi="华文仿宋" w:cs="仿宋" w:hint="eastAsia"/>
          <w:color w:val="000000"/>
        </w:rPr>
        <w:t>，其余</w:t>
      </w:r>
      <w:r>
        <w:rPr>
          <w:rFonts w:ascii="仿宋_GB2312" w:eastAsia="仿宋_GB2312" w:hAnsi="华文仿宋" w:cs="仿宋"/>
          <w:color w:val="000000"/>
        </w:rPr>
        <w:t>39</w:t>
      </w:r>
      <w:r>
        <w:rPr>
          <w:rFonts w:ascii="仿宋_GB2312" w:eastAsia="仿宋_GB2312" w:hAnsi="华文仿宋" w:cs="仿宋" w:hint="eastAsia"/>
          <w:color w:val="000000"/>
        </w:rPr>
        <w:t>个项</w:t>
      </w:r>
      <w:r>
        <w:rPr>
          <w:rFonts w:ascii="仿宋_GB2312" w:eastAsia="仿宋_GB2312" w:hAnsi="华文仿宋" w:cs="仿宋" w:hint="eastAsia"/>
          <w:color w:val="000000"/>
        </w:rPr>
        <w:lastRenderedPageBreak/>
        <w:t>目仍然处于研发阶段，项目产出和效益难以得到量化评价。</w:t>
      </w:r>
      <w:bookmarkStart w:id="83" w:name="_Toc11777"/>
      <w:bookmarkStart w:id="84" w:name="_Toc8647"/>
      <w:bookmarkStart w:id="85" w:name="_Toc29277"/>
      <w:bookmarkStart w:id="86" w:name="_Toc9162"/>
      <w:bookmarkEnd w:id="35"/>
      <w:bookmarkEnd w:id="36"/>
    </w:p>
    <w:p w:rsidR="00246371" w:rsidRDefault="00E73C01">
      <w:pPr>
        <w:spacing w:line="360" w:lineRule="auto"/>
        <w:ind w:firstLineChars="200" w:firstLine="643"/>
        <w:outlineLvl w:val="0"/>
        <w:rPr>
          <w:rFonts w:ascii="宋体" w:cs="宋体"/>
          <w:b/>
          <w:bCs/>
        </w:rPr>
      </w:pPr>
      <w:r>
        <w:rPr>
          <w:rFonts w:ascii="宋体" w:hAnsi="宋体" w:cs="宋体" w:hint="eastAsia"/>
          <w:b/>
          <w:bCs/>
        </w:rPr>
        <w:t>三、绩效分析及评价结论</w:t>
      </w:r>
      <w:bookmarkEnd w:id="83"/>
    </w:p>
    <w:p w:rsidR="00246371" w:rsidRDefault="00E73C01">
      <w:pPr>
        <w:spacing w:line="360" w:lineRule="auto"/>
        <w:ind w:firstLineChars="200" w:firstLine="643"/>
        <w:outlineLvl w:val="1"/>
        <w:rPr>
          <w:rFonts w:ascii="仿宋_GB2312" w:eastAsia="仿宋_GB2312" w:hAnsi="华文仿宋" w:cs="仿宋"/>
          <w:b/>
          <w:bCs/>
        </w:rPr>
      </w:pPr>
      <w:bookmarkStart w:id="87" w:name="_Toc13164"/>
      <w:r>
        <w:rPr>
          <w:rFonts w:ascii="仿宋_GB2312" w:eastAsia="仿宋_GB2312" w:hAnsi="华文仿宋" w:cs="仿宋" w:hint="eastAsia"/>
          <w:b/>
          <w:bCs/>
        </w:rPr>
        <w:t>（一）绩效分析</w:t>
      </w:r>
      <w:bookmarkEnd w:id="87"/>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对项目单位绩效评价打分进行统计分析，结果表明，</w:t>
      </w: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年度科技创新及能力建设专项</w:t>
      </w:r>
      <w:r>
        <w:rPr>
          <w:rFonts w:ascii="仿宋_GB2312" w:eastAsia="仿宋_GB2312" w:hAnsi="华文仿宋" w:cs="仿宋" w:hint="eastAsia"/>
        </w:rPr>
        <w:t>绩效评价得分为</w:t>
      </w:r>
      <w:r>
        <w:rPr>
          <w:rFonts w:ascii="仿宋_GB2312" w:eastAsia="仿宋_GB2312" w:hAnsi="华文仿宋" w:cs="仿宋"/>
        </w:rPr>
        <w:t>73.27</w:t>
      </w:r>
      <w:r>
        <w:rPr>
          <w:rFonts w:ascii="仿宋_GB2312" w:eastAsia="仿宋_GB2312" w:hAnsi="华文仿宋" w:cs="仿宋" w:hint="eastAsia"/>
        </w:rPr>
        <w:t>分，根据中华人民共和国《关于规范绩效评价结果等级划分的通知》</w:t>
      </w:r>
      <w:r>
        <w:rPr>
          <w:rFonts w:ascii="仿宋_GB2312" w:eastAsia="仿宋_GB2312" w:hAnsi="华文仿宋" w:cs="仿宋"/>
        </w:rPr>
        <w:t>(</w:t>
      </w:r>
      <w:r>
        <w:rPr>
          <w:rFonts w:ascii="仿宋_GB2312" w:eastAsia="仿宋_GB2312" w:hAnsi="华文仿宋" w:cs="仿宋" w:hint="eastAsia"/>
        </w:rPr>
        <w:t>财预便</w:t>
      </w:r>
      <w:r>
        <w:rPr>
          <w:rFonts w:ascii="仿宋_GB2312" w:eastAsia="仿宋_GB2312" w:hAnsi="仿宋_GB2312" w:cs="仿宋_GB2312" w:hint="eastAsia"/>
          <w:kern w:val="2"/>
        </w:rPr>
        <w:t>〔</w:t>
      </w:r>
      <w:r>
        <w:rPr>
          <w:rFonts w:ascii="仿宋_GB2312" w:eastAsia="仿宋_GB2312" w:hAnsi="华文仿宋" w:cs="仿宋"/>
        </w:rPr>
        <w:t>2017</w:t>
      </w:r>
      <w:r>
        <w:rPr>
          <w:rFonts w:ascii="仿宋_GB2312" w:eastAsia="仿宋_GB2312" w:hAnsi="仿宋_GB2312" w:cs="仿宋_GB2312" w:hint="eastAsia"/>
          <w:kern w:val="2"/>
        </w:rPr>
        <w:t>〕</w:t>
      </w:r>
      <w:r>
        <w:rPr>
          <w:rFonts w:ascii="仿宋_GB2312" w:eastAsia="仿宋_GB2312" w:hAnsi="华文仿宋" w:cs="仿宋"/>
        </w:rPr>
        <w:t>44</w:t>
      </w:r>
      <w:r>
        <w:rPr>
          <w:rFonts w:ascii="仿宋_GB2312" w:eastAsia="仿宋_GB2312" w:hAnsi="华文仿宋" w:cs="仿宋" w:hint="eastAsia"/>
        </w:rPr>
        <w:t>号</w:t>
      </w:r>
      <w:r>
        <w:rPr>
          <w:rFonts w:ascii="仿宋_GB2312" w:eastAsia="仿宋_GB2312" w:hAnsi="华文仿宋" w:cs="仿宋"/>
        </w:rPr>
        <w:t>)</w:t>
      </w:r>
      <w:r>
        <w:rPr>
          <w:rFonts w:ascii="仿宋_GB2312" w:eastAsia="仿宋_GB2312" w:hAnsi="华文仿宋" w:cs="仿宋" w:hint="eastAsia"/>
        </w:rPr>
        <w:t>文件，此次绩效评价等级为</w:t>
      </w:r>
      <w:r>
        <w:rPr>
          <w:rFonts w:ascii="仿宋_GB2312" w:eastAsia="仿宋_GB2312" w:hAnsi="华文仿宋" w:cs="仿宋"/>
        </w:rPr>
        <w:t>:</w:t>
      </w:r>
      <w:r>
        <w:rPr>
          <w:rFonts w:ascii="仿宋_GB2312" w:eastAsia="仿宋_GB2312" w:hAnsi="华文仿宋" w:cs="仿宋" w:hint="eastAsia"/>
        </w:rPr>
        <w:t>中。</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依据</w:t>
      </w: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年度科技创新及能力建设专项绩效评价指标体系</w:t>
      </w:r>
      <w:r>
        <w:rPr>
          <w:rFonts w:ascii="仿宋_GB2312" w:eastAsia="仿宋_GB2312" w:hAnsi="华文仿宋" w:cs="仿宋" w:hint="eastAsia"/>
        </w:rPr>
        <w:t>绩效评价指标体系，分别从投入、过程、产出、效果等四个方面进行综合分析：</w:t>
      </w:r>
    </w:p>
    <w:p w:rsidR="00246371" w:rsidRDefault="00E73C01">
      <w:pPr>
        <w:spacing w:line="360" w:lineRule="auto"/>
        <w:ind w:firstLineChars="200" w:firstLine="640"/>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年度科技创新及能力建设专项绩效评价得分情况如下图所示：</w:t>
      </w:r>
    </w:p>
    <w:p w:rsidR="00246371" w:rsidRDefault="00E73C01">
      <w:pPr>
        <w:spacing w:line="360" w:lineRule="auto"/>
        <w:jc w:val="center"/>
        <w:rPr>
          <w:rFonts w:ascii="仿宋_GB2312" w:eastAsia="仿宋_GB2312" w:hAnsi="华文仿宋" w:cs="仿宋"/>
          <w:b/>
          <w:bCs/>
        </w:rPr>
      </w:pPr>
      <w:r>
        <w:rPr>
          <w:noProof/>
        </w:rPr>
        <w:drawing>
          <wp:inline distT="0" distB="0" distL="114300" distR="114300">
            <wp:extent cx="4857115" cy="201930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4"/>
                    <a:srcRect l="-1103" t="-1579" r="-8179" b="-5115"/>
                    <a:stretch>
                      <a:fillRect/>
                    </a:stretch>
                  </pic:blipFill>
                  <pic:spPr>
                    <a:xfrm>
                      <a:off x="0" y="0"/>
                      <a:ext cx="4857115" cy="2019300"/>
                    </a:xfrm>
                    <a:prstGeom prst="rect">
                      <a:avLst/>
                    </a:prstGeom>
                    <a:noFill/>
                    <a:ln>
                      <a:noFill/>
                    </a:ln>
                  </pic:spPr>
                </pic:pic>
              </a:graphicData>
            </a:graphic>
          </wp:inline>
        </w:drawing>
      </w:r>
    </w:p>
    <w:p w:rsidR="00246371" w:rsidRDefault="00E73C01">
      <w:pPr>
        <w:spacing w:line="360" w:lineRule="auto"/>
        <w:ind w:firstLineChars="200" w:firstLine="480"/>
        <w:jc w:val="center"/>
        <w:rPr>
          <w:rFonts w:ascii="仿宋_GB2312" w:eastAsia="仿宋_GB2312" w:hAnsi="华文仿宋" w:cs="仿宋"/>
          <w:b/>
          <w:bCs/>
        </w:rPr>
      </w:pPr>
      <w:r>
        <w:rPr>
          <w:rFonts w:ascii="宋体" w:hAnsi="宋体" w:cs="宋体" w:hint="eastAsia"/>
          <w:sz w:val="24"/>
          <w:szCs w:val="24"/>
        </w:rPr>
        <w:t>图</w:t>
      </w:r>
      <w:r>
        <w:rPr>
          <w:rFonts w:ascii="宋体" w:hAnsi="宋体" w:cs="宋体"/>
          <w:sz w:val="24"/>
          <w:szCs w:val="24"/>
        </w:rPr>
        <w:t>1 2018</w:t>
      </w:r>
      <w:r>
        <w:rPr>
          <w:rFonts w:ascii="宋体" w:hAnsi="宋体" w:cs="宋体" w:hint="eastAsia"/>
          <w:sz w:val="24"/>
          <w:szCs w:val="24"/>
        </w:rPr>
        <w:t>年度科技创新及能力建设专项资金绩效评价得分情况</w:t>
      </w:r>
    </w:p>
    <w:p w:rsidR="00246371" w:rsidRDefault="00E73C01">
      <w:pPr>
        <w:spacing w:line="360" w:lineRule="auto"/>
        <w:ind w:firstLineChars="200" w:firstLine="643"/>
        <w:outlineLvl w:val="2"/>
      </w:pPr>
      <w:bookmarkStart w:id="88" w:name="_Toc1720"/>
      <w:bookmarkStart w:id="89" w:name="_Toc2420"/>
      <w:r>
        <w:rPr>
          <w:rFonts w:ascii="仿宋_GB2312" w:eastAsia="仿宋_GB2312" w:hAnsi="华文仿宋" w:cs="仿宋"/>
          <w:b/>
          <w:bCs/>
        </w:rPr>
        <w:t>1.</w:t>
      </w:r>
      <w:r>
        <w:rPr>
          <w:rFonts w:ascii="仿宋_GB2312" w:eastAsia="仿宋_GB2312" w:hAnsi="华文仿宋" w:cs="仿宋" w:hint="eastAsia"/>
          <w:b/>
          <w:bCs/>
        </w:rPr>
        <w:t>投入（</w:t>
      </w:r>
      <w:r>
        <w:rPr>
          <w:rFonts w:ascii="仿宋_GB2312" w:eastAsia="仿宋_GB2312" w:hAnsi="华文仿宋" w:cs="仿宋"/>
          <w:b/>
          <w:bCs/>
        </w:rPr>
        <w:t>12.24</w:t>
      </w:r>
      <w:r>
        <w:rPr>
          <w:rFonts w:ascii="仿宋_GB2312" w:eastAsia="仿宋_GB2312" w:hAnsi="华文仿宋" w:cs="仿宋" w:hint="eastAsia"/>
          <w:b/>
          <w:bCs/>
        </w:rPr>
        <w:t>分）</w:t>
      </w:r>
      <w:bookmarkEnd w:id="88"/>
      <w:bookmarkEnd w:id="89"/>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投入作为绩效评价的一级指标，向下可分解为项目申请、资金分配、资金落实</w:t>
      </w:r>
      <w:r>
        <w:rPr>
          <w:rFonts w:ascii="仿宋_GB2312" w:eastAsia="仿宋_GB2312" w:hAnsi="华文仿宋" w:cs="仿宋"/>
        </w:rPr>
        <w:t>3</w:t>
      </w:r>
      <w:r>
        <w:rPr>
          <w:rFonts w:ascii="仿宋_GB2312" w:eastAsia="仿宋_GB2312" w:hAnsi="华文仿宋" w:cs="仿宋" w:hint="eastAsia"/>
        </w:rPr>
        <w:t>项二级指标。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lastRenderedPageBreak/>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年度科技创新及能力建设专项投入类各项指标得分情况如下图所示：</w:t>
      </w:r>
    </w:p>
    <w:p w:rsidR="00246371" w:rsidRDefault="00E73C01">
      <w:pPr>
        <w:spacing w:line="360" w:lineRule="auto"/>
        <w:jc w:val="center"/>
      </w:pPr>
      <w:r>
        <w:rPr>
          <w:noProof/>
        </w:rPr>
        <w:drawing>
          <wp:inline distT="0" distB="0" distL="114300" distR="114300">
            <wp:extent cx="4799330" cy="1924050"/>
            <wp:effectExtent l="0" t="0" r="0" b="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5"/>
                    <a:srcRect l="-3128" t="-3056" r="-14592" b="-6374"/>
                    <a:stretch>
                      <a:fillRect/>
                    </a:stretch>
                  </pic:blipFill>
                  <pic:spPr>
                    <a:xfrm>
                      <a:off x="0" y="0"/>
                      <a:ext cx="4799330" cy="1924050"/>
                    </a:xfrm>
                    <a:prstGeom prst="rect">
                      <a:avLst/>
                    </a:prstGeom>
                    <a:noFill/>
                    <a:ln>
                      <a:noFill/>
                    </a:ln>
                  </pic:spPr>
                </pic:pic>
              </a:graphicData>
            </a:graphic>
          </wp:inline>
        </w:drawing>
      </w:r>
    </w:p>
    <w:p w:rsidR="00246371" w:rsidRDefault="00E73C01">
      <w:pPr>
        <w:spacing w:line="360" w:lineRule="auto"/>
        <w:jc w:val="center"/>
        <w:rPr>
          <w:rFonts w:ascii="宋体" w:cs="宋体"/>
          <w:sz w:val="24"/>
          <w:szCs w:val="24"/>
        </w:rPr>
      </w:pPr>
      <w:r>
        <w:rPr>
          <w:rFonts w:ascii="宋体" w:hAnsi="宋体" w:cs="宋体" w:hint="eastAsia"/>
          <w:sz w:val="24"/>
          <w:szCs w:val="24"/>
        </w:rPr>
        <w:t>图</w:t>
      </w:r>
      <w:r>
        <w:rPr>
          <w:rFonts w:ascii="宋体" w:hAnsi="宋体" w:cs="宋体"/>
          <w:sz w:val="24"/>
          <w:szCs w:val="24"/>
        </w:rPr>
        <w:t xml:space="preserve">2 </w:t>
      </w:r>
      <w:r>
        <w:rPr>
          <w:rFonts w:ascii="宋体" w:hAnsi="宋体" w:cs="宋体" w:hint="eastAsia"/>
          <w:sz w:val="24"/>
          <w:szCs w:val="24"/>
        </w:rPr>
        <w:t>投入类各项指标绩效评价得分情况</w:t>
      </w:r>
    </w:p>
    <w:p w:rsidR="00246371" w:rsidRDefault="00E73C01">
      <w:pPr>
        <w:spacing w:line="360" w:lineRule="auto"/>
        <w:ind w:firstLineChars="200" w:firstLine="643"/>
        <w:contextualSpacing/>
        <w:rPr>
          <w:rFonts w:ascii="仿宋_GB2312" w:eastAsia="仿宋_GB2312" w:hAnsi="仿宋_GB2312" w:cs="仿宋_GB2312"/>
          <w:b/>
          <w:bCs/>
          <w:kern w:val="2"/>
        </w:rPr>
      </w:pPr>
      <w:r>
        <w:rPr>
          <w:rFonts w:ascii="仿宋_GB2312" w:eastAsia="仿宋_GB2312" w:hAnsi="仿宋_GB2312" w:cs="仿宋_GB2312" w:hint="eastAsia"/>
          <w:b/>
          <w:bCs/>
          <w:kern w:val="2"/>
        </w:rPr>
        <w:t>（</w:t>
      </w:r>
      <w:r>
        <w:rPr>
          <w:rFonts w:ascii="仿宋_GB2312" w:eastAsia="仿宋_GB2312" w:hAnsi="仿宋_GB2312" w:cs="仿宋_GB2312"/>
          <w:b/>
          <w:bCs/>
          <w:kern w:val="2"/>
        </w:rPr>
        <w:t>1</w:t>
      </w:r>
      <w:r>
        <w:rPr>
          <w:rFonts w:ascii="仿宋_GB2312" w:eastAsia="仿宋_GB2312" w:hAnsi="仿宋_GB2312" w:cs="仿宋_GB2312" w:hint="eastAsia"/>
          <w:b/>
          <w:bCs/>
          <w:kern w:val="2"/>
        </w:rPr>
        <w:t>）项目申请（</w:t>
      </w:r>
      <w:r>
        <w:rPr>
          <w:rFonts w:ascii="仿宋_GB2312" w:eastAsia="仿宋_GB2312" w:hAnsi="仿宋_GB2312" w:cs="仿宋_GB2312"/>
          <w:b/>
          <w:bCs/>
          <w:kern w:val="2"/>
        </w:rPr>
        <w:t>6.24</w:t>
      </w:r>
      <w:r>
        <w:rPr>
          <w:rFonts w:ascii="仿宋_GB2312" w:eastAsia="仿宋_GB2312" w:hAnsi="仿宋_GB2312" w:cs="仿宋_GB2312" w:hint="eastAsia"/>
          <w:b/>
          <w:bCs/>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项目申请作为绩效评价的二级指标，向下可分解为项目申请规范性、绩效目标合理性</w:t>
      </w:r>
      <w:r>
        <w:rPr>
          <w:rFonts w:ascii="仿宋_GB2312" w:eastAsia="仿宋_GB2312" w:hAnsi="华文仿宋" w:cs="仿宋"/>
        </w:rPr>
        <w:t>2</w:t>
      </w:r>
      <w:r>
        <w:rPr>
          <w:rFonts w:ascii="仿宋_GB2312" w:eastAsia="仿宋_GB2312" w:hAnsi="华文仿宋" w:cs="仿宋" w:hint="eastAsia"/>
        </w:rPr>
        <w:t>项三级指标。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年度科技创新及能力建设专项绩效评价项目申请各项指标得分情况如下图所示：</w:t>
      </w:r>
    </w:p>
    <w:p w:rsidR="00246371" w:rsidRDefault="00E73C01">
      <w:pPr>
        <w:spacing w:line="360" w:lineRule="auto"/>
        <w:jc w:val="center"/>
      </w:pPr>
      <w:r>
        <w:rPr>
          <w:noProof/>
        </w:rPr>
        <w:drawing>
          <wp:inline distT="0" distB="0" distL="114300" distR="114300">
            <wp:extent cx="4756785" cy="1903095"/>
            <wp:effectExtent l="0" t="0" r="0" b="0"/>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6"/>
                    <a:srcRect l="-5582" t="-6612" r="-22633" b="-9375"/>
                    <a:stretch>
                      <a:fillRect/>
                    </a:stretch>
                  </pic:blipFill>
                  <pic:spPr>
                    <a:xfrm>
                      <a:off x="0" y="0"/>
                      <a:ext cx="4756785" cy="1903095"/>
                    </a:xfrm>
                    <a:prstGeom prst="rect">
                      <a:avLst/>
                    </a:prstGeom>
                    <a:noFill/>
                    <a:ln>
                      <a:noFill/>
                    </a:ln>
                  </pic:spPr>
                </pic:pic>
              </a:graphicData>
            </a:graphic>
          </wp:inline>
        </w:drawing>
      </w:r>
    </w:p>
    <w:p w:rsidR="00246371" w:rsidRDefault="00E73C01">
      <w:pPr>
        <w:spacing w:line="360" w:lineRule="auto"/>
        <w:jc w:val="center"/>
      </w:pPr>
      <w:r>
        <w:rPr>
          <w:rFonts w:ascii="宋体" w:hAnsi="宋体" w:cs="宋体" w:hint="eastAsia"/>
          <w:sz w:val="24"/>
          <w:szCs w:val="24"/>
        </w:rPr>
        <w:t>图</w:t>
      </w:r>
      <w:r>
        <w:rPr>
          <w:rFonts w:ascii="宋体" w:hAnsi="宋体" w:cs="宋体"/>
          <w:sz w:val="24"/>
          <w:szCs w:val="24"/>
        </w:rPr>
        <w:t xml:space="preserve">3 </w:t>
      </w:r>
      <w:r>
        <w:rPr>
          <w:rFonts w:ascii="宋体" w:hAnsi="宋体" w:cs="宋体" w:hint="eastAsia"/>
          <w:sz w:val="24"/>
          <w:szCs w:val="24"/>
        </w:rPr>
        <w:t>项目申报各具体指标绩效评价得分情况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①项目申报规范性（</w:t>
      </w:r>
      <w:r>
        <w:rPr>
          <w:rFonts w:ascii="仿宋_GB2312" w:eastAsia="仿宋_GB2312" w:hAnsi="华文仿宋" w:cs="仿宋"/>
        </w:rPr>
        <w:t>1</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w:t>
      </w:r>
      <w:r>
        <w:rPr>
          <w:rFonts w:ascii="仿宋_GB2312" w:eastAsia="仿宋_GB2312" w:hAnsi="华文仿宋" w:cs="仿宋"/>
        </w:rPr>
        <w:t>2018</w:t>
      </w:r>
      <w:r>
        <w:rPr>
          <w:rFonts w:ascii="仿宋_GB2312" w:eastAsia="仿宋_GB2312" w:hAnsi="华文仿宋" w:cs="仿宋" w:hint="eastAsia"/>
        </w:rPr>
        <w:t>年实施的科技创新及能力建设专项</w:t>
      </w:r>
      <w:r>
        <w:rPr>
          <w:rFonts w:ascii="仿宋_GB2312" w:eastAsia="仿宋_GB2312" w:hAnsi="华文仿宋" w:cs="仿宋"/>
        </w:rPr>
        <w:t>58</w:t>
      </w:r>
      <w:r>
        <w:rPr>
          <w:rFonts w:ascii="仿宋_GB2312" w:eastAsia="仿宋_GB2312" w:hAnsi="华文仿宋" w:cs="仿宋" w:hint="eastAsia"/>
        </w:rPr>
        <w:t>个子项目全部按照规定程序申请申报，手续齐全，依据充分，程序规范，符合要求。</w:t>
      </w:r>
      <w:r>
        <w:rPr>
          <w:rFonts w:ascii="仿宋_GB2312" w:eastAsia="仿宋_GB2312" w:hAnsi="华文仿宋" w:cs="仿宋" w:hint="eastAsia"/>
        </w:rPr>
        <w:lastRenderedPageBreak/>
        <w:t>根据评分标准，得</w:t>
      </w:r>
      <w:r>
        <w:rPr>
          <w:rFonts w:ascii="仿宋_GB2312" w:eastAsia="仿宋_GB2312" w:hAnsi="华文仿宋" w:cs="仿宋"/>
        </w:rPr>
        <w:t>1</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②绩效目标合理性（</w:t>
      </w:r>
      <w:r>
        <w:rPr>
          <w:rFonts w:ascii="仿宋_GB2312" w:eastAsia="仿宋_GB2312" w:hAnsi="华文仿宋" w:cs="仿宋"/>
        </w:rPr>
        <w:t>5.24</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根据佐证材料以及现场查阅资料了解，</w:t>
      </w:r>
      <w:r>
        <w:rPr>
          <w:rFonts w:ascii="仿宋_GB2312" w:eastAsia="仿宋_GB2312" w:hAnsi="华文仿宋" w:cs="仿宋"/>
        </w:rPr>
        <w:t>58</w:t>
      </w:r>
      <w:r>
        <w:rPr>
          <w:rFonts w:ascii="仿宋_GB2312" w:eastAsia="仿宋_GB2312" w:hAnsi="华文仿宋" w:cs="仿宋" w:hint="eastAsia"/>
        </w:rPr>
        <w:t>个子项目中共有</w:t>
      </w:r>
      <w:r>
        <w:rPr>
          <w:rFonts w:ascii="仿宋_GB2312" w:eastAsia="仿宋_GB2312" w:hAnsi="华文仿宋" w:cs="仿宋"/>
        </w:rPr>
        <w:t>54</w:t>
      </w:r>
      <w:r>
        <w:rPr>
          <w:rFonts w:ascii="仿宋_GB2312" w:eastAsia="仿宋_GB2312" w:hAnsi="华文仿宋" w:cs="仿宋" w:hint="eastAsia"/>
        </w:rPr>
        <w:t>个子项目符合客观实际，项目单位职责密切相关，为促进事业发展所必需，目标任务细化、量化、可衡量，但奶牛养殖废弃物生物处理与利用关键技术及装备研发、线性巨磁阻</w:t>
      </w:r>
      <w:r>
        <w:rPr>
          <w:rFonts w:ascii="仿宋_GB2312" w:eastAsia="仿宋_GB2312" w:hAnsi="华文仿宋" w:cs="仿宋"/>
        </w:rPr>
        <w:t>MEMS</w:t>
      </w:r>
      <w:r>
        <w:rPr>
          <w:rFonts w:ascii="仿宋_GB2312" w:eastAsia="仿宋_GB2312" w:hAnsi="华文仿宋" w:cs="仿宋" w:hint="eastAsia"/>
        </w:rPr>
        <w:t>传感器的关键技术研究及器件研发、智慧博物馆相关技术研发与示范应用、荧光</w:t>
      </w:r>
      <w:r>
        <w:rPr>
          <w:rFonts w:ascii="仿宋_GB2312" w:eastAsia="仿宋_GB2312" w:hAnsi="华文仿宋" w:cs="仿宋"/>
        </w:rPr>
        <w:t>/</w:t>
      </w:r>
      <w:r>
        <w:rPr>
          <w:rFonts w:ascii="仿宋_GB2312" w:eastAsia="仿宋_GB2312" w:hAnsi="华文仿宋" w:cs="仿宋" w:hint="eastAsia"/>
        </w:rPr>
        <w:t>磁性纳米复合探针的制备及其对人免疫球蛋白</w:t>
      </w:r>
      <w:r>
        <w:rPr>
          <w:rFonts w:ascii="仿宋_GB2312" w:eastAsia="仿宋_GB2312" w:hAnsi="华文仿宋" w:cs="仿宋"/>
        </w:rPr>
        <w:t>G</w:t>
      </w:r>
      <w:r>
        <w:rPr>
          <w:rFonts w:ascii="仿宋_GB2312" w:eastAsia="仿宋_GB2312" w:hAnsi="华文仿宋" w:cs="仿宋" w:hint="eastAsia"/>
        </w:rPr>
        <w:t>（</w:t>
      </w:r>
      <w:r>
        <w:rPr>
          <w:rFonts w:ascii="仿宋_GB2312" w:eastAsia="仿宋_GB2312" w:hAnsi="华文仿宋" w:cs="仿宋"/>
        </w:rPr>
        <w:t>IgG</w:t>
      </w:r>
      <w:r>
        <w:rPr>
          <w:rFonts w:ascii="仿宋_GB2312" w:eastAsia="仿宋_GB2312" w:hAnsi="华文仿宋" w:cs="仿宋" w:hint="eastAsia"/>
        </w:rPr>
        <w:t>）的检测研究、高技术产业园项目筹建专项经费、器件用自旋阀晶圆的产业化等项目年度绩效目标任务不够细化、量化。根据评分标准，得</w:t>
      </w:r>
      <w:r>
        <w:rPr>
          <w:rFonts w:ascii="仿宋_GB2312" w:eastAsia="仿宋_GB2312" w:hAnsi="华文仿宋" w:cs="仿宋"/>
        </w:rPr>
        <w:t>5.24</w:t>
      </w:r>
      <w:r>
        <w:rPr>
          <w:rFonts w:ascii="仿宋_GB2312" w:eastAsia="仿宋_GB2312" w:hAnsi="华文仿宋" w:cs="仿宋" w:hint="eastAsia"/>
        </w:rPr>
        <w:t>分。</w:t>
      </w:r>
    </w:p>
    <w:p w:rsidR="00246371" w:rsidRDefault="00E73C01">
      <w:pPr>
        <w:spacing w:line="360" w:lineRule="auto"/>
        <w:ind w:firstLineChars="200" w:firstLine="643"/>
        <w:contextualSpacing/>
        <w:rPr>
          <w:rFonts w:ascii="仿宋_GB2312" w:eastAsia="仿宋_GB2312" w:hAnsi="仿宋_GB2312" w:cs="仿宋_GB2312"/>
          <w:b/>
          <w:bCs/>
          <w:kern w:val="2"/>
        </w:rPr>
      </w:pPr>
      <w:r>
        <w:rPr>
          <w:rFonts w:ascii="仿宋_GB2312" w:eastAsia="仿宋_GB2312" w:hAnsi="仿宋_GB2312" w:cs="仿宋_GB2312" w:hint="eastAsia"/>
          <w:b/>
          <w:bCs/>
          <w:kern w:val="2"/>
        </w:rPr>
        <w:t>（</w:t>
      </w:r>
      <w:r>
        <w:rPr>
          <w:rFonts w:ascii="仿宋_GB2312" w:eastAsia="仿宋_GB2312" w:hAnsi="仿宋_GB2312" w:cs="仿宋_GB2312"/>
          <w:b/>
          <w:bCs/>
          <w:kern w:val="2"/>
        </w:rPr>
        <w:t>2</w:t>
      </w:r>
      <w:r>
        <w:rPr>
          <w:rFonts w:ascii="仿宋_GB2312" w:eastAsia="仿宋_GB2312" w:hAnsi="仿宋_GB2312" w:cs="仿宋_GB2312" w:hint="eastAsia"/>
          <w:b/>
          <w:bCs/>
          <w:kern w:val="2"/>
        </w:rPr>
        <w:t>）资金分配（</w:t>
      </w:r>
      <w:r>
        <w:rPr>
          <w:rFonts w:ascii="仿宋_GB2312" w:eastAsia="仿宋_GB2312" w:hAnsi="仿宋_GB2312" w:cs="仿宋_GB2312"/>
          <w:b/>
          <w:bCs/>
          <w:kern w:val="2"/>
        </w:rPr>
        <w:t>2</w:t>
      </w:r>
      <w:r>
        <w:rPr>
          <w:rFonts w:ascii="仿宋_GB2312" w:eastAsia="仿宋_GB2312" w:hAnsi="仿宋_GB2312" w:cs="仿宋_GB2312" w:hint="eastAsia"/>
          <w:b/>
          <w:bCs/>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资金分配作为绩效评价的二级指标，向下可分解为分配科学</w:t>
      </w:r>
      <w:r>
        <w:rPr>
          <w:rFonts w:ascii="仿宋_GB2312" w:eastAsia="仿宋_GB2312" w:hAnsi="华文仿宋" w:cs="仿宋"/>
        </w:rPr>
        <w:t>1</w:t>
      </w:r>
      <w:r>
        <w:rPr>
          <w:rFonts w:ascii="仿宋_GB2312" w:eastAsia="仿宋_GB2312" w:hAnsi="华文仿宋" w:cs="仿宋" w:hint="eastAsia"/>
        </w:rPr>
        <w:t>项三级指标。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年度科技创新及能力建设专项绩效评价资金分配各项指标得分情况如下图所示：</w:t>
      </w:r>
    </w:p>
    <w:p w:rsidR="00246371" w:rsidRDefault="00E73C01">
      <w:pPr>
        <w:spacing w:line="360" w:lineRule="auto"/>
        <w:jc w:val="center"/>
      </w:pPr>
      <w:r>
        <w:rPr>
          <w:noProof/>
        </w:rPr>
        <w:drawing>
          <wp:inline distT="0" distB="0" distL="114300" distR="114300">
            <wp:extent cx="4740910" cy="1733550"/>
            <wp:effectExtent l="0" t="0" r="0" b="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7"/>
                    <a:srcRect l="-3780" t="-3001" r="-59669" b="-6728"/>
                    <a:stretch>
                      <a:fillRect/>
                    </a:stretch>
                  </pic:blipFill>
                  <pic:spPr>
                    <a:xfrm>
                      <a:off x="0" y="0"/>
                      <a:ext cx="4740910" cy="1733550"/>
                    </a:xfrm>
                    <a:prstGeom prst="rect">
                      <a:avLst/>
                    </a:prstGeom>
                    <a:noFill/>
                    <a:ln>
                      <a:noFill/>
                    </a:ln>
                  </pic:spPr>
                </pic:pic>
              </a:graphicData>
            </a:graphic>
          </wp:inline>
        </w:drawing>
      </w:r>
    </w:p>
    <w:p w:rsidR="00246371" w:rsidRDefault="00E73C01">
      <w:pPr>
        <w:spacing w:line="360" w:lineRule="auto"/>
        <w:jc w:val="center"/>
        <w:rPr>
          <w:rFonts w:ascii="宋体" w:cs="宋体"/>
          <w:sz w:val="24"/>
          <w:szCs w:val="24"/>
        </w:rPr>
      </w:pPr>
      <w:r>
        <w:rPr>
          <w:rFonts w:ascii="宋体" w:hAnsi="宋体" w:cs="宋体" w:hint="eastAsia"/>
          <w:sz w:val="24"/>
          <w:szCs w:val="24"/>
        </w:rPr>
        <w:t>图</w:t>
      </w:r>
      <w:r>
        <w:rPr>
          <w:rFonts w:ascii="宋体" w:hAnsi="宋体" w:cs="宋体"/>
          <w:sz w:val="24"/>
          <w:szCs w:val="24"/>
        </w:rPr>
        <w:t xml:space="preserve">4 </w:t>
      </w:r>
      <w:r>
        <w:rPr>
          <w:rFonts w:ascii="宋体" w:hAnsi="宋体" w:cs="宋体" w:hint="eastAsia"/>
          <w:sz w:val="24"/>
          <w:szCs w:val="24"/>
        </w:rPr>
        <w:t>资金分配各具体指标绩效评价得分情况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①资金分配（</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lastRenderedPageBreak/>
        <w:t>根据提供的佐证材料以及现场查阅资料了解，</w:t>
      </w:r>
      <w:r>
        <w:rPr>
          <w:rFonts w:ascii="仿宋_GB2312" w:eastAsia="仿宋_GB2312" w:hAnsi="华文仿宋" w:cs="仿宋"/>
        </w:rPr>
        <w:t>2018</w:t>
      </w:r>
      <w:r>
        <w:rPr>
          <w:rFonts w:ascii="仿宋_GB2312" w:eastAsia="仿宋_GB2312" w:hAnsi="华文仿宋" w:cs="仿宋" w:hint="eastAsia"/>
        </w:rPr>
        <w:t>年实施的科技创新及能力建设专项</w:t>
      </w:r>
      <w:r>
        <w:rPr>
          <w:rFonts w:ascii="仿宋_GB2312" w:eastAsia="仿宋_GB2312" w:hAnsi="华文仿宋" w:cs="仿宋"/>
        </w:rPr>
        <w:t>58</w:t>
      </w:r>
      <w:r>
        <w:rPr>
          <w:rFonts w:ascii="仿宋_GB2312" w:eastAsia="仿宋_GB2312" w:hAnsi="华文仿宋" w:cs="仿宋" w:hint="eastAsia"/>
        </w:rPr>
        <w:t>个子项目资金分配及拨款计划合理、资金拨付方式明确，符合要求。根据评分标准，得</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3"/>
        <w:contextualSpacing/>
      </w:pPr>
      <w:r>
        <w:rPr>
          <w:rFonts w:ascii="仿宋_GB2312" w:eastAsia="仿宋_GB2312" w:hAnsi="仿宋_GB2312" w:cs="仿宋_GB2312" w:hint="eastAsia"/>
          <w:b/>
          <w:bCs/>
          <w:kern w:val="2"/>
        </w:rPr>
        <w:t>（</w:t>
      </w:r>
      <w:r>
        <w:rPr>
          <w:rFonts w:ascii="仿宋_GB2312" w:eastAsia="仿宋_GB2312" w:hAnsi="仿宋_GB2312" w:cs="仿宋_GB2312"/>
          <w:b/>
          <w:bCs/>
          <w:kern w:val="2"/>
        </w:rPr>
        <w:t>3</w:t>
      </w:r>
      <w:r>
        <w:rPr>
          <w:rFonts w:ascii="仿宋_GB2312" w:eastAsia="仿宋_GB2312" w:hAnsi="仿宋_GB2312" w:cs="仿宋_GB2312" w:hint="eastAsia"/>
          <w:b/>
          <w:bCs/>
          <w:kern w:val="2"/>
        </w:rPr>
        <w:t>）资金落实（</w:t>
      </w:r>
      <w:r>
        <w:rPr>
          <w:rFonts w:ascii="仿宋_GB2312" w:eastAsia="仿宋_GB2312" w:hAnsi="仿宋_GB2312" w:cs="仿宋_GB2312"/>
          <w:b/>
          <w:bCs/>
          <w:kern w:val="2"/>
        </w:rPr>
        <w:t>4</w:t>
      </w:r>
      <w:r>
        <w:rPr>
          <w:rFonts w:ascii="仿宋_GB2312" w:eastAsia="仿宋_GB2312" w:hAnsi="仿宋_GB2312" w:cs="仿宋_GB2312" w:hint="eastAsia"/>
          <w:b/>
          <w:bCs/>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资金落实作为绩效评价的二级指标，向下可分解为资金到位率、到位及时率</w:t>
      </w:r>
      <w:r>
        <w:rPr>
          <w:rFonts w:ascii="仿宋_GB2312" w:eastAsia="仿宋_GB2312" w:hAnsi="华文仿宋" w:cs="仿宋"/>
        </w:rPr>
        <w:t>2</w:t>
      </w:r>
      <w:r>
        <w:rPr>
          <w:rFonts w:ascii="仿宋_GB2312" w:eastAsia="仿宋_GB2312" w:hAnsi="华文仿宋" w:cs="仿宋" w:hint="eastAsia"/>
        </w:rPr>
        <w:t>项三级指标。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年度科技创新及能力建设专项绩效评价资金落实各项指标得分情况如下图所示：</w:t>
      </w:r>
    </w:p>
    <w:p w:rsidR="00246371" w:rsidRDefault="00E73C01">
      <w:pPr>
        <w:spacing w:line="360" w:lineRule="auto"/>
        <w:jc w:val="center"/>
      </w:pPr>
      <w:r>
        <w:rPr>
          <w:noProof/>
        </w:rPr>
        <w:drawing>
          <wp:inline distT="0" distB="0" distL="114300" distR="114300">
            <wp:extent cx="4904740" cy="1685925"/>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8"/>
                    <a:srcRect l="-8578" t="-2469" r="-26720" b="-10620"/>
                    <a:stretch>
                      <a:fillRect/>
                    </a:stretch>
                  </pic:blipFill>
                  <pic:spPr>
                    <a:xfrm>
                      <a:off x="0" y="0"/>
                      <a:ext cx="4904740" cy="1685925"/>
                    </a:xfrm>
                    <a:prstGeom prst="rect">
                      <a:avLst/>
                    </a:prstGeom>
                    <a:noFill/>
                    <a:ln>
                      <a:noFill/>
                    </a:ln>
                  </pic:spPr>
                </pic:pic>
              </a:graphicData>
            </a:graphic>
          </wp:inline>
        </w:drawing>
      </w:r>
    </w:p>
    <w:p w:rsidR="00246371" w:rsidRDefault="00E73C01">
      <w:pPr>
        <w:spacing w:line="360" w:lineRule="auto"/>
        <w:jc w:val="center"/>
        <w:rPr>
          <w:rFonts w:ascii="宋体" w:cs="宋体"/>
          <w:sz w:val="24"/>
          <w:szCs w:val="24"/>
        </w:rPr>
      </w:pPr>
      <w:r>
        <w:rPr>
          <w:rFonts w:ascii="宋体" w:hAnsi="宋体" w:cs="宋体" w:hint="eastAsia"/>
          <w:sz w:val="24"/>
          <w:szCs w:val="24"/>
        </w:rPr>
        <w:t>图</w:t>
      </w:r>
      <w:r>
        <w:rPr>
          <w:rFonts w:ascii="宋体" w:hAnsi="宋体" w:cs="宋体"/>
          <w:sz w:val="24"/>
          <w:szCs w:val="24"/>
        </w:rPr>
        <w:t xml:space="preserve">5 </w:t>
      </w:r>
      <w:r>
        <w:rPr>
          <w:rFonts w:ascii="宋体" w:hAnsi="宋体" w:cs="宋体" w:hint="eastAsia"/>
          <w:sz w:val="24"/>
          <w:szCs w:val="24"/>
        </w:rPr>
        <w:t>资金落实各具体指标绩效评价得分情况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①资金到位率（</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根据提供的佐证材料以及现场查阅资料了解，甘肃省科学院于</w:t>
      </w:r>
      <w:r>
        <w:rPr>
          <w:rFonts w:ascii="仿宋_GB2312" w:eastAsia="仿宋_GB2312" w:hAnsi="华文仿宋" w:cs="仿宋"/>
        </w:rPr>
        <w:t>2018</w:t>
      </w:r>
      <w:r>
        <w:rPr>
          <w:rFonts w:ascii="仿宋_GB2312" w:eastAsia="仿宋_GB2312" w:hAnsi="华文仿宋" w:cs="仿宋" w:hint="eastAsia"/>
        </w:rPr>
        <w:t>年</w:t>
      </w:r>
      <w:r>
        <w:rPr>
          <w:rFonts w:ascii="仿宋_GB2312" w:eastAsia="仿宋_GB2312" w:hAnsi="华文仿宋" w:cs="仿宋"/>
        </w:rPr>
        <w:t>4</w:t>
      </w:r>
      <w:r>
        <w:rPr>
          <w:rFonts w:ascii="仿宋_GB2312" w:eastAsia="仿宋_GB2312" w:hAnsi="华文仿宋" w:cs="仿宋" w:hint="eastAsia"/>
        </w:rPr>
        <w:t>月共拨付科学院机关、生物所、传感所、防灾所、磁研所、自动化所、实验工厂、后勤服务中心、文献情报中心等</w:t>
      </w:r>
      <w:r>
        <w:rPr>
          <w:rFonts w:ascii="仿宋_GB2312" w:eastAsia="仿宋_GB2312" w:hAnsi="华文仿宋" w:cs="仿宋"/>
        </w:rPr>
        <w:t>9</w:t>
      </w:r>
      <w:r>
        <w:rPr>
          <w:rFonts w:ascii="仿宋_GB2312" w:eastAsia="仿宋_GB2312" w:hAnsi="华文仿宋" w:cs="仿宋" w:hint="eastAsia"/>
        </w:rPr>
        <w:t>家项目实施单位专项资金</w:t>
      </w:r>
      <w:r>
        <w:rPr>
          <w:rFonts w:ascii="仿宋_GB2312" w:eastAsia="仿宋_GB2312" w:hAnsi="华文仿宋" w:cs="仿宋"/>
        </w:rPr>
        <w:t>2800</w:t>
      </w:r>
      <w:r>
        <w:rPr>
          <w:rFonts w:ascii="仿宋_GB2312" w:eastAsia="仿宋_GB2312" w:hAnsi="华文仿宋" w:cs="仿宋" w:hint="eastAsia"/>
        </w:rPr>
        <w:t>万元，资金到位率为</w:t>
      </w:r>
      <w:r>
        <w:rPr>
          <w:rFonts w:ascii="仿宋_GB2312" w:eastAsia="仿宋_GB2312" w:hAnsi="华文仿宋" w:cs="仿宋"/>
        </w:rPr>
        <w:t>100%</w:t>
      </w:r>
      <w:r>
        <w:rPr>
          <w:rFonts w:ascii="仿宋_GB2312" w:eastAsia="仿宋_GB2312" w:hAnsi="华文仿宋" w:cs="仿宋" w:hint="eastAsia"/>
        </w:rPr>
        <w:t>。项目资金足额到位。按照评分标准，得</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②到位及时率（</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根据提供的佐证材料以及现场查阅资料了解，截止</w:t>
      </w:r>
      <w:r>
        <w:rPr>
          <w:rFonts w:ascii="仿宋_GB2312" w:eastAsia="仿宋_GB2312" w:hAnsi="华文仿宋" w:cs="仿宋"/>
        </w:rPr>
        <w:t>2018</w:t>
      </w:r>
      <w:r>
        <w:rPr>
          <w:rFonts w:ascii="仿宋_GB2312" w:eastAsia="仿宋_GB2312" w:hAnsi="华文仿宋" w:cs="仿宋" w:hint="eastAsia"/>
        </w:rPr>
        <w:lastRenderedPageBreak/>
        <w:t>年</w:t>
      </w:r>
      <w:r>
        <w:rPr>
          <w:rFonts w:ascii="仿宋_GB2312" w:eastAsia="仿宋_GB2312" w:hAnsi="华文仿宋" w:cs="仿宋"/>
        </w:rPr>
        <w:t>12</w:t>
      </w:r>
      <w:r>
        <w:rPr>
          <w:rFonts w:ascii="仿宋_GB2312" w:eastAsia="仿宋_GB2312" w:hAnsi="华文仿宋" w:cs="仿宋" w:hint="eastAsia"/>
        </w:rPr>
        <w:t>月</w:t>
      </w:r>
      <w:r>
        <w:rPr>
          <w:rFonts w:ascii="仿宋_GB2312" w:eastAsia="仿宋_GB2312" w:hAnsi="华文仿宋" w:cs="仿宋"/>
        </w:rPr>
        <w:t>31</w:t>
      </w:r>
      <w:r>
        <w:rPr>
          <w:rFonts w:ascii="仿宋_GB2312" w:eastAsia="仿宋_GB2312" w:hAnsi="华文仿宋" w:cs="仿宋" w:hint="eastAsia"/>
        </w:rPr>
        <w:t>日，甘肃省科学院根据省财政厅的资金拨付计划于</w:t>
      </w:r>
      <w:r>
        <w:rPr>
          <w:rFonts w:ascii="仿宋_GB2312" w:eastAsia="仿宋_GB2312" w:hAnsi="华文仿宋" w:cs="仿宋"/>
        </w:rPr>
        <w:t>2018</w:t>
      </w:r>
      <w:r>
        <w:rPr>
          <w:rFonts w:ascii="仿宋_GB2312" w:eastAsia="仿宋_GB2312" w:hAnsi="华文仿宋" w:cs="仿宋" w:hint="eastAsia"/>
        </w:rPr>
        <w:t>年</w:t>
      </w:r>
      <w:r>
        <w:rPr>
          <w:rFonts w:ascii="仿宋_GB2312" w:eastAsia="仿宋_GB2312" w:hAnsi="华文仿宋" w:cs="仿宋"/>
        </w:rPr>
        <w:t>12</w:t>
      </w:r>
      <w:r>
        <w:rPr>
          <w:rFonts w:ascii="仿宋_GB2312" w:eastAsia="仿宋_GB2312" w:hAnsi="华文仿宋" w:cs="仿宋" w:hint="eastAsia"/>
        </w:rPr>
        <w:t>月</w:t>
      </w:r>
      <w:r>
        <w:rPr>
          <w:rFonts w:ascii="仿宋_GB2312" w:eastAsia="仿宋_GB2312" w:hAnsi="华文仿宋" w:cs="仿宋"/>
        </w:rPr>
        <w:t>31</w:t>
      </w:r>
      <w:r>
        <w:rPr>
          <w:rFonts w:ascii="仿宋_GB2312" w:eastAsia="仿宋_GB2312" w:hAnsi="华文仿宋" w:cs="仿宋" w:hint="eastAsia"/>
        </w:rPr>
        <w:t>日将所有项目资金全部拨付到项目实施单位，共到位资金</w:t>
      </w:r>
      <w:r>
        <w:rPr>
          <w:rFonts w:ascii="仿宋_GB2312" w:eastAsia="仿宋_GB2312" w:hAnsi="华文仿宋" w:cs="仿宋"/>
        </w:rPr>
        <w:t>2800</w:t>
      </w:r>
      <w:r>
        <w:rPr>
          <w:rFonts w:ascii="仿宋_GB2312" w:eastAsia="仿宋_GB2312" w:hAnsi="华文仿宋" w:cs="仿宋" w:hint="eastAsia"/>
        </w:rPr>
        <w:t>万元，资金及时足额到位，到位及时率为</w:t>
      </w:r>
      <w:r>
        <w:rPr>
          <w:rFonts w:ascii="仿宋_GB2312" w:eastAsia="仿宋_GB2312" w:hAnsi="华文仿宋" w:cs="仿宋"/>
        </w:rPr>
        <w:t>100%</w:t>
      </w:r>
      <w:r>
        <w:rPr>
          <w:rFonts w:ascii="仿宋_GB2312" w:eastAsia="仿宋_GB2312" w:hAnsi="华文仿宋" w:cs="仿宋" w:hint="eastAsia"/>
        </w:rPr>
        <w:t>。根据评分标准，得</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3"/>
        <w:contextualSpacing/>
        <w:outlineLvl w:val="2"/>
      </w:pPr>
      <w:bookmarkStart w:id="90" w:name="_Toc30123"/>
      <w:bookmarkStart w:id="91" w:name="_Toc8970"/>
      <w:bookmarkStart w:id="92" w:name="_Toc25433"/>
      <w:r>
        <w:rPr>
          <w:rFonts w:ascii="仿宋_GB2312" w:eastAsia="仿宋_GB2312" w:hAnsi="仿宋_GB2312" w:cs="仿宋_GB2312"/>
          <w:b/>
          <w:bCs/>
          <w:kern w:val="2"/>
        </w:rPr>
        <w:t>2.</w:t>
      </w:r>
      <w:r>
        <w:rPr>
          <w:rFonts w:ascii="仿宋_GB2312" w:eastAsia="仿宋_GB2312" w:hAnsi="仿宋_GB2312" w:cs="仿宋_GB2312" w:hint="eastAsia"/>
          <w:b/>
          <w:bCs/>
          <w:kern w:val="2"/>
        </w:rPr>
        <w:t>过程（</w:t>
      </w:r>
      <w:r>
        <w:rPr>
          <w:rFonts w:ascii="仿宋_GB2312" w:eastAsia="仿宋_GB2312" w:hAnsi="仿宋_GB2312" w:cs="仿宋_GB2312"/>
          <w:b/>
          <w:bCs/>
          <w:kern w:val="2"/>
        </w:rPr>
        <w:t>18.93</w:t>
      </w:r>
      <w:r>
        <w:rPr>
          <w:rFonts w:ascii="仿宋_GB2312" w:eastAsia="仿宋_GB2312" w:hAnsi="仿宋_GB2312" w:cs="仿宋_GB2312" w:hint="eastAsia"/>
          <w:b/>
          <w:bCs/>
          <w:kern w:val="2"/>
        </w:rPr>
        <w:t>分）</w:t>
      </w:r>
      <w:bookmarkEnd w:id="90"/>
      <w:bookmarkEnd w:id="91"/>
      <w:bookmarkEnd w:id="92"/>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过程作为绩效评价的一级指标，向下可分解为业务管理、财务管理</w:t>
      </w:r>
      <w:r>
        <w:rPr>
          <w:rFonts w:ascii="仿宋_GB2312" w:eastAsia="仿宋_GB2312" w:hAnsi="华文仿宋" w:cs="仿宋"/>
        </w:rPr>
        <w:t>2</w:t>
      </w:r>
      <w:r>
        <w:rPr>
          <w:rFonts w:ascii="仿宋_GB2312" w:eastAsia="仿宋_GB2312" w:hAnsi="华文仿宋" w:cs="仿宋" w:hint="eastAsia"/>
        </w:rPr>
        <w:t>项二级指标。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年度科技创新及能力建设专项过程类各项指标得分情况如下图所示：</w:t>
      </w:r>
    </w:p>
    <w:p w:rsidR="00246371" w:rsidRDefault="00E73C01">
      <w:pPr>
        <w:spacing w:line="360" w:lineRule="auto"/>
        <w:jc w:val="center"/>
      </w:pPr>
      <w:r>
        <w:rPr>
          <w:noProof/>
        </w:rPr>
        <w:drawing>
          <wp:inline distT="0" distB="0" distL="114300" distR="114300">
            <wp:extent cx="4846955" cy="1781175"/>
            <wp:effectExtent l="0" t="0" r="0" b="0"/>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9"/>
                    <a:srcRect l="-1744" t="-2679" r="-23390" b="-9969"/>
                    <a:stretch>
                      <a:fillRect/>
                    </a:stretch>
                  </pic:blipFill>
                  <pic:spPr>
                    <a:xfrm>
                      <a:off x="0" y="0"/>
                      <a:ext cx="4846955" cy="1781175"/>
                    </a:xfrm>
                    <a:prstGeom prst="rect">
                      <a:avLst/>
                    </a:prstGeom>
                    <a:noFill/>
                    <a:ln>
                      <a:noFill/>
                    </a:ln>
                  </pic:spPr>
                </pic:pic>
              </a:graphicData>
            </a:graphic>
          </wp:inline>
        </w:drawing>
      </w:r>
    </w:p>
    <w:p w:rsidR="00246371" w:rsidRDefault="00E73C01">
      <w:pPr>
        <w:spacing w:line="360" w:lineRule="auto"/>
        <w:jc w:val="center"/>
        <w:rPr>
          <w:rFonts w:ascii="宋体" w:cs="宋体"/>
          <w:sz w:val="24"/>
          <w:szCs w:val="24"/>
        </w:rPr>
      </w:pPr>
      <w:r>
        <w:rPr>
          <w:rFonts w:ascii="宋体" w:hAnsi="宋体" w:cs="宋体" w:hint="eastAsia"/>
          <w:sz w:val="24"/>
          <w:szCs w:val="24"/>
        </w:rPr>
        <w:t>图</w:t>
      </w:r>
      <w:r>
        <w:rPr>
          <w:rFonts w:ascii="宋体" w:hAnsi="宋体" w:cs="宋体"/>
          <w:sz w:val="24"/>
          <w:szCs w:val="24"/>
        </w:rPr>
        <w:t xml:space="preserve">6 </w:t>
      </w:r>
      <w:r>
        <w:rPr>
          <w:rFonts w:ascii="宋体" w:hAnsi="宋体" w:cs="宋体" w:hint="eastAsia"/>
          <w:sz w:val="24"/>
          <w:szCs w:val="24"/>
        </w:rPr>
        <w:t>过程类各项指标绩效评价得分情况</w:t>
      </w:r>
    </w:p>
    <w:p w:rsidR="00246371" w:rsidRDefault="00E73C01">
      <w:pPr>
        <w:spacing w:line="360" w:lineRule="auto"/>
        <w:ind w:firstLineChars="200" w:firstLine="643"/>
        <w:contextualSpacing/>
      </w:pPr>
      <w:r>
        <w:rPr>
          <w:rFonts w:ascii="仿宋_GB2312" w:eastAsia="仿宋_GB2312" w:hAnsi="仿宋_GB2312" w:cs="仿宋_GB2312" w:hint="eastAsia"/>
          <w:b/>
          <w:bCs/>
          <w:kern w:val="2"/>
        </w:rPr>
        <w:t>（</w:t>
      </w:r>
      <w:r>
        <w:rPr>
          <w:rFonts w:ascii="仿宋_GB2312" w:eastAsia="仿宋_GB2312" w:hAnsi="仿宋_GB2312" w:cs="仿宋_GB2312"/>
          <w:b/>
          <w:bCs/>
          <w:kern w:val="2"/>
        </w:rPr>
        <w:t>1</w:t>
      </w:r>
      <w:r>
        <w:rPr>
          <w:rFonts w:ascii="仿宋_GB2312" w:eastAsia="仿宋_GB2312" w:hAnsi="仿宋_GB2312" w:cs="仿宋_GB2312" w:hint="eastAsia"/>
          <w:b/>
          <w:bCs/>
          <w:kern w:val="2"/>
        </w:rPr>
        <w:t>）业务管理（</w:t>
      </w:r>
      <w:r>
        <w:rPr>
          <w:rFonts w:ascii="仿宋_GB2312" w:eastAsia="仿宋_GB2312" w:hAnsi="仿宋_GB2312" w:cs="仿宋_GB2312"/>
          <w:b/>
          <w:bCs/>
          <w:kern w:val="2"/>
        </w:rPr>
        <w:t>6.04</w:t>
      </w:r>
      <w:r>
        <w:rPr>
          <w:rFonts w:ascii="仿宋_GB2312" w:eastAsia="仿宋_GB2312" w:hAnsi="仿宋_GB2312" w:cs="仿宋_GB2312" w:hint="eastAsia"/>
          <w:b/>
          <w:bCs/>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业务管理作为绩效评价的二级指标，向下可分解为管理制度健全性、制度执行有效性、项目监控有效性</w:t>
      </w:r>
      <w:r>
        <w:rPr>
          <w:rFonts w:ascii="仿宋_GB2312" w:eastAsia="仿宋_GB2312" w:hAnsi="华文仿宋" w:cs="仿宋"/>
        </w:rPr>
        <w:t>3</w:t>
      </w:r>
      <w:r>
        <w:rPr>
          <w:rFonts w:ascii="仿宋_GB2312" w:eastAsia="仿宋_GB2312" w:hAnsi="华文仿宋" w:cs="仿宋" w:hint="eastAsia"/>
        </w:rPr>
        <w:t>项三级指标。</w:t>
      </w:r>
    </w:p>
    <w:p w:rsidR="00246371" w:rsidRDefault="00E73C01">
      <w:pPr>
        <w:spacing w:line="360" w:lineRule="auto"/>
        <w:ind w:firstLineChars="200" w:firstLine="640"/>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年度科技创新及能力建设专项绩效评价业务管理各项指标得分情况如下图所示：</w:t>
      </w:r>
    </w:p>
    <w:p w:rsidR="00246371" w:rsidRDefault="00E73C01">
      <w:pPr>
        <w:spacing w:line="360" w:lineRule="auto"/>
        <w:jc w:val="center"/>
      </w:pPr>
      <w:r>
        <w:rPr>
          <w:noProof/>
        </w:rPr>
        <w:lastRenderedPageBreak/>
        <w:drawing>
          <wp:inline distT="0" distB="0" distL="114300" distR="114300">
            <wp:extent cx="4662170" cy="1934210"/>
            <wp:effectExtent l="0" t="0" r="0" b="0"/>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ic:nvPicPr>
                  <pic:blipFill>
                    <a:blip r:embed="rId20"/>
                    <a:srcRect l="-978" t="-2707" r="-10901" b="-5214"/>
                    <a:stretch>
                      <a:fillRect/>
                    </a:stretch>
                  </pic:blipFill>
                  <pic:spPr>
                    <a:xfrm>
                      <a:off x="0" y="0"/>
                      <a:ext cx="4662170" cy="1934210"/>
                    </a:xfrm>
                    <a:prstGeom prst="rect">
                      <a:avLst/>
                    </a:prstGeom>
                    <a:noFill/>
                    <a:ln>
                      <a:noFill/>
                    </a:ln>
                  </pic:spPr>
                </pic:pic>
              </a:graphicData>
            </a:graphic>
          </wp:inline>
        </w:drawing>
      </w:r>
    </w:p>
    <w:p w:rsidR="00246371" w:rsidRDefault="00E73C01">
      <w:pPr>
        <w:spacing w:line="360" w:lineRule="auto"/>
        <w:jc w:val="center"/>
        <w:rPr>
          <w:rFonts w:ascii="宋体" w:cs="宋体"/>
          <w:sz w:val="24"/>
          <w:szCs w:val="24"/>
        </w:rPr>
      </w:pPr>
      <w:r>
        <w:rPr>
          <w:rFonts w:ascii="宋体" w:hAnsi="宋体" w:cs="宋体" w:hint="eastAsia"/>
          <w:sz w:val="24"/>
          <w:szCs w:val="24"/>
        </w:rPr>
        <w:t>图</w:t>
      </w:r>
      <w:r>
        <w:rPr>
          <w:rFonts w:ascii="宋体" w:hAnsi="宋体" w:cs="宋体"/>
          <w:sz w:val="24"/>
          <w:szCs w:val="24"/>
        </w:rPr>
        <w:t xml:space="preserve">7 </w:t>
      </w:r>
      <w:r>
        <w:rPr>
          <w:rFonts w:ascii="宋体" w:hAnsi="宋体" w:cs="宋体" w:hint="eastAsia"/>
          <w:sz w:val="24"/>
          <w:szCs w:val="24"/>
        </w:rPr>
        <w:t>业务管理各具体指标绩效评价得分情况</w:t>
      </w:r>
    </w:p>
    <w:p w:rsidR="00246371" w:rsidRDefault="00B9105F">
      <w:pPr>
        <w:pStyle w:val="af"/>
        <w:numPr>
          <w:ilvl w:val="0"/>
          <w:numId w:val="1"/>
        </w:numPr>
        <w:spacing w:line="360" w:lineRule="auto"/>
        <w:ind w:firstLineChars="0"/>
        <w:rPr>
          <w:rFonts w:ascii="仿宋_GB2312" w:eastAsia="仿宋_GB2312" w:hAnsi="华文仿宋" w:cs="仿宋"/>
        </w:rPr>
      </w:pPr>
      <w:r w:rsidRPr="00B9105F">
        <w:rPr>
          <w:rFonts w:ascii="仿宋_GB2312" w:eastAsia="仿宋_GB2312" w:hAnsi="华文仿宋" w:cs="仿宋" w:hint="eastAsia"/>
          <w:color w:val="0070C0"/>
        </w:rPr>
        <w:t>管</w:t>
      </w:r>
      <w:r w:rsidR="00E73C01">
        <w:rPr>
          <w:rFonts w:ascii="仿宋_GB2312" w:eastAsia="仿宋_GB2312" w:hAnsi="华文仿宋" w:cs="仿宋" w:hint="eastAsia"/>
        </w:rPr>
        <w:t>理制度健全性（</w:t>
      </w:r>
      <w:r w:rsidR="00E73C01">
        <w:rPr>
          <w:rFonts w:ascii="仿宋_GB2312" w:eastAsia="仿宋_GB2312" w:hAnsi="华文仿宋" w:cs="仿宋"/>
        </w:rPr>
        <w:t>2</w:t>
      </w:r>
      <w:r w:rsidR="00E73C01">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华文仿宋" w:cs="仿宋" w:hint="eastAsia"/>
        </w:rPr>
        <w:t>为了规范和加强甘肃省科学院科技计划项目，强化创新驱动能力，紧密围绕甘肃省经济社会发展的科技需求，</w:t>
      </w:r>
      <w:r>
        <w:rPr>
          <w:rFonts w:ascii="仿宋_GB2312" w:eastAsia="仿宋_GB2312" w:hAnsi="仿宋_GB2312" w:cs="仿宋_GB2312" w:hint="eastAsia"/>
          <w:kern w:val="2"/>
        </w:rPr>
        <w:t>甘肃省科学院制定了</w:t>
      </w:r>
      <w:r w:rsidRPr="001F1697">
        <w:rPr>
          <w:rFonts w:ascii="仿宋_GB2312" w:eastAsia="仿宋_GB2312" w:hAnsi="仿宋_GB2312" w:cs="仿宋_GB2312" w:hint="eastAsia"/>
          <w:kern w:val="2"/>
        </w:rPr>
        <w:t>《</w:t>
      </w:r>
      <w:r>
        <w:rPr>
          <w:rFonts w:ascii="仿宋_GB2312" w:eastAsia="仿宋_GB2312" w:hAnsi="仿宋_GB2312" w:cs="仿宋_GB2312" w:hint="eastAsia"/>
          <w:kern w:val="2"/>
        </w:rPr>
        <w:t>科技计划项目管理办法》、《甘肃省科学院应用研究与开发项目管理办法（试行）》、《科技计划项目管理实施细则》</w:t>
      </w:r>
      <w:r w:rsidR="001F1697">
        <w:rPr>
          <w:rFonts w:ascii="仿宋_GB2312" w:eastAsia="仿宋_GB2312" w:hAnsi="仿宋_GB2312" w:cs="仿宋_GB2312" w:hint="eastAsia"/>
          <w:kern w:val="2"/>
        </w:rPr>
        <w:t>、</w:t>
      </w:r>
      <w:r>
        <w:rPr>
          <w:rFonts w:ascii="仿宋_GB2312" w:eastAsia="仿宋_GB2312" w:hAnsi="仿宋_GB2312" w:cs="仿宋_GB2312" w:hint="eastAsia"/>
          <w:kern w:val="2"/>
        </w:rPr>
        <w:t>《产业化项目管理暂行办法》、《科技成果产业化激励管理暂行办法》、《甘肃省科学院匹配奖励办法》等相关管理制度</w:t>
      </w:r>
      <w:r>
        <w:rPr>
          <w:rFonts w:ascii="仿宋_GB2312" w:eastAsia="仿宋_GB2312" w:hAnsi="仿宋_GB2312" w:cs="仿宋_GB2312" w:hint="eastAsia"/>
          <w:color w:val="000000"/>
          <w:kern w:val="2"/>
        </w:rPr>
        <w:t>，甘肃省</w:t>
      </w:r>
      <w:r>
        <w:rPr>
          <w:rFonts w:ascii="仿宋_GB2312" w:eastAsia="仿宋_GB2312" w:hAnsi="华文仿宋" w:cs="仿宋" w:hint="eastAsia"/>
          <w:color w:val="000000"/>
        </w:rPr>
        <w:t>科学院机关、生物所、传感所、防灾所、磁研所、自动化所、实验工厂、</w:t>
      </w:r>
      <w:r>
        <w:rPr>
          <w:rFonts w:ascii="仿宋_GB2312" w:eastAsia="仿宋_GB2312" w:hAnsi="华文仿宋" w:cs="仿宋" w:hint="eastAsia"/>
        </w:rPr>
        <w:t>后勤服务中心、文献情报中心</w:t>
      </w:r>
      <w:r>
        <w:rPr>
          <w:rFonts w:ascii="仿宋_GB2312" w:eastAsia="仿宋_GB2312" w:hAnsi="华文仿宋" w:cs="仿宋"/>
        </w:rPr>
        <w:t>9</w:t>
      </w:r>
      <w:r>
        <w:rPr>
          <w:rFonts w:ascii="仿宋_GB2312" w:eastAsia="仿宋_GB2312" w:hAnsi="华文仿宋" w:cs="仿宋" w:hint="eastAsia"/>
        </w:rPr>
        <w:t>家项目实施单位</w:t>
      </w:r>
      <w:r>
        <w:rPr>
          <w:rFonts w:ascii="仿宋_GB2312" w:eastAsia="仿宋_GB2312" w:hAnsi="仿宋_GB2312" w:cs="仿宋_GB2312" w:hint="eastAsia"/>
          <w:kern w:val="2"/>
        </w:rPr>
        <w:t>具有相应的业务管理制度且管理制度合法、合规、完整。</w:t>
      </w:r>
      <w:r>
        <w:rPr>
          <w:rFonts w:ascii="仿宋_GB2312" w:eastAsia="仿宋_GB2312" w:hAnsi="华文仿宋" w:cs="仿宋" w:hint="eastAsia"/>
        </w:rPr>
        <w:t>根据评分标准，得</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②制度执行有效性（</w:t>
      </w:r>
      <w:r>
        <w:rPr>
          <w:rFonts w:ascii="仿宋_GB2312" w:eastAsia="仿宋_GB2312" w:hAnsi="华文仿宋" w:cs="仿宋"/>
        </w:rPr>
        <w:t>2.52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科技创新及能力建设项目遵守相关法律法规和业务管理规定，项目资料齐全且归档整理，但高技术产业园项目筹建专项经费、甘肃省陇南地区泥石流治理工程效果评价与防治工程优化、器</w:t>
      </w:r>
      <w:r>
        <w:rPr>
          <w:rFonts w:ascii="仿宋_GB2312" w:eastAsia="仿宋_GB2312" w:hAnsi="华文仿宋" w:cs="仿宋" w:hint="eastAsia"/>
        </w:rPr>
        <w:lastRenderedPageBreak/>
        <w:t>件用自旋阀晶圆的产业化、宏量制备石墨烯粉体中试线及配套设备等项目未严格遵守“《科技产业化项目管理暂行办法》第十九条</w:t>
      </w:r>
      <w:r>
        <w:rPr>
          <w:rFonts w:ascii="仿宋_GB2312" w:eastAsia="仿宋_GB2312" w:hAnsi="华文仿宋" w:cs="仿宋"/>
        </w:rPr>
        <w:t xml:space="preserve"> </w:t>
      </w:r>
      <w:r>
        <w:rPr>
          <w:rFonts w:ascii="仿宋_GB2312" w:eastAsia="仿宋_GB2312" w:hAnsi="华文仿宋" w:cs="仿宋" w:hint="eastAsia"/>
        </w:rPr>
        <w:t>项目承担单位应当于每年</w:t>
      </w:r>
      <w:r>
        <w:rPr>
          <w:rFonts w:ascii="仿宋_GB2312" w:eastAsia="仿宋_GB2312" w:hAnsi="华文仿宋" w:cs="仿宋"/>
        </w:rPr>
        <w:t>12</w:t>
      </w:r>
      <w:r>
        <w:rPr>
          <w:rFonts w:ascii="仿宋_GB2312" w:eastAsia="仿宋_GB2312" w:hAnsi="华文仿宋" w:cs="仿宋" w:hint="eastAsia"/>
        </w:rPr>
        <w:t>月</w:t>
      </w:r>
      <w:r>
        <w:rPr>
          <w:rFonts w:ascii="仿宋_GB2312" w:eastAsia="仿宋_GB2312" w:hAnsi="华文仿宋" w:cs="仿宋"/>
        </w:rPr>
        <w:t>31</w:t>
      </w:r>
      <w:r>
        <w:rPr>
          <w:rFonts w:ascii="仿宋_GB2312" w:eastAsia="仿宋_GB2312" w:hAnsi="华文仿宋" w:cs="仿宋" w:hint="eastAsia"/>
        </w:rPr>
        <w:t>日前向产业处提交《年度项目执行情况报告书》”管理规定，未提交《年度项目执行情况报告书》。根据评分标准，得</w:t>
      </w:r>
      <w:r>
        <w:rPr>
          <w:rFonts w:ascii="仿宋_GB2312" w:eastAsia="仿宋_GB2312" w:hAnsi="华文仿宋" w:cs="仿宋"/>
        </w:rPr>
        <w:t>2.52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③项目监控有效性（</w:t>
      </w:r>
      <w:r>
        <w:rPr>
          <w:rFonts w:ascii="仿宋_GB2312" w:eastAsia="仿宋_GB2312" w:hAnsi="华文仿宋" w:cs="仿宋"/>
        </w:rPr>
        <w:t>1.52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根据提供的佐证材料以及现场查阅资料了解，科技创新及能力建设项目具有《甘肃省科技厅</w:t>
      </w:r>
      <w:r>
        <w:rPr>
          <w:rFonts w:ascii="仿宋_GB2312" w:eastAsia="仿宋_GB2312" w:hAnsi="华文仿宋" w:cs="仿宋"/>
        </w:rPr>
        <w:t xml:space="preserve"> </w:t>
      </w:r>
      <w:r>
        <w:rPr>
          <w:rFonts w:ascii="仿宋_GB2312" w:eastAsia="仿宋_GB2312" w:hAnsi="华文仿宋" w:cs="仿宋" w:hint="eastAsia"/>
        </w:rPr>
        <w:t>甘肃省财政厅</w:t>
      </w:r>
      <w:r>
        <w:rPr>
          <w:rFonts w:ascii="仿宋_GB2312" w:eastAsia="仿宋_GB2312" w:hAnsi="华文仿宋" w:cs="仿宋"/>
        </w:rPr>
        <w:t>&lt;</w:t>
      </w:r>
      <w:r>
        <w:rPr>
          <w:rFonts w:ascii="仿宋_GB2312" w:eastAsia="仿宋_GB2312" w:hAnsi="华文仿宋" w:cs="仿宋" w:hint="eastAsia"/>
        </w:rPr>
        <w:t>关于印发甘肃省属科研院所创新服务绩效考评办法（试行）</w:t>
      </w:r>
      <w:r>
        <w:rPr>
          <w:rFonts w:ascii="仿宋_GB2312" w:eastAsia="仿宋_GB2312" w:hAnsi="华文仿宋" w:cs="仿宋"/>
        </w:rPr>
        <w:t>&gt;</w:t>
      </w:r>
      <w:r>
        <w:rPr>
          <w:rFonts w:ascii="仿宋_GB2312" w:eastAsia="仿宋_GB2312" w:hAnsi="华文仿宋" w:cs="仿宋" w:hint="eastAsia"/>
        </w:rPr>
        <w:t>的通知》、《科技产业化项目管理暂行办法》等相应的项目管理质量要求及任务书中的考核指标，但根据《科技产业化项目管理暂行办法》第二十条</w:t>
      </w:r>
      <w:r>
        <w:rPr>
          <w:rFonts w:ascii="仿宋_GB2312" w:eastAsia="仿宋_GB2312" w:hAnsi="华文仿宋" w:cs="仿宋"/>
        </w:rPr>
        <w:t xml:space="preserve"> </w:t>
      </w:r>
      <w:r>
        <w:rPr>
          <w:rFonts w:ascii="仿宋_GB2312" w:eastAsia="仿宋_GB2312" w:hAnsi="华文仿宋" w:cs="仿宋" w:hint="eastAsia"/>
        </w:rPr>
        <w:t>产业处负责对项目进行年度评估，高技术产业园项目筹建专项经费、甘肃省陇南地区泥石流治理工程效果评价与防治工程优化、器件用自旋阀晶圆的产业化、宏量制备石墨烯粉体中试线及配套设备等项目未有效执行控制措施及手段。根据评分标准，得</w:t>
      </w:r>
      <w:r>
        <w:rPr>
          <w:rFonts w:ascii="仿宋_GB2312" w:eastAsia="仿宋_GB2312" w:hAnsi="华文仿宋" w:cs="仿宋"/>
        </w:rPr>
        <w:t>1.52</w:t>
      </w:r>
      <w:r>
        <w:rPr>
          <w:rFonts w:ascii="仿宋_GB2312" w:eastAsia="仿宋_GB2312" w:hAnsi="华文仿宋" w:cs="仿宋" w:hint="eastAsia"/>
        </w:rPr>
        <w:t>分。</w:t>
      </w:r>
    </w:p>
    <w:p w:rsidR="00246371" w:rsidRDefault="00E73C01">
      <w:pPr>
        <w:spacing w:line="360" w:lineRule="auto"/>
        <w:ind w:firstLineChars="200" w:firstLine="643"/>
        <w:contextualSpacing/>
        <w:rPr>
          <w:rFonts w:ascii="仿宋_GB2312" w:eastAsia="仿宋_GB2312" w:hAnsi="仿宋_GB2312" w:cs="仿宋_GB2312"/>
          <w:b/>
          <w:bCs/>
          <w:kern w:val="2"/>
        </w:rPr>
      </w:pPr>
      <w:r>
        <w:rPr>
          <w:rFonts w:ascii="仿宋_GB2312" w:eastAsia="仿宋_GB2312" w:hAnsi="仿宋_GB2312" w:cs="仿宋_GB2312" w:hint="eastAsia"/>
          <w:b/>
          <w:bCs/>
          <w:kern w:val="2"/>
        </w:rPr>
        <w:t>（</w:t>
      </w:r>
      <w:r>
        <w:rPr>
          <w:rFonts w:ascii="仿宋_GB2312" w:eastAsia="仿宋_GB2312" w:hAnsi="仿宋_GB2312" w:cs="仿宋_GB2312"/>
          <w:b/>
          <w:bCs/>
          <w:kern w:val="2"/>
        </w:rPr>
        <w:t>2</w:t>
      </w:r>
      <w:r>
        <w:rPr>
          <w:rFonts w:ascii="仿宋_GB2312" w:eastAsia="仿宋_GB2312" w:hAnsi="仿宋_GB2312" w:cs="仿宋_GB2312" w:hint="eastAsia"/>
          <w:b/>
          <w:bCs/>
          <w:kern w:val="2"/>
        </w:rPr>
        <w:t>）财务管理（</w:t>
      </w:r>
      <w:r>
        <w:rPr>
          <w:rFonts w:ascii="仿宋_GB2312" w:eastAsia="仿宋_GB2312" w:hAnsi="仿宋_GB2312" w:cs="仿宋_GB2312"/>
          <w:b/>
          <w:bCs/>
          <w:kern w:val="2"/>
        </w:rPr>
        <w:t>12.89</w:t>
      </w:r>
      <w:r>
        <w:rPr>
          <w:rFonts w:ascii="仿宋_GB2312" w:eastAsia="仿宋_GB2312" w:hAnsi="仿宋_GB2312" w:cs="仿宋_GB2312" w:hint="eastAsia"/>
          <w:b/>
          <w:bCs/>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财务管理作为绩效评价的二级指标，向下可分解为管理制度健全性、资金使用合规性、资金支出进度、会计核算规范性、资产管理</w:t>
      </w:r>
      <w:r>
        <w:rPr>
          <w:rFonts w:ascii="仿宋_GB2312" w:eastAsia="仿宋_GB2312" w:hAnsi="华文仿宋" w:cs="仿宋"/>
        </w:rPr>
        <w:t>5</w:t>
      </w:r>
      <w:r>
        <w:rPr>
          <w:rFonts w:ascii="仿宋_GB2312" w:eastAsia="仿宋_GB2312" w:hAnsi="华文仿宋" w:cs="仿宋" w:hint="eastAsia"/>
        </w:rPr>
        <w:t>项三级指标。</w:t>
      </w:r>
    </w:p>
    <w:p w:rsidR="00246371" w:rsidRDefault="00E73C01">
      <w:pPr>
        <w:spacing w:line="360" w:lineRule="auto"/>
        <w:ind w:firstLineChars="200" w:firstLine="640"/>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年度科技创新及能力建设专项绩效评价财务管理各项指标得分情况如下图所示：</w:t>
      </w:r>
    </w:p>
    <w:p w:rsidR="00246371" w:rsidRDefault="00E73C01">
      <w:pPr>
        <w:spacing w:line="360" w:lineRule="auto"/>
        <w:jc w:val="center"/>
      </w:pPr>
      <w:r>
        <w:rPr>
          <w:noProof/>
        </w:rPr>
        <w:lastRenderedPageBreak/>
        <w:drawing>
          <wp:inline distT="0" distB="0" distL="114300" distR="114300">
            <wp:extent cx="5153660" cy="1950085"/>
            <wp:effectExtent l="0" t="0" r="0" b="0"/>
            <wp:docPr id="9"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21"/>
                    <a:srcRect l="-1967" t="-3011" r="-8397" b="-8902"/>
                    <a:stretch>
                      <a:fillRect/>
                    </a:stretch>
                  </pic:blipFill>
                  <pic:spPr>
                    <a:xfrm>
                      <a:off x="0" y="0"/>
                      <a:ext cx="5153660" cy="1950085"/>
                    </a:xfrm>
                    <a:prstGeom prst="rect">
                      <a:avLst/>
                    </a:prstGeom>
                    <a:noFill/>
                    <a:ln>
                      <a:noFill/>
                    </a:ln>
                  </pic:spPr>
                </pic:pic>
              </a:graphicData>
            </a:graphic>
          </wp:inline>
        </w:drawing>
      </w:r>
    </w:p>
    <w:p w:rsidR="00246371" w:rsidRDefault="00E73C01">
      <w:pPr>
        <w:spacing w:line="360" w:lineRule="auto"/>
        <w:jc w:val="center"/>
      </w:pPr>
      <w:r>
        <w:rPr>
          <w:rFonts w:ascii="宋体" w:hAnsi="宋体" w:cs="宋体" w:hint="eastAsia"/>
          <w:sz w:val="24"/>
          <w:szCs w:val="24"/>
        </w:rPr>
        <w:t>图</w:t>
      </w:r>
      <w:r>
        <w:rPr>
          <w:rFonts w:ascii="宋体" w:hAnsi="宋体" w:cs="宋体"/>
          <w:sz w:val="24"/>
          <w:szCs w:val="24"/>
        </w:rPr>
        <w:t xml:space="preserve">8 </w:t>
      </w:r>
      <w:r>
        <w:rPr>
          <w:rFonts w:ascii="宋体" w:hAnsi="宋体" w:cs="宋体" w:hint="eastAsia"/>
          <w:sz w:val="24"/>
          <w:szCs w:val="24"/>
        </w:rPr>
        <w:t>财务管理各具体指标绩效评价得分情况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①管理制度健全性（</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根据提供的佐证材料以及现场查阅资料了解，甘肃省科学院制定了《科研创新及能力建设专项资金管理办法》</w:t>
      </w:r>
      <w:r>
        <w:rPr>
          <w:rFonts w:ascii="仿宋_GB2312" w:eastAsia="仿宋_GB2312" w:hAnsi="仿宋_GB2312" w:cs="仿宋_GB2312" w:hint="eastAsia"/>
          <w:kern w:val="2"/>
        </w:rPr>
        <w:t>、《甘肃省科学院财务管理制度》等财务管理制度，要求</w:t>
      </w:r>
      <w:r>
        <w:rPr>
          <w:rFonts w:ascii="仿宋_GB2312" w:eastAsia="仿宋_GB2312" w:hAnsi="华文仿宋" w:cs="仿宋" w:hint="eastAsia"/>
        </w:rPr>
        <w:t>全面加强和规范科技创新及能力建设专项资金的管理和使用，提高财政专项资金使用效益，明确规定专项经费管理和使用遵循合理配置、择优资助、专款专用、追踪问效的原则，且财务制度健全，符合相关财务会计制度的规定。根据评分标准，得</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②资金使用合规性（</w:t>
      </w:r>
      <w:r>
        <w:rPr>
          <w:rFonts w:ascii="仿宋_GB2312" w:eastAsia="仿宋_GB2312" w:hAnsi="华文仿宋" w:cs="仿宋"/>
        </w:rPr>
        <w:t>3.39</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根据提供的佐证材料以及现场查阅资料了解，奶牛养殖废弃物生物处理与利用关键技术及装备研发、线性巨磁阻</w:t>
      </w:r>
      <w:r>
        <w:rPr>
          <w:rFonts w:ascii="仿宋_GB2312" w:eastAsia="仿宋_GB2312" w:hAnsi="华文仿宋" w:cs="仿宋"/>
        </w:rPr>
        <w:t>MEMS</w:t>
      </w:r>
      <w:r>
        <w:rPr>
          <w:rFonts w:ascii="仿宋_GB2312" w:eastAsia="仿宋_GB2312" w:hAnsi="华文仿宋" w:cs="仿宋" w:hint="eastAsia"/>
        </w:rPr>
        <w:t>传感器的关键技术研究及器件研发、智慧博物馆相关技术研发与示范应用、荧光</w:t>
      </w:r>
      <w:r>
        <w:rPr>
          <w:rFonts w:ascii="仿宋_GB2312" w:eastAsia="仿宋_GB2312" w:hAnsi="华文仿宋" w:cs="仿宋"/>
        </w:rPr>
        <w:t>/</w:t>
      </w:r>
      <w:r>
        <w:rPr>
          <w:rFonts w:ascii="仿宋_GB2312" w:eastAsia="仿宋_GB2312" w:hAnsi="华文仿宋" w:cs="仿宋" w:hint="eastAsia"/>
        </w:rPr>
        <w:t>磁性纳米复合探针的制备及其对人免疫球蛋白</w:t>
      </w:r>
      <w:r>
        <w:rPr>
          <w:rFonts w:ascii="仿宋_GB2312" w:eastAsia="仿宋_GB2312" w:hAnsi="华文仿宋" w:cs="仿宋"/>
        </w:rPr>
        <w:t>G</w:t>
      </w:r>
      <w:r>
        <w:rPr>
          <w:rFonts w:ascii="仿宋_GB2312" w:eastAsia="仿宋_GB2312" w:hAnsi="华文仿宋" w:cs="仿宋" w:hint="eastAsia"/>
        </w:rPr>
        <w:t>（</w:t>
      </w:r>
      <w:r>
        <w:rPr>
          <w:rFonts w:ascii="仿宋_GB2312" w:eastAsia="仿宋_GB2312" w:hAnsi="华文仿宋" w:cs="仿宋"/>
        </w:rPr>
        <w:t>IgG</w:t>
      </w:r>
      <w:r>
        <w:rPr>
          <w:rFonts w:ascii="仿宋_GB2312" w:eastAsia="仿宋_GB2312" w:hAnsi="华文仿宋" w:cs="仿宋" w:hint="eastAsia"/>
        </w:rPr>
        <w:t>）的检测研究、人才引进及培养培训专项经费、地质灾害防治与生态地质环境修复创新团队、基础</w:t>
      </w:r>
      <w:r>
        <w:rPr>
          <w:rFonts w:ascii="仿宋_GB2312" w:eastAsia="仿宋_GB2312" w:hAnsi="华文仿宋" w:cs="仿宋" w:hint="eastAsia"/>
        </w:rPr>
        <w:lastRenderedPageBreak/>
        <w:t>设施维修与维护、高技术产业园项目筹建专项经费、甘肃省陇南地区泥石流治理工程效果评价与防治工程优化、器件用自旋阀晶圆的产业化、宏量制备石墨烯粉体中试线及配套设备等项目资金使用符合财务管理制度；资金拨付有完整的审批程序和手续；未发现截留、挤占、挪用、虚列支出等情况。但部分项目出现水电暖、管理费、卫生间修理费等支出，资金不符合项目预算批复的用途。根据评分标准，得</w:t>
      </w:r>
      <w:r>
        <w:rPr>
          <w:rFonts w:ascii="仿宋_GB2312" w:eastAsia="仿宋_GB2312" w:hAnsi="华文仿宋" w:cs="仿宋"/>
        </w:rPr>
        <w:t>3.39</w:t>
      </w:r>
      <w:r>
        <w:rPr>
          <w:rFonts w:ascii="仿宋_GB2312" w:eastAsia="仿宋_GB2312" w:hAnsi="华文仿宋" w:cs="仿宋" w:hint="eastAsia"/>
        </w:rPr>
        <w:t>分。</w:t>
      </w:r>
    </w:p>
    <w:p w:rsidR="00246371" w:rsidRDefault="00E73C01">
      <w:pPr>
        <w:spacing w:line="360" w:lineRule="auto"/>
        <w:ind w:firstLineChars="200" w:firstLine="640"/>
      </w:pPr>
      <w:r>
        <w:rPr>
          <w:rFonts w:ascii="仿宋_GB2312" w:eastAsia="仿宋_GB2312" w:hAnsi="华文仿宋" w:cs="仿宋" w:hint="eastAsia"/>
        </w:rPr>
        <w:t>③资金支出进度（</w:t>
      </w:r>
      <w:r>
        <w:rPr>
          <w:rFonts w:ascii="仿宋_GB2312" w:eastAsia="仿宋_GB2312" w:hAnsi="华文仿宋" w:cs="仿宋"/>
        </w:rPr>
        <w:t>3.73</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华文仿宋" w:cs="仿宋" w:hint="eastAsia"/>
        </w:rPr>
        <w:t>根</w:t>
      </w:r>
      <w:r>
        <w:rPr>
          <w:rFonts w:ascii="仿宋_GB2312" w:eastAsia="仿宋_GB2312" w:hAnsi="华文仿宋" w:cs="仿宋" w:hint="eastAsia"/>
          <w:color w:val="000000"/>
        </w:rPr>
        <w:t>据甘肃省科学院机关、生物所、传感所、防灾所、磁研所、自动化所、实验工厂、后勤服务中心、文献情报中心</w:t>
      </w:r>
      <w:r>
        <w:rPr>
          <w:rFonts w:ascii="仿宋_GB2312" w:eastAsia="仿宋_GB2312" w:hAnsi="华文仿宋" w:cs="仿宋"/>
          <w:color w:val="000000"/>
        </w:rPr>
        <w:t>9</w:t>
      </w:r>
      <w:r>
        <w:rPr>
          <w:rFonts w:ascii="仿宋_GB2312" w:eastAsia="仿宋_GB2312" w:hAnsi="华文仿宋" w:cs="仿宋" w:hint="eastAsia"/>
          <w:color w:val="000000"/>
        </w:rPr>
        <w:t>家项目实施单位提供的资金支出相关佐证材料，截止</w:t>
      </w:r>
      <w:r>
        <w:rPr>
          <w:rFonts w:ascii="仿宋_GB2312" w:eastAsia="仿宋_GB2312" w:hAnsi="华文仿宋" w:cs="仿宋"/>
          <w:color w:val="000000"/>
        </w:rPr>
        <w:t>2018</w:t>
      </w:r>
      <w:r>
        <w:rPr>
          <w:rFonts w:ascii="仿宋_GB2312" w:eastAsia="仿宋_GB2312" w:hAnsi="华文仿宋" w:cs="仿宋" w:hint="eastAsia"/>
          <w:color w:val="000000"/>
        </w:rPr>
        <w:t>年</w:t>
      </w:r>
      <w:r>
        <w:rPr>
          <w:rFonts w:ascii="仿宋_GB2312" w:eastAsia="仿宋_GB2312" w:hAnsi="华文仿宋" w:cs="仿宋"/>
          <w:color w:val="000000"/>
        </w:rPr>
        <w:t>12</w:t>
      </w:r>
      <w:r>
        <w:rPr>
          <w:rFonts w:ascii="仿宋_GB2312" w:eastAsia="仿宋_GB2312" w:hAnsi="华文仿宋" w:cs="仿宋" w:hint="eastAsia"/>
          <w:color w:val="000000"/>
        </w:rPr>
        <w:t>月</w:t>
      </w:r>
      <w:r>
        <w:rPr>
          <w:rFonts w:ascii="仿宋_GB2312" w:eastAsia="仿宋_GB2312" w:hAnsi="华文仿宋" w:cs="仿宋"/>
          <w:color w:val="000000"/>
        </w:rPr>
        <w:t>31</w:t>
      </w:r>
      <w:r>
        <w:rPr>
          <w:rFonts w:ascii="仿宋_GB2312" w:eastAsia="仿宋_GB2312" w:hAnsi="华文仿宋" w:cs="仿宋" w:hint="eastAsia"/>
          <w:color w:val="000000"/>
        </w:rPr>
        <w:t>日，甘肃省科学院</w:t>
      </w:r>
      <w:r>
        <w:rPr>
          <w:rFonts w:ascii="仿宋_GB2312" w:eastAsia="仿宋_GB2312" w:hAnsi="华文仿宋" w:cs="仿宋"/>
          <w:color w:val="000000"/>
        </w:rPr>
        <w:t>2018</w:t>
      </w:r>
      <w:r>
        <w:rPr>
          <w:rFonts w:ascii="仿宋_GB2312" w:eastAsia="仿宋_GB2312" w:hAnsi="华文仿宋" w:cs="仿宋" w:hint="eastAsia"/>
          <w:color w:val="000000"/>
        </w:rPr>
        <w:t>年度科技创新及能力建设专项资金到位</w:t>
      </w:r>
      <w:r>
        <w:rPr>
          <w:rFonts w:ascii="仿宋_GB2312" w:eastAsia="仿宋_GB2312" w:hAnsi="华文仿宋" w:cs="仿宋"/>
          <w:color w:val="000000"/>
        </w:rPr>
        <w:t>2800</w:t>
      </w:r>
      <w:r>
        <w:rPr>
          <w:rFonts w:ascii="仿宋_GB2312" w:eastAsia="仿宋_GB2312" w:hAnsi="华文仿宋" w:cs="仿宋" w:hint="eastAsia"/>
          <w:color w:val="000000"/>
        </w:rPr>
        <w:t>万元，实际支出</w:t>
      </w:r>
      <w:r>
        <w:rPr>
          <w:rFonts w:ascii="仿宋_GB2312" w:eastAsia="仿宋_GB2312" w:hAnsi="华文仿宋" w:cs="仿宋"/>
          <w:color w:val="000000"/>
        </w:rPr>
        <w:t>1045.05</w:t>
      </w:r>
      <w:r>
        <w:rPr>
          <w:rFonts w:ascii="仿宋_GB2312" w:eastAsia="仿宋_GB2312" w:hAnsi="华文仿宋" w:cs="仿宋" w:hint="eastAsia"/>
          <w:color w:val="000000"/>
        </w:rPr>
        <w:t>万元，资金支出进度为</w:t>
      </w:r>
      <w:r>
        <w:rPr>
          <w:rFonts w:ascii="仿宋_GB2312" w:eastAsia="仿宋_GB2312" w:hAnsi="华文仿宋" w:cs="仿宋"/>
          <w:color w:val="000000"/>
        </w:rPr>
        <w:t>37.32%</w:t>
      </w:r>
      <w:r>
        <w:rPr>
          <w:rFonts w:ascii="仿宋_GB2312" w:eastAsia="仿宋_GB2312" w:hAnsi="华文仿宋" w:cs="仿宋" w:hint="eastAsia"/>
          <w:color w:val="000000"/>
        </w:rPr>
        <w:t>。根据评分标准，得</w:t>
      </w:r>
      <w:r>
        <w:rPr>
          <w:rFonts w:ascii="仿宋_GB2312" w:eastAsia="仿宋_GB2312" w:hAnsi="华文仿宋" w:cs="仿宋"/>
          <w:color w:val="000000"/>
        </w:rPr>
        <w:t>3.73</w:t>
      </w:r>
      <w:r>
        <w:rPr>
          <w:rFonts w:ascii="仿宋_GB2312" w:eastAsia="仿宋_GB2312" w:hAnsi="华文仿宋" w:cs="仿宋" w:hint="eastAsia"/>
          <w:color w:val="000000"/>
        </w:rPr>
        <w:t>分。</w:t>
      </w:r>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华文仿宋" w:cs="仿宋" w:hint="eastAsia"/>
          <w:color w:val="000000"/>
        </w:rPr>
        <w:t>④会计核算规范性（</w:t>
      </w:r>
      <w:r>
        <w:rPr>
          <w:rFonts w:ascii="仿宋_GB2312" w:eastAsia="仿宋_GB2312" w:hAnsi="华文仿宋" w:cs="仿宋"/>
          <w:color w:val="000000"/>
        </w:rPr>
        <w:t>1.77</w:t>
      </w:r>
      <w:r>
        <w:rPr>
          <w:rFonts w:ascii="仿宋_GB2312" w:eastAsia="仿宋_GB2312" w:hAnsi="华文仿宋" w:cs="仿宋" w:hint="eastAsia"/>
          <w:color w:val="000000"/>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color w:val="000000"/>
        </w:rPr>
        <w:t>根据甘肃省科学院机关、生物所、传感所、防灾所、磁研所、自动化所、实</w:t>
      </w:r>
      <w:r>
        <w:rPr>
          <w:rFonts w:ascii="仿宋_GB2312" w:eastAsia="仿宋_GB2312" w:hAnsi="华文仿宋" w:cs="仿宋" w:hint="eastAsia"/>
        </w:rPr>
        <w:t>验工厂、后勤服务中心、文献情报中心</w:t>
      </w:r>
      <w:r>
        <w:rPr>
          <w:rFonts w:ascii="仿宋_GB2312" w:eastAsia="仿宋_GB2312" w:hAnsi="华文仿宋" w:cs="仿宋"/>
        </w:rPr>
        <w:t>9</w:t>
      </w:r>
      <w:r>
        <w:rPr>
          <w:rFonts w:ascii="仿宋_GB2312" w:eastAsia="仿宋_GB2312" w:hAnsi="华文仿宋" w:cs="仿宋" w:hint="eastAsia"/>
        </w:rPr>
        <w:t>家项目实施单位提供的资金支出相关佐证材料以及现场查阅资料了解，甘肃省科学院</w:t>
      </w:r>
      <w:r>
        <w:rPr>
          <w:rFonts w:ascii="仿宋_GB2312" w:eastAsia="仿宋_GB2312" w:hAnsi="华文仿宋" w:cs="仿宋"/>
        </w:rPr>
        <w:t>2018</w:t>
      </w:r>
      <w:r>
        <w:rPr>
          <w:rFonts w:ascii="仿宋_GB2312" w:eastAsia="仿宋_GB2312" w:hAnsi="华文仿宋" w:cs="仿宋" w:hint="eastAsia"/>
        </w:rPr>
        <w:t>年度科技创新及能力建设专项资金支出会计核算符合相关财经法律、法规规定，程序合规，手续齐全，会计凭证编制实事求是，数据准确、内容完整、账目清晰，未出现转移、挪用、拖欠、挤占、截留项</w:t>
      </w:r>
      <w:r>
        <w:rPr>
          <w:rFonts w:ascii="仿宋_GB2312" w:eastAsia="仿宋_GB2312" w:hAnsi="华文仿宋" w:cs="仿宋" w:hint="eastAsia"/>
        </w:rPr>
        <w:lastRenderedPageBreak/>
        <w:t>目资金的现象，但宏量制备石墨烯粉体中试线及配套设备项目因手工记账，不能清晰完整展示会计信息。根据评分标准，得</w:t>
      </w:r>
      <w:r>
        <w:rPr>
          <w:rFonts w:ascii="仿宋_GB2312" w:eastAsia="仿宋_GB2312" w:hAnsi="华文仿宋" w:cs="仿宋"/>
        </w:rPr>
        <w:t>1.77</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⑤资产管理（</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0"/>
      </w:pPr>
      <w:r>
        <w:rPr>
          <w:rFonts w:ascii="仿宋_GB2312" w:eastAsia="仿宋_GB2312" w:hAnsi="华文仿宋" w:cs="仿宋" w:hint="eastAsia"/>
        </w:rPr>
        <w:t>根据提供的《甘肃省科学院关于印发</w:t>
      </w:r>
      <w:r>
        <w:rPr>
          <w:rFonts w:ascii="仿宋_GB2312" w:eastAsia="仿宋_GB2312" w:hAnsi="华文仿宋" w:cs="仿宋"/>
        </w:rPr>
        <w:t>&lt;</w:t>
      </w:r>
      <w:r>
        <w:rPr>
          <w:rFonts w:ascii="仿宋_GB2312" w:eastAsia="仿宋_GB2312" w:hAnsi="华文仿宋" w:cs="仿宋" w:hint="eastAsia"/>
        </w:rPr>
        <w:t>甘肃省科学院国有资产管理办法</w:t>
      </w:r>
      <w:r>
        <w:rPr>
          <w:rFonts w:ascii="仿宋_GB2312" w:eastAsia="仿宋_GB2312" w:hAnsi="华文仿宋" w:cs="仿宋"/>
        </w:rPr>
        <w:t>&gt;</w:t>
      </w:r>
      <w:r>
        <w:rPr>
          <w:rFonts w:ascii="仿宋_GB2312" w:eastAsia="仿宋_GB2312" w:hAnsi="华文仿宋" w:cs="仿宋" w:hint="eastAsia"/>
        </w:rPr>
        <w:t>的通知》等相关佐证材料以及现场查阅资料了解，科学院机关、生物所、传感所、防灾所、磁研所、自动化所、实验工厂、后勤服务中心、文献情报中心</w:t>
      </w:r>
      <w:r>
        <w:rPr>
          <w:rFonts w:ascii="仿宋_GB2312" w:eastAsia="仿宋_GB2312" w:hAnsi="华文仿宋" w:cs="仿宋"/>
        </w:rPr>
        <w:t>9</w:t>
      </w:r>
      <w:r>
        <w:rPr>
          <w:rFonts w:ascii="仿宋_GB2312" w:eastAsia="仿宋_GB2312" w:hAnsi="华文仿宋" w:cs="仿宋" w:hint="eastAsia"/>
        </w:rPr>
        <w:t>家项目实施单位资产管理制度健全，项目实施符合资产管理规定。根据评分标准，得</w:t>
      </w:r>
      <w:r>
        <w:rPr>
          <w:rFonts w:ascii="仿宋_GB2312" w:eastAsia="仿宋_GB2312" w:hAnsi="华文仿宋" w:cs="仿宋"/>
        </w:rPr>
        <w:t>2</w:t>
      </w:r>
      <w:r>
        <w:rPr>
          <w:rFonts w:ascii="仿宋_GB2312" w:eastAsia="仿宋_GB2312" w:hAnsi="华文仿宋" w:cs="仿宋" w:hint="eastAsia"/>
        </w:rPr>
        <w:t>分。</w:t>
      </w:r>
    </w:p>
    <w:p w:rsidR="00246371" w:rsidRDefault="00E73C01">
      <w:pPr>
        <w:spacing w:line="360" w:lineRule="auto"/>
        <w:ind w:firstLineChars="200" w:firstLine="643"/>
        <w:contextualSpacing/>
        <w:outlineLvl w:val="2"/>
        <w:rPr>
          <w:rFonts w:ascii="仿宋_GB2312" w:eastAsia="仿宋_GB2312" w:hAnsi="仿宋_GB2312" w:cs="仿宋_GB2312"/>
          <w:b/>
          <w:bCs/>
          <w:kern w:val="2"/>
        </w:rPr>
      </w:pPr>
      <w:bookmarkStart w:id="93" w:name="_Toc1625"/>
      <w:bookmarkStart w:id="94" w:name="_Toc13761"/>
      <w:bookmarkStart w:id="95" w:name="_Toc22253_WPSOffice_Level1"/>
      <w:bookmarkStart w:id="96" w:name="_Toc29517"/>
      <w:r>
        <w:rPr>
          <w:rFonts w:ascii="仿宋_GB2312" w:eastAsia="仿宋_GB2312" w:hAnsi="仿宋_GB2312" w:cs="仿宋_GB2312"/>
          <w:b/>
          <w:bCs/>
          <w:kern w:val="2"/>
        </w:rPr>
        <w:t>3.</w:t>
      </w:r>
      <w:r>
        <w:rPr>
          <w:rFonts w:ascii="仿宋_GB2312" w:eastAsia="仿宋_GB2312" w:hAnsi="仿宋_GB2312" w:cs="仿宋_GB2312" w:hint="eastAsia"/>
          <w:b/>
          <w:bCs/>
          <w:kern w:val="2"/>
        </w:rPr>
        <w:t>产出（</w:t>
      </w:r>
      <w:r>
        <w:rPr>
          <w:rFonts w:ascii="仿宋_GB2312" w:eastAsia="仿宋_GB2312" w:hAnsi="仿宋_GB2312" w:cs="仿宋_GB2312"/>
          <w:b/>
          <w:bCs/>
          <w:kern w:val="2"/>
        </w:rPr>
        <w:t>17.12</w:t>
      </w:r>
      <w:r>
        <w:rPr>
          <w:rFonts w:ascii="仿宋_GB2312" w:eastAsia="仿宋_GB2312" w:hAnsi="仿宋_GB2312" w:cs="仿宋_GB2312" w:hint="eastAsia"/>
          <w:b/>
          <w:bCs/>
          <w:kern w:val="2"/>
        </w:rPr>
        <w:t>分）</w:t>
      </w:r>
      <w:bookmarkEnd w:id="93"/>
      <w:bookmarkEnd w:id="94"/>
      <w:bookmarkEnd w:id="95"/>
      <w:bookmarkEnd w:id="96"/>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产出作为绩效评价的一级指标，向下可分解为数量、质量、时效</w:t>
      </w:r>
      <w:r>
        <w:rPr>
          <w:rFonts w:ascii="仿宋_GB2312" w:eastAsia="仿宋_GB2312" w:hAnsi="华文仿宋" w:cs="仿宋"/>
        </w:rPr>
        <w:t>3</w:t>
      </w:r>
      <w:r>
        <w:rPr>
          <w:rFonts w:ascii="仿宋_GB2312" w:eastAsia="仿宋_GB2312" w:hAnsi="华文仿宋" w:cs="仿宋" w:hint="eastAsia"/>
        </w:rPr>
        <w:t>项二级指标。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年度科技创新及能力建设专项产出类各项指标得分情况如下图所示：</w:t>
      </w:r>
    </w:p>
    <w:p w:rsidR="00246371" w:rsidRDefault="00E73C01">
      <w:pPr>
        <w:spacing w:line="360" w:lineRule="auto"/>
        <w:jc w:val="center"/>
        <w:rPr>
          <w:rFonts w:ascii="仿宋_GB2312" w:eastAsia="仿宋_GB2312" w:hAnsi="华文仿宋" w:cs="仿宋"/>
        </w:rPr>
      </w:pPr>
      <w:r>
        <w:rPr>
          <w:noProof/>
        </w:rPr>
        <w:drawing>
          <wp:inline distT="0" distB="0" distL="114300" distR="114300">
            <wp:extent cx="4820285" cy="1707515"/>
            <wp:effectExtent l="0" t="0" r="0" b="0"/>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ic:nvPicPr>
                  <pic:blipFill>
                    <a:blip r:embed="rId22"/>
                    <a:srcRect l="-1730" t="-2646" r="-12570" b="-5254"/>
                    <a:stretch>
                      <a:fillRect/>
                    </a:stretch>
                  </pic:blipFill>
                  <pic:spPr>
                    <a:xfrm>
                      <a:off x="0" y="0"/>
                      <a:ext cx="4820285" cy="1707515"/>
                    </a:xfrm>
                    <a:prstGeom prst="rect">
                      <a:avLst/>
                    </a:prstGeom>
                    <a:noFill/>
                    <a:ln>
                      <a:noFill/>
                    </a:ln>
                  </pic:spPr>
                </pic:pic>
              </a:graphicData>
            </a:graphic>
          </wp:inline>
        </w:drawing>
      </w:r>
    </w:p>
    <w:p w:rsidR="00246371" w:rsidRDefault="00E73C01">
      <w:pPr>
        <w:spacing w:line="360" w:lineRule="auto"/>
        <w:jc w:val="center"/>
        <w:rPr>
          <w:rFonts w:ascii="仿宋_GB2312" w:eastAsia="仿宋_GB2312" w:hAnsi="仿宋_GB2312" w:cs="仿宋_GB2312"/>
          <w:b/>
          <w:bCs/>
          <w:kern w:val="2"/>
        </w:rPr>
      </w:pPr>
      <w:r>
        <w:rPr>
          <w:rFonts w:ascii="宋体" w:hAnsi="宋体" w:cs="宋体" w:hint="eastAsia"/>
          <w:sz w:val="24"/>
          <w:szCs w:val="24"/>
        </w:rPr>
        <w:t>图</w:t>
      </w:r>
      <w:r>
        <w:rPr>
          <w:rFonts w:ascii="宋体" w:hAnsi="宋体" w:cs="宋体"/>
          <w:sz w:val="24"/>
          <w:szCs w:val="24"/>
        </w:rPr>
        <w:t xml:space="preserve">9 </w:t>
      </w:r>
      <w:r>
        <w:rPr>
          <w:rFonts w:ascii="宋体" w:hAnsi="宋体" w:cs="宋体" w:hint="eastAsia"/>
          <w:sz w:val="24"/>
          <w:szCs w:val="24"/>
        </w:rPr>
        <w:t>产出类各项指标绩效评价得分情况</w:t>
      </w:r>
    </w:p>
    <w:p w:rsidR="00246371" w:rsidRDefault="00E73C01">
      <w:pPr>
        <w:spacing w:line="360" w:lineRule="auto"/>
        <w:ind w:firstLineChars="200" w:firstLine="643"/>
        <w:contextualSpacing/>
        <w:rPr>
          <w:rFonts w:ascii="仿宋_GB2312" w:eastAsia="仿宋_GB2312" w:hAnsi="仿宋_GB2312" w:cs="仿宋_GB2312"/>
          <w:b/>
          <w:bCs/>
          <w:kern w:val="2"/>
        </w:rPr>
      </w:pPr>
      <w:r>
        <w:rPr>
          <w:rFonts w:ascii="仿宋_GB2312" w:eastAsia="仿宋_GB2312" w:hAnsi="仿宋_GB2312" w:cs="仿宋_GB2312" w:hint="eastAsia"/>
          <w:b/>
          <w:bCs/>
          <w:kern w:val="2"/>
        </w:rPr>
        <w:t>（</w:t>
      </w:r>
      <w:r>
        <w:rPr>
          <w:rFonts w:ascii="仿宋_GB2312" w:eastAsia="仿宋_GB2312" w:hAnsi="仿宋_GB2312" w:cs="仿宋_GB2312"/>
          <w:b/>
          <w:bCs/>
          <w:kern w:val="2"/>
        </w:rPr>
        <w:t>1</w:t>
      </w:r>
      <w:r>
        <w:rPr>
          <w:rFonts w:ascii="仿宋_GB2312" w:eastAsia="仿宋_GB2312" w:hAnsi="仿宋_GB2312" w:cs="仿宋_GB2312" w:hint="eastAsia"/>
          <w:b/>
          <w:bCs/>
          <w:kern w:val="2"/>
        </w:rPr>
        <w:t>）数量（</w:t>
      </w:r>
      <w:r>
        <w:rPr>
          <w:rFonts w:ascii="仿宋_GB2312" w:eastAsia="仿宋_GB2312" w:hAnsi="仿宋_GB2312" w:cs="仿宋_GB2312"/>
          <w:b/>
          <w:bCs/>
          <w:kern w:val="2"/>
        </w:rPr>
        <w:t>4.27</w:t>
      </w:r>
      <w:r>
        <w:rPr>
          <w:rFonts w:ascii="仿宋_GB2312" w:eastAsia="仿宋_GB2312" w:hAnsi="仿宋_GB2312" w:cs="仿宋_GB2312" w:hint="eastAsia"/>
          <w:b/>
          <w:bCs/>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数量作为绩效评价的二级指标，向下可分解为资助项目</w:t>
      </w:r>
      <w:r>
        <w:rPr>
          <w:rFonts w:ascii="仿宋_GB2312" w:eastAsia="仿宋_GB2312" w:hAnsi="华文仿宋" w:cs="仿宋" w:hint="eastAsia"/>
        </w:rPr>
        <w:lastRenderedPageBreak/>
        <w:t>论文专著数、资助项目专利申请数、资助项目转化成果数</w:t>
      </w:r>
      <w:r>
        <w:rPr>
          <w:rFonts w:ascii="仿宋_GB2312" w:eastAsia="仿宋_GB2312" w:hAnsi="华文仿宋" w:cs="仿宋"/>
        </w:rPr>
        <w:t>3</w:t>
      </w:r>
      <w:r>
        <w:rPr>
          <w:rFonts w:ascii="仿宋_GB2312" w:eastAsia="仿宋_GB2312" w:hAnsi="华文仿宋" w:cs="仿宋" w:hint="eastAsia"/>
        </w:rPr>
        <w:t>项三级指标。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年度科技创新及能力建设专项绩效评价数量各项指标得分情况如下图所示：</w:t>
      </w:r>
    </w:p>
    <w:p w:rsidR="00246371" w:rsidRDefault="00E73C01">
      <w:pPr>
        <w:spacing w:line="360" w:lineRule="auto"/>
        <w:jc w:val="center"/>
        <w:rPr>
          <w:rFonts w:ascii="仿宋_GB2312" w:eastAsia="仿宋_GB2312" w:hAnsi="华文仿宋" w:cs="仿宋"/>
        </w:rPr>
      </w:pPr>
      <w:r>
        <w:rPr>
          <w:noProof/>
        </w:rPr>
        <w:drawing>
          <wp:inline distT="0" distB="0" distL="114300" distR="114300">
            <wp:extent cx="4677410" cy="1860550"/>
            <wp:effectExtent l="0" t="0" r="0" b="0"/>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23"/>
                    <a:srcRect l="-4695" t="-1750" r="-5031" b="-4768"/>
                    <a:stretch>
                      <a:fillRect/>
                    </a:stretch>
                  </pic:blipFill>
                  <pic:spPr>
                    <a:xfrm>
                      <a:off x="0" y="0"/>
                      <a:ext cx="4677410" cy="1860550"/>
                    </a:xfrm>
                    <a:prstGeom prst="rect">
                      <a:avLst/>
                    </a:prstGeom>
                    <a:noFill/>
                    <a:ln>
                      <a:noFill/>
                    </a:ln>
                  </pic:spPr>
                </pic:pic>
              </a:graphicData>
            </a:graphic>
          </wp:inline>
        </w:drawing>
      </w:r>
    </w:p>
    <w:p w:rsidR="00246371" w:rsidRDefault="00E73C01">
      <w:pPr>
        <w:spacing w:line="360" w:lineRule="auto"/>
        <w:jc w:val="center"/>
        <w:rPr>
          <w:rFonts w:ascii="仿宋_GB2312" w:eastAsia="仿宋_GB2312" w:hAnsi="华文仿宋" w:cs="仿宋"/>
        </w:rPr>
      </w:pPr>
      <w:r>
        <w:rPr>
          <w:rFonts w:ascii="宋体" w:hAnsi="宋体" w:cs="宋体" w:hint="eastAsia"/>
          <w:sz w:val="24"/>
          <w:szCs w:val="24"/>
        </w:rPr>
        <w:t>图</w:t>
      </w:r>
      <w:r>
        <w:rPr>
          <w:rFonts w:ascii="宋体" w:hAnsi="宋体" w:cs="宋体"/>
          <w:sz w:val="24"/>
          <w:szCs w:val="24"/>
        </w:rPr>
        <w:t xml:space="preserve">10 </w:t>
      </w:r>
      <w:r>
        <w:rPr>
          <w:rFonts w:ascii="宋体" w:hAnsi="宋体" w:cs="宋体" w:hint="eastAsia"/>
          <w:sz w:val="24"/>
          <w:szCs w:val="24"/>
        </w:rPr>
        <w:t>数量各具体指标绩效评价得分情况</w:t>
      </w:r>
    </w:p>
    <w:p w:rsidR="00246371" w:rsidRDefault="00E73C01">
      <w:pPr>
        <w:spacing w:line="360" w:lineRule="auto"/>
        <w:ind w:firstLineChars="200" w:firstLine="640"/>
        <w:rPr>
          <w:rFonts w:ascii="仿宋_GB2312" w:hAnsi="华文仿宋" w:cs="仿宋"/>
        </w:rPr>
      </w:pPr>
      <w:r>
        <w:rPr>
          <w:rFonts w:ascii="仿宋_GB2312" w:eastAsia="仿宋_GB2312" w:hAnsi="华文仿宋" w:cs="仿宋" w:hint="eastAsia"/>
        </w:rPr>
        <w:t>①资助项目论文专著数（</w:t>
      </w:r>
      <w:r>
        <w:rPr>
          <w:rFonts w:ascii="仿宋_GB2312" w:eastAsia="仿宋_GB2312" w:hAnsi="华文仿宋" w:cs="仿宋"/>
        </w:rPr>
        <w:t>1.27</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根据提供的佐证材料以及现场查阅资料了解，资助项目论文专著实际完成</w:t>
      </w:r>
      <w:r>
        <w:rPr>
          <w:rFonts w:ascii="仿宋_GB2312" w:eastAsia="仿宋_GB2312" w:hAnsi="华文仿宋" w:cs="仿宋"/>
        </w:rPr>
        <w:t>19</w:t>
      </w:r>
      <w:r>
        <w:rPr>
          <w:rFonts w:ascii="仿宋_GB2312" w:eastAsia="仿宋_GB2312" w:hAnsi="华文仿宋" w:cs="仿宋" w:hint="eastAsia"/>
        </w:rPr>
        <w:t>篇，完成计划任务的</w:t>
      </w:r>
      <w:r>
        <w:rPr>
          <w:rFonts w:ascii="仿宋_GB2312" w:eastAsia="仿宋_GB2312" w:hAnsi="华文仿宋" w:cs="仿宋"/>
        </w:rPr>
        <w:t>42%</w:t>
      </w:r>
      <w:r>
        <w:rPr>
          <w:rFonts w:ascii="仿宋_GB2312" w:eastAsia="仿宋_GB2312" w:hAnsi="华文仿宋" w:cs="仿宋" w:hint="eastAsia"/>
        </w:rPr>
        <w:t>，并按照计划正在实施</w:t>
      </w:r>
      <w:r>
        <w:rPr>
          <w:rFonts w:ascii="仿宋_GB2312" w:eastAsia="仿宋_GB2312" w:hAnsi="华文仿宋" w:cs="仿宋"/>
        </w:rPr>
        <w:t>2019</w:t>
      </w:r>
      <w:r>
        <w:rPr>
          <w:rFonts w:ascii="仿宋_GB2312" w:eastAsia="仿宋_GB2312" w:hAnsi="华文仿宋" w:cs="仿宋" w:hint="eastAsia"/>
        </w:rPr>
        <w:t>年度工作内容。根据评分标准，得</w:t>
      </w:r>
      <w:r>
        <w:rPr>
          <w:rFonts w:ascii="仿宋_GB2312" w:eastAsia="仿宋_GB2312" w:hAnsi="华文仿宋" w:cs="仿宋"/>
        </w:rPr>
        <w:t>1.27</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②资助项目专利申请数（</w:t>
      </w:r>
      <w:r>
        <w:rPr>
          <w:rFonts w:ascii="仿宋_GB2312" w:eastAsia="仿宋_GB2312" w:hAnsi="华文仿宋" w:cs="仿宋"/>
        </w:rPr>
        <w:t>3</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根据提供的佐证材料以及现场查阅资料了解，资助项目专利申请实际完成</w:t>
      </w:r>
      <w:r>
        <w:rPr>
          <w:rFonts w:ascii="仿宋_GB2312" w:eastAsia="仿宋_GB2312" w:hAnsi="华文仿宋" w:cs="仿宋"/>
        </w:rPr>
        <w:t>19</w:t>
      </w:r>
      <w:r>
        <w:rPr>
          <w:rFonts w:ascii="仿宋_GB2312" w:eastAsia="仿宋_GB2312" w:hAnsi="华文仿宋" w:cs="仿宋" w:hint="eastAsia"/>
        </w:rPr>
        <w:t>项，完成计划任务的</w:t>
      </w:r>
      <w:r>
        <w:rPr>
          <w:rFonts w:ascii="仿宋_GB2312" w:eastAsia="仿宋_GB2312" w:hAnsi="华文仿宋" w:cs="仿宋"/>
        </w:rPr>
        <w:t>127%</w:t>
      </w:r>
      <w:r>
        <w:rPr>
          <w:rFonts w:ascii="仿宋_GB2312" w:eastAsia="仿宋_GB2312" w:hAnsi="华文仿宋" w:cs="仿宋" w:hint="eastAsia"/>
        </w:rPr>
        <w:t>，并按照计划正在实施</w:t>
      </w:r>
      <w:r>
        <w:rPr>
          <w:rFonts w:ascii="仿宋_GB2312" w:eastAsia="仿宋_GB2312" w:hAnsi="华文仿宋" w:cs="仿宋"/>
        </w:rPr>
        <w:t>2019</w:t>
      </w:r>
      <w:r>
        <w:rPr>
          <w:rFonts w:ascii="仿宋_GB2312" w:eastAsia="仿宋_GB2312" w:hAnsi="华文仿宋" w:cs="仿宋" w:hint="eastAsia"/>
        </w:rPr>
        <w:t>年度工作内容。根据评分标准，得</w:t>
      </w:r>
      <w:r>
        <w:rPr>
          <w:rFonts w:ascii="仿宋_GB2312" w:eastAsia="仿宋_GB2312" w:hAnsi="华文仿宋" w:cs="仿宋"/>
        </w:rPr>
        <w:t>3</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③资助项目转化成果数（</w:t>
      </w:r>
      <w:r>
        <w:rPr>
          <w:rFonts w:ascii="仿宋_GB2312" w:eastAsia="仿宋_GB2312" w:hAnsi="华文仿宋" w:cs="仿宋"/>
        </w:rPr>
        <w:t>0</w:t>
      </w:r>
      <w:r>
        <w:rPr>
          <w:rFonts w:ascii="仿宋_GB2312" w:eastAsia="仿宋_GB2312" w:hAnsi="华文仿宋" w:cs="仿宋" w:hint="eastAsia"/>
        </w:rPr>
        <w:t>分）</w:t>
      </w:r>
    </w:p>
    <w:p w:rsidR="00246371" w:rsidRDefault="00E73C01">
      <w:pPr>
        <w:spacing w:line="360" w:lineRule="auto"/>
        <w:ind w:firstLineChars="200" w:firstLine="640"/>
      </w:pPr>
      <w:r>
        <w:rPr>
          <w:rFonts w:ascii="仿宋_GB2312" w:eastAsia="仿宋_GB2312" w:hAnsi="华文仿宋" w:cs="仿宋" w:hint="eastAsia"/>
        </w:rPr>
        <w:t>根据提供的佐证材料以及现场查阅资料了解，项目正在实施阶段，未完成了</w:t>
      </w:r>
      <w:r>
        <w:rPr>
          <w:rFonts w:ascii="仿宋_GB2312" w:eastAsia="仿宋_GB2312" w:hAnsi="华文仿宋" w:cs="仿宋"/>
        </w:rPr>
        <w:t>2018</w:t>
      </w:r>
      <w:r>
        <w:rPr>
          <w:rFonts w:ascii="仿宋_GB2312" w:eastAsia="仿宋_GB2312" w:hAnsi="华文仿宋" w:cs="仿宋" w:hint="eastAsia"/>
        </w:rPr>
        <w:t>年度计划成果转化工作任务。根据评分标准，得</w:t>
      </w:r>
      <w:r>
        <w:rPr>
          <w:rFonts w:ascii="仿宋_GB2312" w:eastAsia="仿宋_GB2312" w:hAnsi="华文仿宋" w:cs="仿宋"/>
        </w:rPr>
        <w:t>0</w:t>
      </w:r>
      <w:r>
        <w:rPr>
          <w:rFonts w:ascii="仿宋_GB2312" w:eastAsia="仿宋_GB2312" w:hAnsi="华文仿宋" w:cs="仿宋" w:hint="eastAsia"/>
        </w:rPr>
        <w:t>分。</w:t>
      </w:r>
    </w:p>
    <w:p w:rsidR="00246371" w:rsidRDefault="00E73C01">
      <w:pPr>
        <w:spacing w:line="360" w:lineRule="auto"/>
        <w:ind w:firstLineChars="200" w:firstLine="643"/>
        <w:rPr>
          <w:rFonts w:ascii="仿宋_GB2312" w:eastAsia="仿宋_GB2312" w:hAnsi="华文仿宋" w:cs="仿宋"/>
        </w:rPr>
      </w:pPr>
      <w:r>
        <w:rPr>
          <w:rFonts w:ascii="仿宋_GB2312" w:eastAsia="仿宋_GB2312" w:hAnsi="仿宋_GB2312" w:cs="仿宋_GB2312" w:hint="eastAsia"/>
          <w:b/>
          <w:bCs/>
          <w:kern w:val="2"/>
        </w:rPr>
        <w:lastRenderedPageBreak/>
        <w:t>（</w:t>
      </w:r>
      <w:r>
        <w:rPr>
          <w:rFonts w:ascii="仿宋_GB2312" w:eastAsia="仿宋_GB2312" w:hAnsi="仿宋_GB2312" w:cs="仿宋_GB2312"/>
          <w:b/>
          <w:bCs/>
          <w:kern w:val="2"/>
        </w:rPr>
        <w:t>2</w:t>
      </w:r>
      <w:r>
        <w:rPr>
          <w:rFonts w:ascii="仿宋_GB2312" w:eastAsia="仿宋_GB2312" w:hAnsi="仿宋_GB2312" w:cs="仿宋_GB2312" w:hint="eastAsia"/>
          <w:b/>
          <w:bCs/>
          <w:kern w:val="2"/>
        </w:rPr>
        <w:t>）质量（</w:t>
      </w:r>
      <w:r>
        <w:rPr>
          <w:rFonts w:ascii="仿宋_GB2312" w:eastAsia="仿宋_GB2312" w:hAnsi="仿宋_GB2312" w:cs="仿宋_GB2312"/>
          <w:b/>
          <w:bCs/>
          <w:kern w:val="2"/>
        </w:rPr>
        <w:t>10</w:t>
      </w:r>
      <w:r>
        <w:rPr>
          <w:rFonts w:ascii="仿宋_GB2312" w:eastAsia="仿宋_GB2312" w:hAnsi="仿宋_GB2312" w:cs="仿宋_GB2312" w:hint="eastAsia"/>
          <w:b/>
          <w:bCs/>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质量作为绩效评价的二级指标，向下可分解为应用研发类项目达标情况、人才引进与培养类项目达标情况、基础设施维修改造类项目达标情况、高新技术产业化达标情况</w:t>
      </w:r>
      <w:r>
        <w:rPr>
          <w:rFonts w:ascii="仿宋_GB2312" w:eastAsia="仿宋_GB2312" w:hAnsi="华文仿宋" w:cs="仿宋"/>
        </w:rPr>
        <w:t>4</w:t>
      </w:r>
      <w:r>
        <w:rPr>
          <w:rFonts w:ascii="仿宋_GB2312" w:eastAsia="仿宋_GB2312" w:hAnsi="华文仿宋" w:cs="仿宋" w:hint="eastAsia"/>
        </w:rPr>
        <w:t>项三级指标。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通过对质量指标进行计算，甘肃省科学院</w:t>
      </w:r>
      <w:r>
        <w:rPr>
          <w:rFonts w:ascii="仿宋_GB2312" w:eastAsia="仿宋_GB2312" w:hAnsi="华文仿宋" w:cs="仿宋"/>
        </w:rPr>
        <w:t>2018</w:t>
      </w:r>
      <w:r>
        <w:rPr>
          <w:rFonts w:ascii="仿宋_GB2312" w:eastAsia="仿宋_GB2312" w:hAnsi="华文仿宋" w:cs="仿宋" w:hint="eastAsia"/>
        </w:rPr>
        <w:t>年度科技创新及能力建设专项在质量上的绩效评价得分为</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年度科技创新及能力建设专项绩效评价质量各项指标得分情况如下图所示：</w:t>
      </w:r>
    </w:p>
    <w:p w:rsidR="00246371" w:rsidRDefault="00E73C01">
      <w:pPr>
        <w:spacing w:line="360" w:lineRule="auto"/>
        <w:jc w:val="center"/>
        <w:rPr>
          <w:rFonts w:ascii="仿宋_GB2312" w:eastAsia="仿宋_GB2312" w:hAnsi="华文仿宋" w:cs="仿宋"/>
        </w:rPr>
      </w:pPr>
      <w:r>
        <w:rPr>
          <w:noProof/>
        </w:rPr>
        <w:drawing>
          <wp:inline distT="0" distB="0" distL="114300" distR="114300">
            <wp:extent cx="4746625" cy="2827655"/>
            <wp:effectExtent l="0" t="0" r="0" b="0"/>
            <wp:docPr id="12" name="图片 11"/>
            <wp:cNvGraphicFramePr/>
            <a:graphic xmlns:a="http://schemas.openxmlformats.org/drawingml/2006/main">
              <a:graphicData uri="http://schemas.openxmlformats.org/drawingml/2006/picture">
                <pic:pic xmlns:pic="http://schemas.openxmlformats.org/drawingml/2006/picture">
                  <pic:nvPicPr>
                    <pic:cNvPr id="12" name="图片 11"/>
                    <pic:cNvPicPr/>
                  </pic:nvPicPr>
                  <pic:blipFill>
                    <a:blip r:embed="rId24"/>
                    <a:srcRect l="-2193" t="-1303" r="-6471" b="-2431"/>
                    <a:stretch>
                      <a:fillRect/>
                    </a:stretch>
                  </pic:blipFill>
                  <pic:spPr>
                    <a:xfrm>
                      <a:off x="0" y="0"/>
                      <a:ext cx="4746625" cy="2827655"/>
                    </a:xfrm>
                    <a:prstGeom prst="rect">
                      <a:avLst/>
                    </a:prstGeom>
                    <a:noFill/>
                    <a:ln>
                      <a:noFill/>
                    </a:ln>
                  </pic:spPr>
                </pic:pic>
              </a:graphicData>
            </a:graphic>
          </wp:inline>
        </w:drawing>
      </w:r>
    </w:p>
    <w:p w:rsidR="00246371" w:rsidRDefault="00E73C01">
      <w:pPr>
        <w:spacing w:line="360" w:lineRule="auto"/>
        <w:jc w:val="center"/>
        <w:rPr>
          <w:rFonts w:ascii="仿宋_GB2312" w:eastAsia="仿宋_GB2312" w:hAnsi="华文仿宋" w:cs="仿宋"/>
        </w:rPr>
      </w:pPr>
      <w:r>
        <w:rPr>
          <w:rFonts w:ascii="宋体" w:hAnsi="宋体" w:cs="宋体" w:hint="eastAsia"/>
          <w:sz w:val="24"/>
          <w:szCs w:val="24"/>
        </w:rPr>
        <w:t>图</w:t>
      </w:r>
      <w:r>
        <w:rPr>
          <w:rFonts w:ascii="宋体" w:hAnsi="宋体" w:cs="宋体"/>
          <w:sz w:val="24"/>
          <w:szCs w:val="24"/>
        </w:rPr>
        <w:t>11</w:t>
      </w:r>
      <w:r>
        <w:rPr>
          <w:rFonts w:ascii="宋体" w:hAnsi="宋体" w:cs="宋体" w:hint="eastAsia"/>
          <w:sz w:val="24"/>
          <w:szCs w:val="24"/>
        </w:rPr>
        <w:t>质量各具体指标绩效评价得分情况</w:t>
      </w:r>
    </w:p>
    <w:p w:rsidR="00246371" w:rsidRDefault="00E73C01">
      <w:pPr>
        <w:spacing w:line="360" w:lineRule="auto"/>
        <w:ind w:firstLineChars="200" w:firstLine="640"/>
        <w:rPr>
          <w:rFonts w:ascii="仿宋_GB2312" w:hAnsi="华文仿宋" w:cs="仿宋"/>
        </w:rPr>
      </w:pPr>
      <w:r>
        <w:rPr>
          <w:rFonts w:ascii="仿宋_GB2312" w:eastAsia="仿宋_GB2312" w:hAnsi="华文仿宋" w:cs="仿宋" w:hint="eastAsia"/>
        </w:rPr>
        <w:t>①应用研发类项目达标情况（</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根据提供的佐证材料以及现场查阅资料了解，项目按照</w:t>
      </w:r>
      <w:r>
        <w:rPr>
          <w:rFonts w:ascii="仿宋_GB2312" w:eastAsia="仿宋_GB2312" w:hAnsi="华文仿宋" w:cs="仿宋"/>
        </w:rPr>
        <w:t>2018</w:t>
      </w:r>
      <w:r>
        <w:rPr>
          <w:rFonts w:ascii="仿宋_GB2312" w:eastAsia="仿宋_GB2312" w:hAnsi="华文仿宋" w:cs="仿宋" w:hint="eastAsia"/>
        </w:rPr>
        <w:t>年度工作任务计划，完成了各项工作指标考核。根据评分标准，得</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②人才引进与培养类项目达标情况（</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lastRenderedPageBreak/>
        <w:t>根据提供的佐证材料以及现场查阅资料了解，项目按照</w:t>
      </w:r>
      <w:r>
        <w:rPr>
          <w:rFonts w:ascii="仿宋_GB2312" w:eastAsia="仿宋_GB2312" w:hAnsi="华文仿宋" w:cs="仿宋"/>
        </w:rPr>
        <w:t>2018</w:t>
      </w:r>
      <w:r>
        <w:rPr>
          <w:rFonts w:ascii="仿宋_GB2312" w:eastAsia="仿宋_GB2312" w:hAnsi="华文仿宋" w:cs="仿宋" w:hint="eastAsia"/>
        </w:rPr>
        <w:t>年度工作任务计划，完成了各项工作指标考核。根据评分标准，得</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③基础设施维修改造类项目达标情况（</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仿宋_GB2312" w:cs="仿宋_GB2312"/>
          <w:b/>
          <w:bCs/>
          <w:kern w:val="2"/>
        </w:rPr>
      </w:pPr>
      <w:r>
        <w:rPr>
          <w:rFonts w:ascii="仿宋_GB2312" w:eastAsia="仿宋_GB2312" w:hAnsi="华文仿宋" w:cs="仿宋" w:hint="eastAsia"/>
        </w:rPr>
        <w:t>根据提供的佐证材料以及现场查阅资料了解，项目按照</w:t>
      </w:r>
      <w:r>
        <w:rPr>
          <w:rFonts w:ascii="仿宋_GB2312" w:eastAsia="仿宋_GB2312" w:hAnsi="华文仿宋" w:cs="仿宋"/>
        </w:rPr>
        <w:t>2018</w:t>
      </w:r>
      <w:r>
        <w:rPr>
          <w:rFonts w:ascii="仿宋_GB2312" w:eastAsia="仿宋_GB2312" w:hAnsi="华文仿宋" w:cs="仿宋" w:hint="eastAsia"/>
        </w:rPr>
        <w:t>年度工作任务计划，完成了各项工作指标考核。根据评分标准，得</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④高新技术产业化达标情况（</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根据提供的佐证材料以及现场查阅资料了解，项目按照</w:t>
      </w:r>
      <w:r>
        <w:rPr>
          <w:rFonts w:ascii="仿宋_GB2312" w:eastAsia="仿宋_GB2312" w:hAnsi="华文仿宋" w:cs="仿宋"/>
        </w:rPr>
        <w:t>2018</w:t>
      </w:r>
      <w:r>
        <w:rPr>
          <w:rFonts w:ascii="仿宋_GB2312" w:eastAsia="仿宋_GB2312" w:hAnsi="华文仿宋" w:cs="仿宋" w:hint="eastAsia"/>
        </w:rPr>
        <w:t>年度工作任务计划，完成了各项工作指标考核。根据评分标准，得</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3"/>
        <w:rPr>
          <w:rFonts w:ascii="仿宋_GB2312" w:eastAsia="仿宋_GB2312" w:hAnsi="华文仿宋" w:cs="仿宋"/>
          <w:b/>
          <w:bCs/>
          <w:color w:val="FF0000"/>
        </w:rPr>
      </w:pPr>
      <w:r>
        <w:rPr>
          <w:rFonts w:ascii="仿宋_GB2312" w:eastAsia="仿宋_GB2312" w:hAnsi="华文仿宋" w:cs="仿宋" w:hint="eastAsia"/>
          <w:b/>
          <w:bCs/>
        </w:rPr>
        <w:t>（</w:t>
      </w:r>
      <w:r>
        <w:rPr>
          <w:rFonts w:ascii="仿宋_GB2312" w:eastAsia="仿宋_GB2312" w:hAnsi="华文仿宋" w:cs="仿宋"/>
          <w:b/>
          <w:bCs/>
        </w:rPr>
        <w:t>3</w:t>
      </w:r>
      <w:r>
        <w:rPr>
          <w:rFonts w:ascii="仿宋_GB2312" w:eastAsia="仿宋_GB2312" w:hAnsi="华文仿宋" w:cs="仿宋" w:hint="eastAsia"/>
          <w:b/>
          <w:bCs/>
        </w:rPr>
        <w:t>）时效（</w:t>
      </w:r>
      <w:r>
        <w:rPr>
          <w:rFonts w:ascii="仿宋_GB2312" w:eastAsia="仿宋_GB2312" w:hAnsi="华文仿宋" w:cs="仿宋"/>
          <w:b/>
          <w:bCs/>
        </w:rPr>
        <w:t>2.85</w:t>
      </w:r>
      <w:r>
        <w:rPr>
          <w:rFonts w:ascii="仿宋_GB2312" w:eastAsia="仿宋_GB2312" w:hAnsi="华文仿宋" w:cs="仿宋" w:hint="eastAsia"/>
          <w:b/>
          <w:bCs/>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时效作为绩效评价的二级指标，向下可分解为科技重大专项成果验收及时率</w:t>
      </w:r>
      <w:r>
        <w:rPr>
          <w:rFonts w:ascii="仿宋_GB2312" w:eastAsia="仿宋_GB2312" w:hAnsi="华文仿宋" w:cs="仿宋"/>
        </w:rPr>
        <w:t>1</w:t>
      </w:r>
      <w:r>
        <w:rPr>
          <w:rFonts w:ascii="仿宋_GB2312" w:eastAsia="仿宋_GB2312" w:hAnsi="华文仿宋" w:cs="仿宋" w:hint="eastAsia"/>
        </w:rPr>
        <w:t>项三级指标。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年度科技创新及能力建设专项绩效评价时效各项指标得分情况如下图所示：</w:t>
      </w:r>
    </w:p>
    <w:p w:rsidR="00246371" w:rsidRDefault="00E73C01">
      <w:pPr>
        <w:spacing w:line="360" w:lineRule="auto"/>
        <w:jc w:val="center"/>
        <w:rPr>
          <w:rFonts w:ascii="仿宋_GB2312" w:eastAsia="仿宋_GB2312" w:hAnsi="华文仿宋" w:cs="仿宋"/>
        </w:rPr>
      </w:pPr>
      <w:r>
        <w:rPr>
          <w:noProof/>
        </w:rPr>
        <w:drawing>
          <wp:inline distT="0" distB="0" distL="114300" distR="114300">
            <wp:extent cx="3990340" cy="1638300"/>
            <wp:effectExtent l="0" t="0" r="0" b="0"/>
            <wp:docPr id="13" name="图片 12"/>
            <wp:cNvGraphicFramePr/>
            <a:graphic xmlns:a="http://schemas.openxmlformats.org/drawingml/2006/main">
              <a:graphicData uri="http://schemas.openxmlformats.org/drawingml/2006/picture">
                <pic:pic xmlns:pic="http://schemas.openxmlformats.org/drawingml/2006/picture">
                  <pic:nvPicPr>
                    <pic:cNvPr id="13" name="图片 12"/>
                    <pic:cNvPicPr/>
                  </pic:nvPicPr>
                  <pic:blipFill>
                    <a:blip r:embed="rId25"/>
                    <a:srcRect l="-3534" t="-3308" r="-39920" b="-6812"/>
                    <a:stretch>
                      <a:fillRect/>
                    </a:stretch>
                  </pic:blipFill>
                  <pic:spPr>
                    <a:xfrm>
                      <a:off x="0" y="0"/>
                      <a:ext cx="3990340" cy="1638300"/>
                    </a:xfrm>
                    <a:prstGeom prst="rect">
                      <a:avLst/>
                    </a:prstGeom>
                    <a:noFill/>
                    <a:ln>
                      <a:noFill/>
                    </a:ln>
                  </pic:spPr>
                </pic:pic>
              </a:graphicData>
            </a:graphic>
          </wp:inline>
        </w:drawing>
      </w:r>
    </w:p>
    <w:p w:rsidR="00246371" w:rsidRDefault="00E73C01">
      <w:pPr>
        <w:spacing w:line="360" w:lineRule="auto"/>
        <w:jc w:val="center"/>
        <w:rPr>
          <w:rFonts w:ascii="仿宋_GB2312" w:eastAsia="仿宋_GB2312" w:hAnsi="华文仿宋" w:cs="仿宋"/>
        </w:rPr>
      </w:pPr>
      <w:r>
        <w:rPr>
          <w:rFonts w:ascii="宋体" w:hAnsi="宋体" w:cs="宋体" w:hint="eastAsia"/>
          <w:sz w:val="24"/>
          <w:szCs w:val="24"/>
        </w:rPr>
        <w:t>图</w:t>
      </w:r>
      <w:r>
        <w:rPr>
          <w:rFonts w:ascii="宋体" w:hAnsi="宋体" w:cs="宋体"/>
          <w:sz w:val="24"/>
          <w:szCs w:val="24"/>
        </w:rPr>
        <w:t xml:space="preserve">12 </w:t>
      </w:r>
      <w:r>
        <w:rPr>
          <w:rFonts w:ascii="宋体" w:hAnsi="宋体" w:cs="宋体" w:hint="eastAsia"/>
          <w:sz w:val="24"/>
          <w:szCs w:val="24"/>
        </w:rPr>
        <w:t>时效各具体指标绩效评价得分情况</w:t>
      </w:r>
    </w:p>
    <w:p w:rsidR="00246371" w:rsidRDefault="00E73C01">
      <w:pPr>
        <w:numPr>
          <w:ilvl w:val="0"/>
          <w:numId w:val="2"/>
        </w:numPr>
        <w:spacing w:line="360" w:lineRule="auto"/>
        <w:rPr>
          <w:rFonts w:ascii="仿宋_GB2312" w:hAnsi="华文仿宋" w:cs="仿宋"/>
        </w:rPr>
      </w:pPr>
      <w:r>
        <w:rPr>
          <w:rFonts w:ascii="仿宋_GB2312" w:eastAsia="仿宋_GB2312" w:hAnsi="华文仿宋" w:cs="仿宋" w:hint="eastAsia"/>
        </w:rPr>
        <w:t>科技重大专项成果验收及时率（</w:t>
      </w:r>
      <w:r>
        <w:rPr>
          <w:rFonts w:ascii="仿宋_GB2312" w:eastAsia="仿宋_GB2312" w:hAnsi="华文仿宋" w:cs="仿宋"/>
        </w:rPr>
        <w:t>2.85</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lastRenderedPageBreak/>
        <w:t>根据提供的佐证材料以及现场查阅资料了解，</w:t>
      </w:r>
      <w:r>
        <w:rPr>
          <w:rFonts w:ascii="仿宋_GB2312" w:eastAsia="仿宋_GB2312" w:hAnsi="华文仿宋" w:cs="仿宋"/>
        </w:rPr>
        <w:t>2018</w:t>
      </w:r>
      <w:r>
        <w:rPr>
          <w:rFonts w:ascii="仿宋_GB2312" w:eastAsia="仿宋_GB2312" w:hAnsi="华文仿宋" w:cs="仿宋" w:hint="eastAsia"/>
        </w:rPr>
        <w:t>年实施的科技创新及能力建设专项</w:t>
      </w:r>
      <w:r>
        <w:rPr>
          <w:rFonts w:ascii="仿宋_GB2312" w:eastAsia="仿宋_GB2312" w:hAnsi="华文仿宋" w:cs="仿宋"/>
        </w:rPr>
        <w:t>58</w:t>
      </w:r>
      <w:r>
        <w:rPr>
          <w:rFonts w:ascii="仿宋_GB2312" w:eastAsia="仿宋_GB2312" w:hAnsi="华文仿宋" w:cs="仿宋" w:hint="eastAsia"/>
        </w:rPr>
        <w:t>个子项目共完成验收</w:t>
      </w:r>
      <w:r>
        <w:rPr>
          <w:rFonts w:ascii="仿宋_GB2312" w:eastAsia="仿宋_GB2312" w:hAnsi="华文仿宋" w:cs="仿宋"/>
        </w:rPr>
        <w:t>19</w:t>
      </w:r>
      <w:r>
        <w:rPr>
          <w:rFonts w:ascii="仿宋_GB2312" w:eastAsia="仿宋_GB2312" w:hAnsi="华文仿宋" w:cs="仿宋" w:hint="eastAsia"/>
        </w:rPr>
        <w:t>个子项目，其他项目目前正在实施阶段，专项成果没有完成，无法进行验收。根据评分标准，得</w:t>
      </w:r>
      <w:r>
        <w:rPr>
          <w:rFonts w:ascii="仿宋_GB2312" w:eastAsia="仿宋_GB2312" w:hAnsi="华文仿宋" w:cs="仿宋"/>
        </w:rPr>
        <w:t>2.85</w:t>
      </w:r>
      <w:r>
        <w:rPr>
          <w:rFonts w:ascii="仿宋_GB2312" w:eastAsia="仿宋_GB2312" w:hAnsi="华文仿宋" w:cs="仿宋" w:hint="eastAsia"/>
        </w:rPr>
        <w:t>分。</w:t>
      </w:r>
    </w:p>
    <w:p w:rsidR="00246371" w:rsidRDefault="00E73C01">
      <w:pPr>
        <w:spacing w:line="360" w:lineRule="auto"/>
        <w:ind w:firstLineChars="200" w:firstLine="643"/>
        <w:contextualSpacing/>
        <w:outlineLvl w:val="2"/>
        <w:rPr>
          <w:rFonts w:ascii="仿宋_GB2312" w:eastAsia="仿宋_GB2312" w:hAnsi="仿宋_GB2312" w:cs="仿宋_GB2312"/>
          <w:b/>
          <w:bCs/>
          <w:kern w:val="2"/>
        </w:rPr>
      </w:pPr>
      <w:bookmarkStart w:id="97" w:name="_Toc9642_WPSOffice_Level1"/>
      <w:bookmarkStart w:id="98" w:name="_Toc29769"/>
      <w:bookmarkStart w:id="99" w:name="_Toc28737"/>
      <w:bookmarkStart w:id="100" w:name="_Toc32097"/>
      <w:r>
        <w:rPr>
          <w:rFonts w:ascii="仿宋_GB2312" w:eastAsia="仿宋_GB2312" w:hAnsi="仿宋_GB2312" w:cs="仿宋_GB2312"/>
          <w:b/>
          <w:bCs/>
          <w:kern w:val="2"/>
        </w:rPr>
        <w:t>4.</w:t>
      </w:r>
      <w:r>
        <w:rPr>
          <w:rFonts w:ascii="仿宋_GB2312" w:eastAsia="仿宋_GB2312" w:hAnsi="仿宋_GB2312" w:cs="仿宋_GB2312" w:hint="eastAsia"/>
          <w:b/>
          <w:bCs/>
          <w:kern w:val="2"/>
        </w:rPr>
        <w:t>效果（</w:t>
      </w:r>
      <w:r>
        <w:rPr>
          <w:rFonts w:ascii="仿宋_GB2312" w:eastAsia="仿宋_GB2312" w:hAnsi="仿宋_GB2312" w:cs="仿宋_GB2312"/>
          <w:b/>
          <w:bCs/>
          <w:kern w:val="2"/>
        </w:rPr>
        <w:t>24.98</w:t>
      </w:r>
      <w:r>
        <w:rPr>
          <w:rFonts w:ascii="仿宋_GB2312" w:eastAsia="仿宋_GB2312" w:hAnsi="仿宋_GB2312" w:cs="仿宋_GB2312" w:hint="eastAsia"/>
          <w:b/>
          <w:bCs/>
          <w:kern w:val="2"/>
        </w:rPr>
        <w:t>分）</w:t>
      </w:r>
      <w:bookmarkEnd w:id="97"/>
      <w:bookmarkEnd w:id="98"/>
      <w:bookmarkEnd w:id="99"/>
      <w:bookmarkEnd w:id="100"/>
    </w:p>
    <w:p w:rsidR="00246371" w:rsidRDefault="00E73C01">
      <w:pPr>
        <w:spacing w:line="360" w:lineRule="auto"/>
        <w:ind w:firstLineChars="200" w:firstLine="640"/>
        <w:rPr>
          <w:rFonts w:ascii="仿宋_GB2312" w:eastAsia="仿宋_GB2312" w:hAnsi="华文仿宋" w:cs="仿宋"/>
        </w:rPr>
      </w:pPr>
      <w:r>
        <w:rPr>
          <w:rFonts w:ascii="仿宋_GB2312" w:eastAsia="仿宋_GB2312" w:hAnsi="仿宋_GB2312" w:cs="仿宋_GB2312" w:hint="eastAsia"/>
          <w:kern w:val="2"/>
        </w:rPr>
        <w:t>效果</w:t>
      </w:r>
      <w:r>
        <w:rPr>
          <w:rFonts w:ascii="仿宋_GB2312" w:eastAsia="仿宋_GB2312" w:hAnsi="华文仿宋" w:cs="仿宋" w:hint="eastAsia"/>
        </w:rPr>
        <w:t>作为绩效评价的一级指标，向下可分解为经济效益、社会效益、影响力</w:t>
      </w:r>
      <w:r>
        <w:rPr>
          <w:rFonts w:ascii="仿宋_GB2312" w:eastAsia="仿宋_GB2312" w:hAnsi="华文仿宋" w:cs="仿宋"/>
        </w:rPr>
        <w:t>3</w:t>
      </w:r>
      <w:r>
        <w:rPr>
          <w:rFonts w:ascii="仿宋_GB2312" w:eastAsia="仿宋_GB2312" w:hAnsi="华文仿宋" w:cs="仿宋" w:hint="eastAsia"/>
        </w:rPr>
        <w:t>项二级指标。</w:t>
      </w:r>
    </w:p>
    <w:p w:rsidR="00246371" w:rsidRDefault="00E73C01">
      <w:pPr>
        <w:spacing w:line="360" w:lineRule="auto"/>
        <w:ind w:firstLineChars="200" w:firstLine="640"/>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年度科技创新及能力建设专项效果类各项指标得分情况如下图所示：</w:t>
      </w:r>
    </w:p>
    <w:p w:rsidR="00246371" w:rsidRDefault="00E73C01">
      <w:pPr>
        <w:spacing w:line="360" w:lineRule="auto"/>
        <w:jc w:val="center"/>
      </w:pPr>
      <w:r>
        <w:rPr>
          <w:noProof/>
        </w:rPr>
        <w:drawing>
          <wp:inline distT="0" distB="0" distL="114300" distR="114300">
            <wp:extent cx="4772660" cy="1865630"/>
            <wp:effectExtent l="0" t="0" r="0" b="0"/>
            <wp:docPr id="14" name="图片 13"/>
            <wp:cNvGraphicFramePr/>
            <a:graphic xmlns:a="http://schemas.openxmlformats.org/drawingml/2006/main">
              <a:graphicData uri="http://schemas.openxmlformats.org/drawingml/2006/picture">
                <pic:pic xmlns:pic="http://schemas.openxmlformats.org/drawingml/2006/picture">
                  <pic:nvPicPr>
                    <pic:cNvPr id="14" name="图片 13"/>
                    <pic:cNvPicPr/>
                  </pic:nvPicPr>
                  <pic:blipFill>
                    <a:blip r:embed="rId26"/>
                    <a:srcRect l="-1761" t="-3247" r="-13379" b="-6938"/>
                    <a:stretch>
                      <a:fillRect/>
                    </a:stretch>
                  </pic:blipFill>
                  <pic:spPr>
                    <a:xfrm>
                      <a:off x="0" y="0"/>
                      <a:ext cx="4772660" cy="1865630"/>
                    </a:xfrm>
                    <a:prstGeom prst="rect">
                      <a:avLst/>
                    </a:prstGeom>
                    <a:noFill/>
                    <a:ln>
                      <a:noFill/>
                    </a:ln>
                  </pic:spPr>
                </pic:pic>
              </a:graphicData>
            </a:graphic>
          </wp:inline>
        </w:drawing>
      </w:r>
    </w:p>
    <w:p w:rsidR="00246371" w:rsidRDefault="00E73C01">
      <w:pPr>
        <w:spacing w:line="360" w:lineRule="auto"/>
        <w:jc w:val="center"/>
      </w:pPr>
      <w:r>
        <w:rPr>
          <w:rFonts w:ascii="宋体" w:hAnsi="宋体" w:cs="宋体" w:hint="eastAsia"/>
          <w:sz w:val="24"/>
          <w:szCs w:val="24"/>
        </w:rPr>
        <w:t>图</w:t>
      </w:r>
      <w:r>
        <w:rPr>
          <w:rFonts w:ascii="宋体" w:hAnsi="宋体" w:cs="宋体"/>
          <w:sz w:val="24"/>
          <w:szCs w:val="24"/>
        </w:rPr>
        <w:t xml:space="preserve">13 </w:t>
      </w:r>
      <w:r>
        <w:rPr>
          <w:rFonts w:ascii="宋体" w:hAnsi="宋体" w:cs="宋体" w:hint="eastAsia"/>
          <w:sz w:val="24"/>
          <w:szCs w:val="24"/>
        </w:rPr>
        <w:t>效果类各项指标绩效评价得分情况</w:t>
      </w:r>
    </w:p>
    <w:p w:rsidR="00246371" w:rsidRDefault="00E73C01">
      <w:pPr>
        <w:spacing w:line="360" w:lineRule="auto"/>
        <w:ind w:firstLineChars="200" w:firstLine="643"/>
        <w:contextualSpacing/>
        <w:rPr>
          <w:rFonts w:ascii="仿宋_GB2312" w:eastAsia="仿宋_GB2312" w:hAnsi="仿宋_GB2312" w:cs="仿宋_GB2312"/>
          <w:b/>
          <w:bCs/>
          <w:kern w:val="2"/>
        </w:rPr>
      </w:pPr>
      <w:r>
        <w:rPr>
          <w:rFonts w:ascii="仿宋_GB2312" w:eastAsia="仿宋_GB2312" w:hAnsi="仿宋_GB2312" w:cs="仿宋_GB2312" w:hint="eastAsia"/>
          <w:b/>
          <w:bCs/>
          <w:kern w:val="2"/>
        </w:rPr>
        <w:t>（</w:t>
      </w:r>
      <w:r>
        <w:rPr>
          <w:rFonts w:ascii="仿宋_GB2312" w:eastAsia="仿宋_GB2312" w:hAnsi="仿宋_GB2312" w:cs="仿宋_GB2312"/>
          <w:b/>
          <w:bCs/>
          <w:kern w:val="2"/>
        </w:rPr>
        <w:t>1</w:t>
      </w:r>
      <w:r>
        <w:rPr>
          <w:rFonts w:ascii="仿宋_GB2312" w:eastAsia="仿宋_GB2312" w:hAnsi="仿宋_GB2312" w:cs="仿宋_GB2312" w:hint="eastAsia"/>
          <w:b/>
          <w:bCs/>
          <w:kern w:val="2"/>
        </w:rPr>
        <w:t>）经济效益（</w:t>
      </w:r>
      <w:r>
        <w:rPr>
          <w:rFonts w:ascii="仿宋_GB2312" w:eastAsia="仿宋_GB2312" w:hAnsi="仿宋_GB2312" w:cs="仿宋_GB2312"/>
          <w:b/>
          <w:bCs/>
          <w:kern w:val="2"/>
        </w:rPr>
        <w:t>6.98</w:t>
      </w:r>
      <w:r>
        <w:rPr>
          <w:rFonts w:ascii="仿宋_GB2312" w:eastAsia="仿宋_GB2312" w:hAnsi="仿宋_GB2312" w:cs="仿宋_GB2312" w:hint="eastAsia"/>
          <w:b/>
          <w:bCs/>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经济效益作为绩效评价的二级指标，向下可分解为资助项目新增产值</w:t>
      </w:r>
      <w:r>
        <w:rPr>
          <w:rFonts w:ascii="仿宋_GB2312" w:eastAsia="仿宋_GB2312" w:hAnsi="华文仿宋" w:cs="仿宋"/>
        </w:rPr>
        <w:t>1</w:t>
      </w:r>
      <w:r>
        <w:rPr>
          <w:rFonts w:ascii="仿宋_GB2312" w:eastAsia="仿宋_GB2312" w:hAnsi="华文仿宋" w:cs="仿宋" w:hint="eastAsia"/>
        </w:rPr>
        <w:t>项三级指标。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年度科技创新及能力建设专项绩效评价经济效益各项指标得分情况如下图所示：</w:t>
      </w:r>
    </w:p>
    <w:p w:rsidR="00246371" w:rsidRDefault="00E73C01">
      <w:pPr>
        <w:spacing w:line="360" w:lineRule="auto"/>
        <w:jc w:val="center"/>
      </w:pPr>
      <w:r>
        <w:rPr>
          <w:noProof/>
        </w:rPr>
        <w:lastRenderedPageBreak/>
        <w:drawing>
          <wp:inline distT="0" distB="0" distL="114300" distR="114300">
            <wp:extent cx="4772660" cy="1712595"/>
            <wp:effectExtent l="0" t="0" r="0" b="0"/>
            <wp:docPr id="15" name="图片 14"/>
            <wp:cNvGraphicFramePr/>
            <a:graphic xmlns:a="http://schemas.openxmlformats.org/drawingml/2006/main">
              <a:graphicData uri="http://schemas.openxmlformats.org/drawingml/2006/picture">
                <pic:pic xmlns:pic="http://schemas.openxmlformats.org/drawingml/2006/picture">
                  <pic:nvPicPr>
                    <pic:cNvPr id="15" name="图片 14"/>
                    <pic:cNvPicPr/>
                  </pic:nvPicPr>
                  <pic:blipFill>
                    <a:blip r:embed="rId27"/>
                    <a:srcRect l="-5182" t="-4230" r="-56570" b="-5179"/>
                    <a:stretch>
                      <a:fillRect/>
                    </a:stretch>
                  </pic:blipFill>
                  <pic:spPr>
                    <a:xfrm>
                      <a:off x="0" y="0"/>
                      <a:ext cx="4772660" cy="1712595"/>
                    </a:xfrm>
                    <a:prstGeom prst="rect">
                      <a:avLst/>
                    </a:prstGeom>
                    <a:noFill/>
                    <a:ln>
                      <a:noFill/>
                    </a:ln>
                  </pic:spPr>
                </pic:pic>
              </a:graphicData>
            </a:graphic>
          </wp:inline>
        </w:drawing>
      </w:r>
    </w:p>
    <w:p w:rsidR="00246371" w:rsidRDefault="00E73C01">
      <w:pPr>
        <w:spacing w:line="360" w:lineRule="auto"/>
        <w:jc w:val="center"/>
        <w:rPr>
          <w:rFonts w:ascii="宋体" w:cs="宋体"/>
          <w:sz w:val="24"/>
          <w:szCs w:val="24"/>
        </w:rPr>
      </w:pPr>
      <w:r>
        <w:rPr>
          <w:rFonts w:ascii="宋体" w:hAnsi="宋体" w:cs="宋体" w:hint="eastAsia"/>
          <w:sz w:val="24"/>
          <w:szCs w:val="24"/>
        </w:rPr>
        <w:t>图</w:t>
      </w:r>
      <w:r>
        <w:rPr>
          <w:rFonts w:ascii="宋体" w:hAnsi="宋体" w:cs="宋体"/>
          <w:sz w:val="24"/>
          <w:szCs w:val="24"/>
        </w:rPr>
        <w:t xml:space="preserve">14 </w:t>
      </w:r>
      <w:r>
        <w:rPr>
          <w:rFonts w:ascii="宋体" w:hAnsi="宋体" w:cs="宋体" w:hint="eastAsia"/>
          <w:sz w:val="24"/>
          <w:szCs w:val="24"/>
        </w:rPr>
        <w:t>经济效益各具体指标绩效评价得分情况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①资助项目新增产值（</w:t>
      </w:r>
      <w:r>
        <w:rPr>
          <w:rFonts w:ascii="仿宋_GB2312" w:eastAsia="仿宋_GB2312" w:hAnsi="华文仿宋" w:cs="仿宋"/>
        </w:rPr>
        <w:t>6.98</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仿宋_GB2312" w:cs="仿宋_GB2312"/>
          <w:b/>
          <w:bCs/>
          <w:kern w:val="2"/>
        </w:rPr>
      </w:pPr>
      <w:r>
        <w:rPr>
          <w:rFonts w:ascii="仿宋_GB2312" w:eastAsia="仿宋_GB2312" w:hAnsi="华文仿宋" w:cs="仿宋" w:hint="eastAsia"/>
        </w:rPr>
        <w:t>根据提供的相关佐证材料以及现场查阅资料了解，科学院核算结果表明科学院资助项目新增产值</w:t>
      </w:r>
      <w:r>
        <w:rPr>
          <w:rFonts w:ascii="仿宋_GB2312" w:eastAsia="仿宋_GB2312" w:hAnsi="华文仿宋" w:cs="仿宋"/>
        </w:rPr>
        <w:t>90</w:t>
      </w:r>
      <w:r>
        <w:rPr>
          <w:rFonts w:ascii="仿宋_GB2312" w:eastAsia="仿宋_GB2312" w:hAnsi="华文仿宋" w:cs="仿宋" w:hint="eastAsia"/>
        </w:rPr>
        <w:t>万元，“甘肃省科学院金属纳米产业化示范生产基地”建设进展顺利，纳米研究室应用民间投资已建成</w:t>
      </w:r>
      <w:r>
        <w:rPr>
          <w:rFonts w:ascii="仿宋_GB2312" w:eastAsia="仿宋_GB2312" w:hAnsi="华文仿宋" w:cs="仿宋"/>
        </w:rPr>
        <w:t>6</w:t>
      </w:r>
      <w:r>
        <w:rPr>
          <w:rFonts w:ascii="仿宋_GB2312" w:eastAsia="仿宋_GB2312" w:hAnsi="华文仿宋" w:cs="仿宋" w:hint="eastAsia"/>
        </w:rPr>
        <w:t>条纳米金属生产线，即将投入生产，</w:t>
      </w:r>
      <w:r>
        <w:rPr>
          <w:rFonts w:ascii="仿宋_GB2312" w:eastAsia="仿宋_GB2312" w:hAnsi="华文仿宋" w:cs="仿宋"/>
        </w:rPr>
        <w:t>2019</w:t>
      </w:r>
      <w:r>
        <w:rPr>
          <w:rFonts w:ascii="仿宋_GB2312" w:eastAsia="仿宋_GB2312" w:hAnsi="华文仿宋" w:cs="仿宋" w:hint="eastAsia"/>
        </w:rPr>
        <w:t>年上半年将建成其他</w:t>
      </w:r>
      <w:r>
        <w:rPr>
          <w:rFonts w:ascii="仿宋_GB2312" w:eastAsia="仿宋_GB2312" w:hAnsi="华文仿宋" w:cs="仿宋"/>
        </w:rPr>
        <w:t>6</w:t>
      </w:r>
      <w:r>
        <w:rPr>
          <w:rFonts w:ascii="仿宋_GB2312" w:eastAsia="仿宋_GB2312" w:hAnsi="华文仿宋" w:cs="仿宋" w:hint="eastAsia"/>
        </w:rPr>
        <w:t>条生产线，项目建成后，将实现年产值数亿元</w:t>
      </w:r>
      <w:r>
        <w:rPr>
          <w:rFonts w:ascii="仿宋_GB2312" w:eastAsia="仿宋_GB2312" w:hAnsi="仿宋_GB2312" w:cs="仿宋_GB2312" w:hint="eastAsia"/>
          <w:kern w:val="2"/>
        </w:rPr>
        <w:t>。根据评分标准，得</w:t>
      </w:r>
      <w:r>
        <w:rPr>
          <w:rFonts w:ascii="仿宋_GB2312" w:eastAsia="仿宋_GB2312" w:hAnsi="仿宋_GB2312" w:cs="仿宋_GB2312"/>
          <w:kern w:val="2"/>
        </w:rPr>
        <w:t>6.98</w:t>
      </w:r>
      <w:r>
        <w:rPr>
          <w:rFonts w:ascii="仿宋_GB2312" w:eastAsia="仿宋_GB2312" w:hAnsi="仿宋_GB2312" w:cs="仿宋_GB2312" w:hint="eastAsia"/>
          <w:kern w:val="2"/>
        </w:rPr>
        <w:t>分。</w:t>
      </w:r>
    </w:p>
    <w:p w:rsidR="00246371" w:rsidRDefault="00E73C01">
      <w:pPr>
        <w:spacing w:line="360" w:lineRule="auto"/>
        <w:ind w:firstLineChars="200" w:firstLine="643"/>
        <w:contextualSpacing/>
        <w:rPr>
          <w:rFonts w:ascii="仿宋_GB2312" w:eastAsia="仿宋_GB2312" w:hAnsi="仿宋_GB2312" w:cs="仿宋_GB2312"/>
          <w:b/>
          <w:bCs/>
          <w:kern w:val="2"/>
        </w:rPr>
      </w:pPr>
      <w:r>
        <w:rPr>
          <w:rFonts w:ascii="仿宋_GB2312" w:eastAsia="仿宋_GB2312" w:hAnsi="仿宋_GB2312" w:cs="仿宋_GB2312" w:hint="eastAsia"/>
          <w:b/>
          <w:bCs/>
          <w:kern w:val="2"/>
        </w:rPr>
        <w:t>（</w:t>
      </w:r>
      <w:r>
        <w:rPr>
          <w:rFonts w:ascii="仿宋_GB2312" w:eastAsia="仿宋_GB2312" w:hAnsi="仿宋_GB2312" w:cs="仿宋_GB2312"/>
          <w:b/>
          <w:bCs/>
          <w:kern w:val="2"/>
        </w:rPr>
        <w:t>2</w:t>
      </w:r>
      <w:r>
        <w:rPr>
          <w:rFonts w:ascii="仿宋_GB2312" w:eastAsia="仿宋_GB2312" w:hAnsi="仿宋_GB2312" w:cs="仿宋_GB2312" w:hint="eastAsia"/>
          <w:b/>
          <w:bCs/>
          <w:kern w:val="2"/>
        </w:rPr>
        <w:t>）社会效益（</w:t>
      </w:r>
      <w:r>
        <w:rPr>
          <w:rFonts w:ascii="仿宋_GB2312" w:eastAsia="仿宋_GB2312" w:hAnsi="仿宋_GB2312" w:cs="仿宋_GB2312"/>
          <w:b/>
          <w:bCs/>
          <w:kern w:val="2"/>
        </w:rPr>
        <w:t>8</w:t>
      </w:r>
      <w:r>
        <w:rPr>
          <w:rFonts w:ascii="仿宋_GB2312" w:eastAsia="仿宋_GB2312" w:hAnsi="仿宋_GB2312" w:cs="仿宋_GB2312" w:hint="eastAsia"/>
          <w:b/>
          <w:bCs/>
          <w:kern w:val="2"/>
        </w:rPr>
        <w:t>分）</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hint="eastAsia"/>
        </w:rPr>
        <w:t>社会效益作为绩效评价的二级指标，向下可分解为激励措施满意度、人才引进满意度、后勤保障满意度、高新技术产业化满意度</w:t>
      </w:r>
      <w:r>
        <w:rPr>
          <w:rFonts w:ascii="仿宋_GB2312" w:eastAsia="仿宋_GB2312" w:hAnsi="华文仿宋" w:cs="仿宋"/>
        </w:rPr>
        <w:t>4</w:t>
      </w:r>
      <w:r>
        <w:rPr>
          <w:rFonts w:ascii="仿宋_GB2312" w:eastAsia="仿宋_GB2312" w:hAnsi="华文仿宋" w:cs="仿宋" w:hint="eastAsia"/>
        </w:rPr>
        <w:t>项三级指标。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通过对社会效益进行计算，甘肃省科学院</w:t>
      </w:r>
      <w:r>
        <w:rPr>
          <w:rFonts w:ascii="仿宋_GB2312" w:eastAsia="仿宋_GB2312" w:hAnsi="华文仿宋" w:cs="仿宋"/>
        </w:rPr>
        <w:t>2018</w:t>
      </w:r>
      <w:r>
        <w:rPr>
          <w:rFonts w:ascii="仿宋_GB2312" w:eastAsia="仿宋_GB2312" w:hAnsi="华文仿宋" w:cs="仿宋" w:hint="eastAsia"/>
        </w:rPr>
        <w:t>年度科技创新及能力建设专项在社会效益上的绩效评价得分为</w:t>
      </w:r>
      <w:r>
        <w:rPr>
          <w:rFonts w:ascii="仿宋_GB2312" w:eastAsia="仿宋_GB2312" w:hAnsi="华文仿宋" w:cs="仿宋"/>
        </w:rPr>
        <w:t>8</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年度科技创新及能力建设专项绩效评价满意度各项指标得分情况如下图所示：</w:t>
      </w:r>
    </w:p>
    <w:p w:rsidR="00246371" w:rsidRDefault="00E73C01">
      <w:pPr>
        <w:spacing w:line="360" w:lineRule="auto"/>
        <w:jc w:val="center"/>
        <w:rPr>
          <w:rFonts w:ascii="仿宋_GB2312" w:eastAsia="仿宋_GB2312" w:hAnsi="华文仿宋" w:cs="仿宋"/>
        </w:rPr>
      </w:pPr>
      <w:r>
        <w:rPr>
          <w:noProof/>
        </w:rPr>
        <w:lastRenderedPageBreak/>
        <w:drawing>
          <wp:inline distT="0" distB="0" distL="114300" distR="114300">
            <wp:extent cx="4846955" cy="2484120"/>
            <wp:effectExtent l="0" t="0" r="0" b="11430"/>
            <wp:docPr id="16" name="图片 15"/>
            <wp:cNvGraphicFramePr/>
            <a:graphic xmlns:a="http://schemas.openxmlformats.org/drawingml/2006/main">
              <a:graphicData uri="http://schemas.openxmlformats.org/drawingml/2006/picture">
                <pic:pic xmlns:pic="http://schemas.openxmlformats.org/drawingml/2006/picture">
                  <pic:nvPicPr>
                    <pic:cNvPr id="16" name="图片 15"/>
                    <pic:cNvPicPr/>
                  </pic:nvPicPr>
                  <pic:blipFill>
                    <a:blip r:embed="rId28"/>
                    <a:srcRect l="-1559" t="-1212" r="-10959" b="-1616"/>
                    <a:stretch>
                      <a:fillRect/>
                    </a:stretch>
                  </pic:blipFill>
                  <pic:spPr>
                    <a:xfrm>
                      <a:off x="0" y="0"/>
                      <a:ext cx="4846955" cy="2484120"/>
                    </a:xfrm>
                    <a:prstGeom prst="rect">
                      <a:avLst/>
                    </a:prstGeom>
                    <a:noFill/>
                    <a:ln>
                      <a:noFill/>
                    </a:ln>
                  </pic:spPr>
                </pic:pic>
              </a:graphicData>
            </a:graphic>
          </wp:inline>
        </w:drawing>
      </w:r>
    </w:p>
    <w:p w:rsidR="00246371" w:rsidRDefault="00E73C01">
      <w:pPr>
        <w:spacing w:line="360" w:lineRule="auto"/>
        <w:jc w:val="center"/>
        <w:rPr>
          <w:rFonts w:ascii="宋体" w:cs="宋体"/>
          <w:sz w:val="24"/>
          <w:szCs w:val="24"/>
        </w:rPr>
      </w:pPr>
      <w:r>
        <w:rPr>
          <w:rFonts w:ascii="宋体" w:hAnsi="宋体" w:cs="宋体" w:hint="eastAsia"/>
          <w:sz w:val="24"/>
          <w:szCs w:val="24"/>
        </w:rPr>
        <w:t>图</w:t>
      </w:r>
      <w:r>
        <w:rPr>
          <w:rFonts w:ascii="宋体" w:hAnsi="宋体" w:cs="宋体"/>
          <w:sz w:val="24"/>
          <w:szCs w:val="24"/>
        </w:rPr>
        <w:t>15</w:t>
      </w:r>
      <w:r>
        <w:rPr>
          <w:rFonts w:ascii="宋体" w:hAnsi="宋体" w:cs="宋体" w:hint="eastAsia"/>
          <w:sz w:val="24"/>
          <w:szCs w:val="24"/>
        </w:rPr>
        <w:t>满意度各具体指标绩效评价得分情况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①激励措施满意度（</w:t>
      </w:r>
      <w:r>
        <w:rPr>
          <w:rFonts w:ascii="仿宋_GB2312" w:eastAsia="仿宋_GB2312" w:hAnsi="华文仿宋" w:cs="仿宋"/>
        </w:rPr>
        <w:t>6</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根据提供的相关佐证材料以及科研人员的调查了解，</w:t>
      </w:r>
      <w:r>
        <w:rPr>
          <w:rFonts w:ascii="仿宋_GB2312" w:eastAsia="仿宋_GB2312" w:hAnsi="华文仿宋" w:cs="仿宋"/>
        </w:rPr>
        <w:t>23%</w:t>
      </w:r>
      <w:r>
        <w:rPr>
          <w:rFonts w:ascii="仿宋_GB2312" w:eastAsia="仿宋_GB2312" w:hAnsi="华文仿宋" w:cs="仿宋" w:hint="eastAsia"/>
        </w:rPr>
        <w:t>的科研人员表示对单位的激励措施满意，</w:t>
      </w:r>
      <w:r>
        <w:rPr>
          <w:rFonts w:ascii="仿宋_GB2312" w:eastAsia="仿宋_GB2312" w:hAnsi="华文仿宋" w:cs="仿宋"/>
        </w:rPr>
        <w:t>44%</w:t>
      </w:r>
      <w:r>
        <w:rPr>
          <w:rFonts w:ascii="仿宋_GB2312" w:eastAsia="仿宋_GB2312" w:hAnsi="华文仿宋" w:cs="仿宋" w:hint="eastAsia"/>
        </w:rPr>
        <w:t>的科研人员表示对单位的激励措施较满意，</w:t>
      </w:r>
      <w:r>
        <w:rPr>
          <w:rFonts w:ascii="仿宋_GB2312" w:eastAsia="仿宋_GB2312" w:hAnsi="华文仿宋" w:cs="仿宋"/>
        </w:rPr>
        <w:t>26%</w:t>
      </w:r>
      <w:r>
        <w:rPr>
          <w:rFonts w:ascii="仿宋_GB2312" w:eastAsia="仿宋_GB2312" w:hAnsi="华文仿宋" w:cs="仿宋" w:hint="eastAsia"/>
        </w:rPr>
        <w:t>的科研人员表示对单位的激励措施不满意，</w:t>
      </w:r>
      <w:r>
        <w:rPr>
          <w:rFonts w:ascii="仿宋_GB2312" w:eastAsia="仿宋_GB2312" w:hAnsi="华文仿宋" w:cs="仿宋"/>
        </w:rPr>
        <w:t>7%</w:t>
      </w:r>
      <w:r>
        <w:rPr>
          <w:rFonts w:ascii="仿宋_GB2312" w:eastAsia="仿宋_GB2312" w:hAnsi="华文仿宋" w:cs="仿宋" w:hint="eastAsia"/>
        </w:rPr>
        <w:t>的科研人员未发表意见。</w:t>
      </w:r>
      <w:r>
        <w:rPr>
          <w:rFonts w:ascii="仿宋_GB2312" w:eastAsia="仿宋_GB2312" w:hAnsi="仿宋_GB2312" w:cs="仿宋_GB2312" w:hint="eastAsia"/>
          <w:kern w:val="2"/>
        </w:rPr>
        <w:t>根据评分标准，得</w:t>
      </w:r>
      <w:r>
        <w:rPr>
          <w:rFonts w:ascii="仿宋_GB2312" w:eastAsia="仿宋_GB2312" w:hAnsi="仿宋_GB2312" w:cs="仿宋_GB2312"/>
          <w:kern w:val="2"/>
        </w:rPr>
        <w:t>6</w:t>
      </w:r>
      <w:r>
        <w:rPr>
          <w:rFonts w:ascii="仿宋_GB2312" w:eastAsia="仿宋_GB2312" w:hAnsi="仿宋_GB2312" w:cs="仿宋_GB2312" w:hint="eastAsia"/>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②人才引进满意度（</w:t>
      </w:r>
      <w:r>
        <w:rPr>
          <w:rFonts w:ascii="仿宋_GB2312" w:eastAsia="仿宋_GB2312" w:hAnsi="华文仿宋" w:cs="仿宋"/>
        </w:rPr>
        <w:t>8</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根据提供的相关佐证材料以及科研人员的调查了解，</w:t>
      </w:r>
      <w:r>
        <w:rPr>
          <w:rFonts w:ascii="仿宋_GB2312" w:eastAsia="仿宋_GB2312" w:hAnsi="华文仿宋" w:cs="仿宋"/>
        </w:rPr>
        <w:t>26%</w:t>
      </w:r>
      <w:r>
        <w:rPr>
          <w:rFonts w:ascii="仿宋_GB2312" w:eastAsia="仿宋_GB2312" w:hAnsi="华文仿宋" w:cs="仿宋" w:hint="eastAsia"/>
        </w:rPr>
        <w:t>的科研人员表示对单位人才引进及培养培训工作满意，</w:t>
      </w:r>
      <w:r>
        <w:rPr>
          <w:rFonts w:ascii="仿宋_GB2312" w:eastAsia="仿宋_GB2312" w:hAnsi="华文仿宋" w:cs="仿宋"/>
        </w:rPr>
        <w:t>58%</w:t>
      </w:r>
      <w:r>
        <w:rPr>
          <w:rFonts w:ascii="仿宋_GB2312" w:eastAsia="仿宋_GB2312" w:hAnsi="华文仿宋" w:cs="仿宋" w:hint="eastAsia"/>
        </w:rPr>
        <w:t>的科研人员表示对单位人才引进及培养培训工作较满意，</w:t>
      </w:r>
      <w:r>
        <w:rPr>
          <w:rFonts w:ascii="仿宋_GB2312" w:eastAsia="仿宋_GB2312" w:hAnsi="华文仿宋" w:cs="仿宋"/>
        </w:rPr>
        <w:t>16%</w:t>
      </w:r>
      <w:r>
        <w:rPr>
          <w:rFonts w:ascii="仿宋_GB2312" w:eastAsia="仿宋_GB2312" w:hAnsi="华文仿宋" w:cs="仿宋" w:hint="eastAsia"/>
        </w:rPr>
        <w:t>的科研人员表示对单位人才引进及培养培训工作不满意。</w:t>
      </w:r>
      <w:r>
        <w:rPr>
          <w:rFonts w:ascii="仿宋_GB2312" w:eastAsia="仿宋_GB2312" w:hAnsi="仿宋_GB2312" w:cs="仿宋_GB2312" w:hint="eastAsia"/>
          <w:kern w:val="2"/>
        </w:rPr>
        <w:t>根据评分标准，得</w:t>
      </w:r>
      <w:r>
        <w:rPr>
          <w:rFonts w:ascii="仿宋_GB2312" w:eastAsia="仿宋_GB2312" w:hAnsi="仿宋_GB2312" w:cs="仿宋_GB2312"/>
          <w:kern w:val="2"/>
        </w:rPr>
        <w:t>8</w:t>
      </w:r>
      <w:r>
        <w:rPr>
          <w:rFonts w:ascii="仿宋_GB2312" w:eastAsia="仿宋_GB2312" w:hAnsi="仿宋_GB2312" w:cs="仿宋_GB2312" w:hint="eastAsia"/>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③后勤保障满意度（</w:t>
      </w:r>
      <w:r>
        <w:rPr>
          <w:rFonts w:ascii="仿宋_GB2312" w:eastAsia="仿宋_GB2312" w:hAnsi="华文仿宋" w:cs="仿宋"/>
        </w:rPr>
        <w:t>6</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根据提供的相关佐证材料以及科研人员的调查了解，</w:t>
      </w:r>
      <w:r>
        <w:rPr>
          <w:rFonts w:ascii="仿宋_GB2312" w:eastAsia="仿宋_GB2312" w:hAnsi="华文仿宋" w:cs="仿宋"/>
        </w:rPr>
        <w:t>74%</w:t>
      </w:r>
      <w:r>
        <w:rPr>
          <w:rFonts w:ascii="仿宋_GB2312" w:eastAsia="仿宋_GB2312" w:hAnsi="华文仿宋" w:cs="仿宋" w:hint="eastAsia"/>
        </w:rPr>
        <w:t>的科研人员表示单位基础设施维修与维护及时、到位，</w:t>
      </w:r>
      <w:r>
        <w:rPr>
          <w:rFonts w:ascii="仿宋_GB2312" w:eastAsia="仿宋_GB2312" w:hAnsi="华文仿宋" w:cs="仿宋"/>
        </w:rPr>
        <w:t>26%</w:t>
      </w:r>
      <w:r>
        <w:rPr>
          <w:rFonts w:ascii="仿宋_GB2312" w:eastAsia="仿宋_GB2312" w:hAnsi="华文仿宋" w:cs="仿宋" w:hint="eastAsia"/>
        </w:rPr>
        <w:lastRenderedPageBreak/>
        <w:t>的科研人员表示单位基础设施维修与维护不及时到位。</w:t>
      </w:r>
      <w:r>
        <w:rPr>
          <w:rFonts w:ascii="仿宋_GB2312" w:eastAsia="仿宋_GB2312" w:hAnsi="仿宋_GB2312" w:cs="仿宋_GB2312" w:hint="eastAsia"/>
          <w:kern w:val="2"/>
        </w:rPr>
        <w:t>根据评分标准，得</w:t>
      </w:r>
      <w:r>
        <w:rPr>
          <w:rFonts w:ascii="仿宋_GB2312" w:eastAsia="仿宋_GB2312" w:hAnsi="仿宋_GB2312" w:cs="仿宋_GB2312"/>
          <w:kern w:val="2"/>
        </w:rPr>
        <w:t>6</w:t>
      </w:r>
      <w:r>
        <w:rPr>
          <w:rFonts w:ascii="仿宋_GB2312" w:eastAsia="仿宋_GB2312" w:hAnsi="仿宋_GB2312" w:cs="仿宋_GB2312" w:hint="eastAsia"/>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④高新技术产业化满意度（</w:t>
      </w:r>
      <w:r>
        <w:rPr>
          <w:rFonts w:ascii="仿宋_GB2312" w:eastAsia="仿宋_GB2312" w:hAnsi="华文仿宋" w:cs="仿宋"/>
        </w:rPr>
        <w:t>8</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华文仿宋" w:cs="仿宋" w:hint="eastAsia"/>
        </w:rPr>
        <w:t>根据提供的相关佐证材料以及科研人员的调查了解，</w:t>
      </w:r>
      <w:r>
        <w:rPr>
          <w:rFonts w:ascii="仿宋_GB2312" w:eastAsia="仿宋_GB2312" w:hAnsi="华文仿宋" w:cs="仿宋"/>
        </w:rPr>
        <w:t>14%</w:t>
      </w:r>
      <w:r>
        <w:rPr>
          <w:rFonts w:ascii="仿宋_GB2312" w:eastAsia="仿宋_GB2312" w:hAnsi="华文仿宋" w:cs="仿宋" w:hint="eastAsia"/>
        </w:rPr>
        <w:t>的科研人员表示对目前甘肃省科技成果转化政策满意，</w:t>
      </w:r>
      <w:r>
        <w:rPr>
          <w:rFonts w:ascii="仿宋_GB2312" w:eastAsia="仿宋_GB2312" w:hAnsi="华文仿宋" w:cs="仿宋"/>
        </w:rPr>
        <w:t>72%</w:t>
      </w:r>
      <w:r>
        <w:rPr>
          <w:rFonts w:ascii="仿宋_GB2312" w:eastAsia="仿宋_GB2312" w:hAnsi="华文仿宋" w:cs="仿宋" w:hint="eastAsia"/>
        </w:rPr>
        <w:t>的科研人员表示对目前甘肃省科技成果转化政策较满意，</w:t>
      </w:r>
      <w:r>
        <w:rPr>
          <w:rFonts w:ascii="仿宋_GB2312" w:eastAsia="仿宋_GB2312" w:hAnsi="华文仿宋" w:cs="仿宋"/>
        </w:rPr>
        <w:t>14%</w:t>
      </w:r>
      <w:r>
        <w:rPr>
          <w:rFonts w:ascii="仿宋_GB2312" w:eastAsia="仿宋_GB2312" w:hAnsi="华文仿宋" w:cs="仿宋" w:hint="eastAsia"/>
        </w:rPr>
        <w:t>的科研人员表示对目前甘肃省科技成果转化政策不满意。</w:t>
      </w:r>
      <w:r>
        <w:rPr>
          <w:rFonts w:ascii="仿宋_GB2312" w:eastAsia="仿宋_GB2312" w:hAnsi="仿宋_GB2312" w:cs="仿宋_GB2312" w:hint="eastAsia"/>
          <w:kern w:val="2"/>
        </w:rPr>
        <w:t>根据评分标准，得</w:t>
      </w:r>
      <w:r>
        <w:rPr>
          <w:rFonts w:ascii="仿宋_GB2312" w:eastAsia="仿宋_GB2312" w:hAnsi="仿宋_GB2312" w:cs="仿宋_GB2312"/>
          <w:kern w:val="2"/>
        </w:rPr>
        <w:t>8</w:t>
      </w:r>
      <w:r>
        <w:rPr>
          <w:rFonts w:ascii="仿宋_GB2312" w:eastAsia="仿宋_GB2312" w:hAnsi="仿宋_GB2312" w:cs="仿宋_GB2312" w:hint="eastAsia"/>
          <w:kern w:val="2"/>
        </w:rPr>
        <w:t>分。</w:t>
      </w:r>
    </w:p>
    <w:p w:rsidR="00246371" w:rsidRDefault="00E73C01">
      <w:pPr>
        <w:spacing w:line="360" w:lineRule="auto"/>
        <w:ind w:firstLineChars="200" w:firstLine="643"/>
        <w:contextualSpacing/>
        <w:rPr>
          <w:rFonts w:ascii="仿宋_GB2312" w:eastAsia="仿宋_GB2312" w:hAnsi="仿宋_GB2312" w:cs="仿宋_GB2312"/>
          <w:b/>
          <w:bCs/>
          <w:kern w:val="2"/>
        </w:rPr>
      </w:pPr>
      <w:r>
        <w:rPr>
          <w:rFonts w:ascii="仿宋_GB2312" w:eastAsia="仿宋_GB2312" w:hAnsi="仿宋_GB2312" w:cs="仿宋_GB2312" w:hint="eastAsia"/>
          <w:b/>
          <w:bCs/>
          <w:kern w:val="2"/>
        </w:rPr>
        <w:t>（</w:t>
      </w:r>
      <w:r>
        <w:rPr>
          <w:rFonts w:ascii="仿宋_GB2312" w:eastAsia="仿宋_GB2312" w:hAnsi="仿宋_GB2312" w:cs="仿宋_GB2312"/>
          <w:b/>
          <w:bCs/>
          <w:kern w:val="2"/>
        </w:rPr>
        <w:t>3</w:t>
      </w:r>
      <w:r>
        <w:rPr>
          <w:rFonts w:ascii="仿宋_GB2312" w:eastAsia="仿宋_GB2312" w:hAnsi="仿宋_GB2312" w:cs="仿宋_GB2312" w:hint="eastAsia"/>
          <w:b/>
          <w:bCs/>
          <w:kern w:val="2"/>
        </w:rPr>
        <w:t>）可持续影响（</w:t>
      </w:r>
      <w:r>
        <w:rPr>
          <w:rFonts w:ascii="仿宋_GB2312" w:eastAsia="仿宋_GB2312" w:hAnsi="仿宋_GB2312" w:cs="仿宋_GB2312"/>
          <w:b/>
          <w:bCs/>
          <w:kern w:val="2"/>
        </w:rPr>
        <w:t>10</w:t>
      </w:r>
      <w:r>
        <w:rPr>
          <w:rFonts w:ascii="仿宋_GB2312" w:eastAsia="仿宋_GB2312" w:hAnsi="仿宋_GB2312" w:cs="仿宋_GB2312" w:hint="eastAsia"/>
          <w:b/>
          <w:bCs/>
          <w:kern w:val="2"/>
        </w:rPr>
        <w:t>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可持续影响作为绩效评价的二级指标，向下可分解为人员培训支出的比重</w:t>
      </w:r>
      <w:r>
        <w:rPr>
          <w:rFonts w:ascii="仿宋_GB2312" w:eastAsia="仿宋_GB2312" w:hAnsi="华文仿宋" w:cs="仿宋"/>
        </w:rPr>
        <w:t>1</w:t>
      </w:r>
      <w:r>
        <w:rPr>
          <w:rFonts w:ascii="仿宋_GB2312" w:eastAsia="仿宋_GB2312" w:hAnsi="华文仿宋" w:cs="仿宋" w:hint="eastAsia"/>
        </w:rPr>
        <w:t>项三级指标。</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年度科技创新及能力建设专项绩效评价可持续影响各项指标得分情况如下图所示：</w:t>
      </w:r>
    </w:p>
    <w:p w:rsidR="00246371" w:rsidRDefault="00E73C01">
      <w:pPr>
        <w:spacing w:line="360" w:lineRule="auto"/>
        <w:jc w:val="center"/>
      </w:pPr>
      <w:r>
        <w:rPr>
          <w:noProof/>
        </w:rPr>
        <w:drawing>
          <wp:inline distT="0" distB="0" distL="114300" distR="114300">
            <wp:extent cx="4762500" cy="174942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29"/>
                    <a:srcRect l="-5261" t="-5737" r="-58855" b="-5307"/>
                    <a:stretch>
                      <a:fillRect/>
                    </a:stretch>
                  </pic:blipFill>
                  <pic:spPr>
                    <a:xfrm>
                      <a:off x="0" y="0"/>
                      <a:ext cx="4762500" cy="1749425"/>
                    </a:xfrm>
                    <a:prstGeom prst="rect">
                      <a:avLst/>
                    </a:prstGeom>
                    <a:noFill/>
                    <a:ln>
                      <a:noFill/>
                    </a:ln>
                  </pic:spPr>
                </pic:pic>
              </a:graphicData>
            </a:graphic>
          </wp:inline>
        </w:drawing>
      </w:r>
    </w:p>
    <w:p w:rsidR="00246371" w:rsidRDefault="00E73C01">
      <w:pPr>
        <w:spacing w:line="360" w:lineRule="auto"/>
        <w:jc w:val="center"/>
        <w:rPr>
          <w:rFonts w:ascii="宋体" w:cs="宋体"/>
          <w:sz w:val="24"/>
          <w:szCs w:val="24"/>
        </w:rPr>
      </w:pPr>
      <w:r>
        <w:rPr>
          <w:rFonts w:ascii="宋体" w:hAnsi="宋体" w:cs="宋体" w:hint="eastAsia"/>
          <w:sz w:val="24"/>
          <w:szCs w:val="24"/>
        </w:rPr>
        <w:t>图</w:t>
      </w:r>
      <w:r>
        <w:rPr>
          <w:rFonts w:ascii="宋体" w:hAnsi="宋体" w:cs="宋体"/>
          <w:sz w:val="24"/>
          <w:szCs w:val="24"/>
        </w:rPr>
        <w:t xml:space="preserve">16 </w:t>
      </w:r>
      <w:r>
        <w:rPr>
          <w:rFonts w:ascii="宋体" w:hAnsi="宋体" w:cs="宋体" w:hint="eastAsia"/>
          <w:sz w:val="24"/>
          <w:szCs w:val="24"/>
        </w:rPr>
        <w:t>可持续影响各具体指标绩效评价得分情况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①人员培训支出的比重（</w:t>
      </w:r>
      <w:r>
        <w:rPr>
          <w:rFonts w:ascii="仿宋_GB2312" w:eastAsia="仿宋_GB2312" w:hAnsi="华文仿宋" w:cs="仿宋"/>
        </w:rPr>
        <w:t>10</w:t>
      </w:r>
      <w:r>
        <w:rPr>
          <w:rFonts w:ascii="仿宋_GB2312" w:eastAsia="仿宋_GB2312" w:hAnsi="华文仿宋" w:cs="仿宋" w:hint="eastAsia"/>
        </w:rPr>
        <w:t>分）</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华文仿宋" w:cs="仿宋" w:hint="eastAsia"/>
        </w:rPr>
        <w:t>根据提供的相关佐证材料了解，人员培训支出</w:t>
      </w:r>
      <w:r>
        <w:rPr>
          <w:rFonts w:ascii="仿宋_GB2312" w:eastAsia="仿宋_GB2312" w:hAnsi="华文仿宋" w:cs="仿宋"/>
        </w:rPr>
        <w:t>180</w:t>
      </w:r>
      <w:r>
        <w:rPr>
          <w:rFonts w:ascii="仿宋_GB2312" w:eastAsia="仿宋_GB2312" w:hAnsi="华文仿宋" w:cs="仿宋" w:hint="eastAsia"/>
        </w:rPr>
        <w:t>万元，占项目总支出</w:t>
      </w:r>
      <w:r>
        <w:rPr>
          <w:rFonts w:ascii="仿宋_GB2312" w:eastAsia="仿宋_GB2312" w:hAnsi="华文仿宋" w:cs="仿宋"/>
        </w:rPr>
        <w:t>1045.05</w:t>
      </w:r>
      <w:r>
        <w:rPr>
          <w:rFonts w:ascii="仿宋_GB2312" w:eastAsia="仿宋_GB2312" w:hAnsi="华文仿宋" w:cs="仿宋" w:hint="eastAsia"/>
        </w:rPr>
        <w:t>万元的</w:t>
      </w:r>
      <w:r>
        <w:rPr>
          <w:rFonts w:ascii="仿宋_GB2312" w:eastAsia="仿宋_GB2312" w:hAnsi="华文仿宋" w:cs="仿宋"/>
        </w:rPr>
        <w:t>17.22%</w:t>
      </w:r>
      <w:r>
        <w:rPr>
          <w:rFonts w:ascii="仿宋_GB2312" w:eastAsia="仿宋_GB2312" w:hAnsi="华文仿宋" w:cs="仿宋" w:hint="eastAsia"/>
        </w:rPr>
        <w:t>，</w:t>
      </w:r>
      <w:r>
        <w:rPr>
          <w:rFonts w:ascii="仿宋_GB2312" w:eastAsia="仿宋_GB2312" w:hAnsi="仿宋_GB2312" w:cs="仿宋_GB2312" w:hint="eastAsia"/>
          <w:bCs/>
        </w:rPr>
        <w:t>在</w:t>
      </w:r>
      <w:r>
        <w:rPr>
          <w:rFonts w:ascii="仿宋_GB2312" w:eastAsia="仿宋_GB2312" w:hAnsi="华文仿宋" w:cs="仿宋" w:hint="eastAsia"/>
        </w:rPr>
        <w:t>科技创新及能力建设专项</w:t>
      </w:r>
      <w:r>
        <w:rPr>
          <w:rFonts w:ascii="仿宋_GB2312" w:eastAsia="仿宋_GB2312" w:hAnsi="仿宋_GB2312" w:cs="仿宋_GB2312" w:hint="eastAsia"/>
          <w:bCs/>
        </w:rPr>
        <w:t>的经济效益和社会效益的基础上，项目在促进经济发</w:t>
      </w:r>
      <w:r>
        <w:rPr>
          <w:rFonts w:ascii="仿宋_GB2312" w:eastAsia="仿宋_GB2312" w:hAnsi="仿宋_GB2312" w:cs="仿宋_GB2312" w:hint="eastAsia"/>
          <w:bCs/>
        </w:rPr>
        <w:lastRenderedPageBreak/>
        <w:t>展和丰富人们生活的同时，未对环境造成危害</w:t>
      </w:r>
      <w:r>
        <w:rPr>
          <w:rFonts w:ascii="仿宋_GB2312" w:eastAsia="仿宋_GB2312" w:hAnsi="华文仿宋" w:cs="仿宋" w:hint="eastAsia"/>
        </w:rPr>
        <w:t>。</w:t>
      </w:r>
      <w:r>
        <w:rPr>
          <w:rFonts w:ascii="仿宋_GB2312" w:eastAsia="仿宋_GB2312" w:hAnsi="仿宋_GB2312" w:cs="仿宋_GB2312" w:hint="eastAsia"/>
          <w:kern w:val="2"/>
        </w:rPr>
        <w:t>根据评分标准，得</w:t>
      </w:r>
      <w:r>
        <w:rPr>
          <w:rFonts w:ascii="仿宋_GB2312" w:eastAsia="仿宋_GB2312" w:hAnsi="仿宋_GB2312" w:cs="仿宋_GB2312"/>
          <w:kern w:val="2"/>
        </w:rPr>
        <w:t>10</w:t>
      </w:r>
      <w:r>
        <w:rPr>
          <w:rFonts w:ascii="仿宋_GB2312" w:eastAsia="仿宋_GB2312" w:hAnsi="仿宋_GB2312" w:cs="仿宋_GB2312" w:hint="eastAsia"/>
          <w:kern w:val="2"/>
        </w:rPr>
        <w:t>分。</w:t>
      </w:r>
    </w:p>
    <w:p w:rsidR="00246371" w:rsidRDefault="00E73C01">
      <w:pPr>
        <w:spacing w:line="360" w:lineRule="auto"/>
        <w:ind w:firstLineChars="200" w:firstLine="643"/>
        <w:contextualSpacing/>
        <w:outlineLvl w:val="2"/>
        <w:rPr>
          <w:rFonts w:ascii="仿宋_GB2312" w:eastAsia="仿宋_GB2312" w:hAnsi="仿宋_GB2312" w:cs="仿宋_GB2312"/>
          <w:b/>
          <w:bCs/>
          <w:kern w:val="2"/>
        </w:rPr>
      </w:pPr>
      <w:bookmarkStart w:id="101" w:name="_Toc6177"/>
      <w:r>
        <w:rPr>
          <w:rFonts w:ascii="仿宋_GB2312" w:eastAsia="仿宋_GB2312" w:hAnsi="仿宋_GB2312" w:cs="仿宋_GB2312"/>
          <w:b/>
          <w:bCs/>
          <w:kern w:val="2"/>
        </w:rPr>
        <w:t>5.</w:t>
      </w:r>
      <w:r>
        <w:rPr>
          <w:rFonts w:ascii="仿宋_GB2312" w:eastAsia="仿宋_GB2312" w:hAnsi="仿宋_GB2312" w:cs="仿宋_GB2312" w:hint="eastAsia"/>
          <w:b/>
          <w:bCs/>
          <w:kern w:val="2"/>
        </w:rPr>
        <w:t>绩效目标完成情况分析。</w:t>
      </w:r>
      <w:bookmarkEnd w:id="84"/>
      <w:bookmarkEnd w:id="101"/>
    </w:p>
    <w:p w:rsidR="00246371" w:rsidRDefault="00E73C01">
      <w:pPr>
        <w:spacing w:line="360" w:lineRule="auto"/>
        <w:ind w:firstLineChars="200" w:firstLine="643"/>
        <w:rPr>
          <w:rFonts w:ascii="仿宋_GB2312" w:eastAsia="仿宋_GB2312" w:hAnsi="仿宋_GB2312" w:cs="仿宋_GB2312"/>
          <w:kern w:val="2"/>
        </w:rPr>
      </w:pPr>
      <w:r>
        <w:rPr>
          <w:rFonts w:ascii="仿宋_GB2312" w:eastAsia="仿宋_GB2312" w:hAnsi="仿宋_GB2312" w:cs="仿宋_GB2312" w:hint="eastAsia"/>
          <w:b/>
          <w:bCs/>
          <w:kern w:val="2"/>
        </w:rPr>
        <w:t>（</w:t>
      </w:r>
      <w:r>
        <w:rPr>
          <w:rFonts w:ascii="仿宋_GB2312" w:eastAsia="仿宋_GB2312" w:hAnsi="仿宋_GB2312" w:cs="仿宋_GB2312"/>
          <w:b/>
          <w:bCs/>
          <w:kern w:val="2"/>
        </w:rPr>
        <w:t>1</w:t>
      </w:r>
      <w:r>
        <w:rPr>
          <w:rFonts w:ascii="仿宋_GB2312" w:eastAsia="仿宋_GB2312" w:hAnsi="仿宋_GB2312" w:cs="仿宋_GB2312" w:hint="eastAsia"/>
          <w:b/>
          <w:bCs/>
          <w:kern w:val="2"/>
        </w:rPr>
        <w:t>）产出目标完成情况</w:t>
      </w:r>
    </w:p>
    <w:p w:rsidR="00246371" w:rsidRDefault="00E73C01">
      <w:pPr>
        <w:spacing w:line="360" w:lineRule="auto"/>
        <w:ind w:firstLineChars="200" w:firstLine="640"/>
        <w:rPr>
          <w:rFonts w:ascii="仿宋_GB2312" w:hAnsi="华文仿宋" w:cs="仿宋"/>
        </w:rPr>
      </w:pP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年度科技创新及能力建设专项产出目标计划完成</w:t>
      </w:r>
      <w:r>
        <w:rPr>
          <w:rFonts w:ascii="仿宋_GB2312" w:eastAsia="仿宋_GB2312" w:hAnsi="华文仿宋" w:cs="仿宋" w:hint="eastAsia"/>
        </w:rPr>
        <w:t>资助项目论文专著数量</w:t>
      </w:r>
      <w:r>
        <w:rPr>
          <w:rFonts w:ascii="仿宋_GB2312" w:eastAsia="仿宋_GB2312" w:hAnsi="华文仿宋" w:cs="仿宋"/>
        </w:rPr>
        <w:t>45</w:t>
      </w:r>
      <w:r>
        <w:rPr>
          <w:rFonts w:ascii="仿宋_GB2312" w:eastAsia="仿宋_GB2312" w:hAnsi="华文仿宋" w:cs="仿宋" w:hint="eastAsia"/>
        </w:rPr>
        <w:t>篇，实际完成资助项目论文专著</w:t>
      </w:r>
      <w:r>
        <w:rPr>
          <w:rFonts w:ascii="仿宋_GB2312" w:eastAsia="仿宋_GB2312" w:hAnsi="华文仿宋" w:cs="仿宋"/>
        </w:rPr>
        <w:t>19</w:t>
      </w:r>
      <w:r>
        <w:rPr>
          <w:rFonts w:ascii="仿宋_GB2312" w:eastAsia="仿宋_GB2312" w:hAnsi="华文仿宋" w:cs="仿宋" w:hint="eastAsia"/>
        </w:rPr>
        <w:t>篇，完成计划任务的</w:t>
      </w:r>
      <w:r>
        <w:rPr>
          <w:rFonts w:ascii="仿宋_GB2312" w:eastAsia="仿宋_GB2312" w:hAnsi="华文仿宋" w:cs="仿宋"/>
        </w:rPr>
        <w:t>42%</w:t>
      </w:r>
      <w:r>
        <w:rPr>
          <w:rFonts w:ascii="仿宋_GB2312" w:eastAsia="仿宋_GB2312" w:hAnsi="华文仿宋" w:cs="仿宋" w:hint="eastAsia"/>
        </w:rPr>
        <w:t>；计划完成资助项目专利申请</w:t>
      </w:r>
      <w:r>
        <w:rPr>
          <w:rFonts w:ascii="仿宋_GB2312" w:eastAsia="仿宋_GB2312" w:hAnsi="华文仿宋" w:cs="仿宋"/>
        </w:rPr>
        <w:t>15</w:t>
      </w:r>
      <w:r>
        <w:rPr>
          <w:rFonts w:ascii="仿宋_GB2312" w:eastAsia="仿宋_GB2312" w:hAnsi="华文仿宋" w:cs="仿宋" w:hint="eastAsia"/>
        </w:rPr>
        <w:t>项，实际完成资助项目专利申请</w:t>
      </w:r>
      <w:r>
        <w:rPr>
          <w:rFonts w:ascii="仿宋_GB2312" w:eastAsia="仿宋_GB2312" w:hAnsi="华文仿宋" w:cs="仿宋"/>
        </w:rPr>
        <w:t>19</w:t>
      </w:r>
      <w:r>
        <w:rPr>
          <w:rFonts w:ascii="仿宋_GB2312" w:eastAsia="仿宋_GB2312" w:hAnsi="华文仿宋" w:cs="仿宋" w:hint="eastAsia"/>
        </w:rPr>
        <w:t>项，完成计划任务的</w:t>
      </w:r>
      <w:r>
        <w:rPr>
          <w:rFonts w:ascii="仿宋_GB2312" w:eastAsia="仿宋_GB2312" w:hAnsi="华文仿宋" w:cs="仿宋"/>
        </w:rPr>
        <w:t>127%</w:t>
      </w:r>
      <w:r>
        <w:rPr>
          <w:rFonts w:ascii="仿宋_GB2312" w:eastAsia="仿宋_GB2312" w:hAnsi="华文仿宋" w:cs="仿宋" w:hint="eastAsia"/>
        </w:rPr>
        <w:t>；计划完成资助项目转化成果数量</w:t>
      </w:r>
      <w:r>
        <w:rPr>
          <w:rFonts w:ascii="仿宋_GB2312" w:eastAsia="仿宋_GB2312" w:hAnsi="华文仿宋" w:cs="仿宋"/>
        </w:rPr>
        <w:t>2</w:t>
      </w:r>
      <w:r>
        <w:rPr>
          <w:rFonts w:ascii="仿宋_GB2312" w:eastAsia="仿宋_GB2312" w:hAnsi="华文仿宋" w:cs="仿宋" w:hint="eastAsia"/>
        </w:rPr>
        <w:t>项，但项目正在实施过程中，未完成了</w:t>
      </w:r>
      <w:r>
        <w:rPr>
          <w:rFonts w:ascii="仿宋_GB2312" w:eastAsia="仿宋_GB2312" w:hAnsi="华文仿宋" w:cs="仿宋"/>
        </w:rPr>
        <w:t>2018</w:t>
      </w:r>
      <w:r>
        <w:rPr>
          <w:rFonts w:ascii="仿宋_GB2312" w:eastAsia="仿宋_GB2312" w:hAnsi="华文仿宋" w:cs="仿宋" w:hint="eastAsia"/>
        </w:rPr>
        <w:t>年度计划成果转化工作任务；计划资助项目发明专利申请数占比达到</w:t>
      </w:r>
      <w:r>
        <w:rPr>
          <w:rFonts w:ascii="仿宋_GB2312" w:eastAsia="仿宋_GB2312" w:hAnsi="华文仿宋" w:cs="仿宋"/>
        </w:rPr>
        <w:t>55%</w:t>
      </w:r>
      <w:r>
        <w:rPr>
          <w:rFonts w:ascii="仿宋_GB2312" w:eastAsia="仿宋_GB2312" w:hAnsi="华文仿宋" w:cs="仿宋" w:hint="eastAsia"/>
        </w:rPr>
        <w:t>，资助项目发明专利申请数</w:t>
      </w:r>
      <w:r>
        <w:rPr>
          <w:rFonts w:ascii="仿宋_GB2312" w:eastAsia="仿宋_GB2312" w:hAnsi="华文仿宋" w:cs="仿宋"/>
        </w:rPr>
        <w:t>19</w:t>
      </w:r>
      <w:r>
        <w:rPr>
          <w:rFonts w:ascii="仿宋_GB2312" w:eastAsia="仿宋_GB2312" w:hAnsi="华文仿宋" w:cs="仿宋" w:hint="eastAsia"/>
        </w:rPr>
        <w:t>项，资助项目发明专利</w:t>
      </w:r>
      <w:r>
        <w:rPr>
          <w:rFonts w:ascii="仿宋_GB2312" w:eastAsia="仿宋_GB2312" w:hAnsi="华文仿宋" w:cs="仿宋"/>
        </w:rPr>
        <w:t>13</w:t>
      </w:r>
      <w:r>
        <w:rPr>
          <w:rFonts w:ascii="仿宋_GB2312" w:eastAsia="仿宋_GB2312" w:hAnsi="华文仿宋" w:cs="仿宋" w:hint="eastAsia"/>
        </w:rPr>
        <w:t>篇，资助项目发明专利申请数占比达到</w:t>
      </w:r>
      <w:r>
        <w:rPr>
          <w:rFonts w:ascii="仿宋_GB2312" w:eastAsia="仿宋_GB2312" w:hAnsi="华文仿宋" w:cs="仿宋"/>
        </w:rPr>
        <w:t>69.42%</w:t>
      </w:r>
      <w:r>
        <w:rPr>
          <w:rFonts w:ascii="仿宋_GB2312" w:eastAsia="仿宋_GB2312" w:hAnsi="华文仿宋" w:cs="仿宋" w:hint="eastAsia"/>
        </w:rPr>
        <w:t>；计划完成科技重大专项成果验收</w:t>
      </w:r>
      <w:r>
        <w:rPr>
          <w:rFonts w:ascii="仿宋_GB2312" w:eastAsia="仿宋_GB2312" w:hAnsi="华文仿宋" w:cs="仿宋"/>
        </w:rPr>
        <w:t>60</w:t>
      </w:r>
      <w:r>
        <w:rPr>
          <w:rFonts w:ascii="仿宋_GB2312" w:eastAsia="仿宋_GB2312" w:hAnsi="华文仿宋" w:cs="仿宋" w:hint="eastAsia"/>
        </w:rPr>
        <w:t>项，实际完成科技重大专项成果验收</w:t>
      </w:r>
      <w:r>
        <w:rPr>
          <w:rFonts w:ascii="仿宋_GB2312" w:eastAsia="仿宋_GB2312" w:hAnsi="华文仿宋" w:cs="仿宋"/>
        </w:rPr>
        <w:t>19</w:t>
      </w:r>
      <w:r>
        <w:rPr>
          <w:rFonts w:ascii="仿宋_GB2312" w:eastAsia="仿宋_GB2312" w:hAnsi="华文仿宋" w:cs="仿宋" w:hint="eastAsia"/>
        </w:rPr>
        <w:t>项，完成计划任务的</w:t>
      </w:r>
      <w:r>
        <w:rPr>
          <w:rFonts w:ascii="仿宋_GB2312" w:eastAsia="仿宋_GB2312" w:hAnsi="华文仿宋" w:cs="仿宋"/>
        </w:rPr>
        <w:t>31.67%</w:t>
      </w:r>
      <w:r>
        <w:rPr>
          <w:rFonts w:ascii="仿宋_GB2312" w:eastAsia="仿宋_GB2312" w:hAnsi="华文仿宋" w:cs="仿宋" w:hint="eastAsia"/>
        </w:rPr>
        <w:t>。</w:t>
      </w:r>
    </w:p>
    <w:p w:rsidR="00246371" w:rsidRDefault="00E73C01">
      <w:pPr>
        <w:spacing w:line="360" w:lineRule="auto"/>
        <w:ind w:firstLineChars="200" w:firstLine="643"/>
        <w:rPr>
          <w:rFonts w:ascii="仿宋_GB2312" w:eastAsia="仿宋_GB2312" w:hAnsi="仿宋_GB2312" w:cs="仿宋_GB2312"/>
          <w:b/>
          <w:bCs/>
          <w:kern w:val="2"/>
        </w:rPr>
      </w:pPr>
      <w:r>
        <w:rPr>
          <w:rFonts w:ascii="仿宋_GB2312" w:eastAsia="仿宋_GB2312" w:hAnsi="仿宋_GB2312" w:cs="仿宋_GB2312" w:hint="eastAsia"/>
          <w:b/>
          <w:bCs/>
          <w:kern w:val="2"/>
        </w:rPr>
        <w:t>（</w:t>
      </w:r>
      <w:r>
        <w:rPr>
          <w:rFonts w:ascii="仿宋_GB2312" w:eastAsia="仿宋_GB2312" w:hAnsi="仿宋_GB2312" w:cs="仿宋_GB2312"/>
          <w:b/>
          <w:bCs/>
          <w:kern w:val="2"/>
        </w:rPr>
        <w:t>2</w:t>
      </w:r>
      <w:r>
        <w:rPr>
          <w:rFonts w:ascii="仿宋_GB2312" w:eastAsia="仿宋_GB2312" w:hAnsi="仿宋_GB2312" w:cs="仿宋_GB2312" w:hint="eastAsia"/>
          <w:b/>
          <w:bCs/>
          <w:kern w:val="2"/>
        </w:rPr>
        <w:t>）效果目标完成情况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仿宋_GB2312" w:cs="仿宋_GB2312" w:hint="eastAsia"/>
          <w:kern w:val="2"/>
        </w:rPr>
        <w:t>甘肃省科学院</w:t>
      </w:r>
      <w:r>
        <w:rPr>
          <w:rFonts w:ascii="仿宋_GB2312" w:eastAsia="仿宋_GB2312" w:hAnsi="仿宋_GB2312" w:cs="仿宋_GB2312"/>
          <w:kern w:val="2"/>
        </w:rPr>
        <w:t>2018</w:t>
      </w:r>
      <w:r>
        <w:rPr>
          <w:rFonts w:ascii="仿宋_GB2312" w:eastAsia="仿宋_GB2312" w:hAnsi="仿宋_GB2312" w:cs="仿宋_GB2312" w:hint="eastAsia"/>
          <w:kern w:val="2"/>
        </w:rPr>
        <w:t>年度科技创新及能力建设专项效果目标计划完成</w:t>
      </w:r>
      <w:r>
        <w:rPr>
          <w:rFonts w:ascii="仿宋_GB2312" w:eastAsia="仿宋_GB2312" w:hAnsi="华文仿宋" w:cs="仿宋" w:hint="eastAsia"/>
        </w:rPr>
        <w:t>资助项目新增产值</w:t>
      </w:r>
      <w:r>
        <w:rPr>
          <w:rFonts w:ascii="仿宋_GB2312" w:eastAsia="仿宋_GB2312" w:hAnsi="华文仿宋" w:cs="仿宋"/>
        </w:rPr>
        <w:t>500</w:t>
      </w:r>
      <w:r>
        <w:rPr>
          <w:rFonts w:ascii="仿宋_GB2312" w:eastAsia="仿宋_GB2312" w:hAnsi="华文仿宋" w:cs="仿宋" w:hint="eastAsia"/>
        </w:rPr>
        <w:t>万元，实际完成资助项目新增产值</w:t>
      </w:r>
      <w:r>
        <w:rPr>
          <w:rFonts w:ascii="仿宋_GB2312" w:eastAsia="仿宋_GB2312" w:hAnsi="华文仿宋" w:cs="仿宋"/>
        </w:rPr>
        <w:t>90</w:t>
      </w:r>
      <w:r>
        <w:rPr>
          <w:rFonts w:ascii="仿宋_GB2312" w:eastAsia="仿宋_GB2312" w:hAnsi="华文仿宋" w:cs="仿宋" w:hint="eastAsia"/>
        </w:rPr>
        <w:t>万元，完成计划任务的</w:t>
      </w:r>
      <w:r>
        <w:rPr>
          <w:rFonts w:ascii="仿宋_GB2312" w:eastAsia="仿宋_GB2312" w:hAnsi="华文仿宋" w:cs="仿宋"/>
        </w:rPr>
        <w:t>18%</w:t>
      </w:r>
      <w:r>
        <w:rPr>
          <w:rFonts w:ascii="仿宋_GB2312" w:eastAsia="仿宋_GB2312" w:hAnsi="华文仿宋" w:cs="仿宋" w:hint="eastAsia"/>
        </w:rPr>
        <w:t>；计划资助项目科研团队满意度达到</w:t>
      </w:r>
      <w:r>
        <w:rPr>
          <w:rFonts w:ascii="仿宋_GB2312" w:eastAsia="仿宋_GB2312" w:hAnsi="华文仿宋" w:cs="仿宋"/>
        </w:rPr>
        <w:t>80%</w:t>
      </w:r>
      <w:r>
        <w:rPr>
          <w:rFonts w:ascii="仿宋_GB2312" w:eastAsia="仿宋_GB2312" w:hAnsi="华文仿宋" w:cs="仿宋" w:hint="eastAsia"/>
        </w:rPr>
        <w:t>，实际资助项目科研团队满意度达到</w:t>
      </w:r>
      <w:r>
        <w:rPr>
          <w:rFonts w:ascii="仿宋_GB2312" w:eastAsia="仿宋_GB2312" w:hAnsi="华文仿宋" w:cs="仿宋"/>
        </w:rPr>
        <w:t>77.75%</w:t>
      </w:r>
      <w:r>
        <w:rPr>
          <w:rFonts w:ascii="仿宋_GB2312" w:eastAsia="仿宋_GB2312" w:hAnsi="华文仿宋" w:cs="仿宋" w:hint="eastAsia"/>
        </w:rPr>
        <w:t>，完成计划任务的</w:t>
      </w:r>
      <w:r>
        <w:rPr>
          <w:rFonts w:ascii="仿宋_GB2312" w:eastAsia="仿宋_GB2312" w:hAnsi="华文仿宋" w:cs="仿宋"/>
        </w:rPr>
        <w:t>97.19%</w:t>
      </w:r>
      <w:r>
        <w:rPr>
          <w:rFonts w:ascii="仿宋_GB2312" w:eastAsia="仿宋_GB2312" w:hAnsi="华文仿宋" w:cs="仿宋" w:hint="eastAsia"/>
        </w:rPr>
        <w:t>；计划人员培训支出的比重达到</w:t>
      </w:r>
      <w:r>
        <w:rPr>
          <w:rFonts w:ascii="仿宋_GB2312" w:eastAsia="仿宋_GB2312" w:hAnsi="华文仿宋" w:cs="仿宋"/>
        </w:rPr>
        <w:t>0%</w:t>
      </w:r>
      <w:r>
        <w:rPr>
          <w:rFonts w:ascii="仿宋_GB2312" w:eastAsia="仿宋_GB2312" w:hAnsi="华文仿宋" w:cs="仿宋" w:hint="eastAsia"/>
        </w:rPr>
        <w:t>，实际人员培训支出</w:t>
      </w:r>
      <w:r>
        <w:rPr>
          <w:rFonts w:ascii="仿宋_GB2312" w:eastAsia="仿宋_GB2312" w:hAnsi="华文仿宋" w:cs="仿宋"/>
        </w:rPr>
        <w:t>180</w:t>
      </w:r>
      <w:r>
        <w:rPr>
          <w:rFonts w:ascii="仿宋_GB2312" w:eastAsia="仿宋_GB2312" w:hAnsi="华文仿宋" w:cs="仿宋" w:hint="eastAsia"/>
        </w:rPr>
        <w:t>万元，占项目总支出</w:t>
      </w:r>
      <w:r>
        <w:rPr>
          <w:rFonts w:ascii="仿宋_GB2312" w:eastAsia="仿宋_GB2312" w:hAnsi="华文仿宋" w:cs="仿宋"/>
        </w:rPr>
        <w:t>1045.05</w:t>
      </w:r>
      <w:r>
        <w:rPr>
          <w:rFonts w:ascii="仿宋_GB2312" w:eastAsia="仿宋_GB2312" w:hAnsi="华文仿宋" w:cs="仿宋" w:hint="eastAsia"/>
        </w:rPr>
        <w:lastRenderedPageBreak/>
        <w:t>万元的</w:t>
      </w:r>
      <w:r>
        <w:rPr>
          <w:rFonts w:ascii="仿宋_GB2312" w:eastAsia="仿宋_GB2312" w:hAnsi="华文仿宋" w:cs="仿宋"/>
        </w:rPr>
        <w:t>17.22%</w:t>
      </w:r>
      <w:r>
        <w:rPr>
          <w:rFonts w:ascii="仿宋_GB2312" w:eastAsia="仿宋_GB2312" w:hAnsi="华文仿宋" w:cs="仿宋" w:hint="eastAsia"/>
        </w:rPr>
        <w:t>。</w:t>
      </w:r>
    </w:p>
    <w:p w:rsidR="00246371" w:rsidRDefault="00246371">
      <w:pPr>
        <w:spacing w:line="360" w:lineRule="auto"/>
        <w:ind w:firstLineChars="200" w:firstLine="640"/>
        <w:sectPr w:rsidR="00246371">
          <w:pgSz w:w="11906" w:h="16838"/>
          <w:pgMar w:top="1440" w:right="1800" w:bottom="1440" w:left="1800" w:header="851" w:footer="992" w:gutter="0"/>
          <w:cols w:space="425"/>
          <w:docGrid w:type="lines" w:linePitch="312"/>
        </w:sectPr>
      </w:pPr>
    </w:p>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5"/>
        <w:gridCol w:w="682"/>
        <w:gridCol w:w="1214"/>
        <w:gridCol w:w="109"/>
        <w:gridCol w:w="504"/>
        <w:gridCol w:w="717"/>
        <w:gridCol w:w="920"/>
        <w:gridCol w:w="61"/>
        <w:gridCol w:w="839"/>
        <w:gridCol w:w="252"/>
        <w:gridCol w:w="525"/>
        <w:gridCol w:w="641"/>
        <w:gridCol w:w="1282"/>
      </w:tblGrid>
      <w:tr w:rsidR="00246371">
        <w:trPr>
          <w:trHeight w:val="541"/>
          <w:tblHeader/>
        </w:trPr>
        <w:tc>
          <w:tcPr>
            <w:tcW w:w="8761" w:type="dxa"/>
            <w:gridSpan w:val="13"/>
            <w:tcBorders>
              <w:top w:val="nil"/>
              <w:left w:val="nil"/>
              <w:right w:val="nil"/>
            </w:tcBorders>
            <w:vAlign w:val="center"/>
          </w:tcPr>
          <w:p w:rsidR="00246371" w:rsidRDefault="00E73C01">
            <w:pPr>
              <w:jc w:val="center"/>
              <w:rPr>
                <w:rFonts w:ascii="宋体" w:cs="宋体"/>
                <w:sz w:val="18"/>
                <w:szCs w:val="18"/>
              </w:rPr>
            </w:pPr>
            <w:bookmarkStart w:id="102" w:name="_Toc10370"/>
            <w:r>
              <w:rPr>
                <w:rFonts w:ascii="宋体" w:hAnsi="宋体" w:cs="宋体" w:hint="eastAsia"/>
                <w:b/>
                <w:bCs/>
                <w:sz w:val="28"/>
                <w:szCs w:val="28"/>
              </w:rPr>
              <w:lastRenderedPageBreak/>
              <w:t>表</w:t>
            </w:r>
            <w:r>
              <w:rPr>
                <w:rFonts w:ascii="宋体" w:hAnsi="宋体" w:cs="宋体"/>
                <w:b/>
                <w:bCs/>
                <w:sz w:val="28"/>
                <w:szCs w:val="28"/>
              </w:rPr>
              <w:t xml:space="preserve">4 </w:t>
            </w:r>
            <w:r>
              <w:rPr>
                <w:rFonts w:ascii="宋体" w:hAnsi="宋体" w:cs="宋体" w:hint="eastAsia"/>
                <w:b/>
                <w:bCs/>
                <w:sz w:val="28"/>
                <w:szCs w:val="28"/>
              </w:rPr>
              <w:t>项目绩效目标完成情况打分表</w:t>
            </w:r>
          </w:p>
        </w:tc>
      </w:tr>
      <w:tr w:rsidR="00246371">
        <w:tc>
          <w:tcPr>
            <w:tcW w:w="169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w:t>
            </w:r>
            <w:r>
              <w:rPr>
                <w:rFonts w:ascii="宋体" w:hAnsi="宋体" w:cs="宋体"/>
                <w:color w:val="000000"/>
                <w:sz w:val="18"/>
                <w:szCs w:val="18"/>
              </w:rPr>
              <w:t xml:space="preserve"> </w:t>
            </w:r>
            <w:r>
              <w:rPr>
                <w:rFonts w:ascii="宋体" w:hAnsi="宋体" w:cs="宋体" w:hint="eastAsia"/>
                <w:color w:val="000000"/>
                <w:sz w:val="18"/>
                <w:szCs w:val="18"/>
              </w:rPr>
              <w:t>目</w:t>
            </w:r>
            <w:r>
              <w:rPr>
                <w:rFonts w:ascii="宋体" w:hAnsi="宋体" w:cs="宋体"/>
                <w:color w:val="000000"/>
                <w:sz w:val="18"/>
                <w:szCs w:val="18"/>
              </w:rPr>
              <w:t xml:space="preserve"> </w:t>
            </w:r>
            <w:r>
              <w:rPr>
                <w:rFonts w:ascii="宋体" w:hAnsi="宋体" w:cs="宋体" w:hint="eastAsia"/>
                <w:color w:val="000000"/>
                <w:sz w:val="18"/>
                <w:szCs w:val="18"/>
              </w:rPr>
              <w:t>名</w:t>
            </w:r>
            <w:r>
              <w:rPr>
                <w:rFonts w:ascii="宋体" w:hAnsi="宋体" w:cs="宋体"/>
                <w:color w:val="000000"/>
                <w:sz w:val="18"/>
                <w:szCs w:val="18"/>
              </w:rPr>
              <w:t xml:space="preserve"> </w:t>
            </w:r>
            <w:r>
              <w:rPr>
                <w:rFonts w:ascii="宋体" w:hAnsi="宋体" w:cs="宋体" w:hint="eastAsia"/>
                <w:color w:val="000000"/>
                <w:sz w:val="18"/>
                <w:szCs w:val="18"/>
              </w:rPr>
              <w:t>称</w:t>
            </w:r>
            <w:r>
              <w:rPr>
                <w:rFonts w:ascii="宋体" w:hAnsi="宋体" w:cs="宋体"/>
                <w:color w:val="000000"/>
                <w:sz w:val="18"/>
                <w:szCs w:val="18"/>
              </w:rPr>
              <w:t>*</w:t>
            </w:r>
            <w:r>
              <w:rPr>
                <w:rFonts w:ascii="宋体" w:hAnsi="宋体" w:cs="宋体" w:hint="eastAsia"/>
                <w:color w:val="000000"/>
                <w:sz w:val="18"/>
                <w:szCs w:val="18"/>
              </w:rPr>
              <w:t>：</w:t>
            </w:r>
          </w:p>
        </w:tc>
        <w:tc>
          <w:tcPr>
            <w:tcW w:w="7064" w:type="dxa"/>
            <w:gridSpan w:val="11"/>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科技创新及能力建设专项</w:t>
            </w:r>
          </w:p>
        </w:tc>
      </w:tr>
      <w:tr w:rsidR="00246371">
        <w:trPr>
          <w:trHeight w:val="384"/>
        </w:trPr>
        <w:tc>
          <w:tcPr>
            <w:tcW w:w="1697"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w:t>
            </w:r>
            <w:r>
              <w:rPr>
                <w:rFonts w:ascii="宋体" w:hAnsi="宋体" w:cs="宋体"/>
                <w:color w:val="000000"/>
                <w:sz w:val="18"/>
                <w:szCs w:val="18"/>
              </w:rPr>
              <w:t xml:space="preserve"> </w:t>
            </w:r>
            <w:r>
              <w:rPr>
                <w:rFonts w:ascii="宋体" w:hAnsi="宋体" w:cs="宋体" w:hint="eastAsia"/>
                <w:color w:val="000000"/>
                <w:sz w:val="18"/>
                <w:szCs w:val="18"/>
              </w:rPr>
              <w:t>金</w:t>
            </w:r>
            <w:r>
              <w:rPr>
                <w:rFonts w:ascii="宋体" w:hAnsi="宋体" w:cs="宋体"/>
                <w:color w:val="000000"/>
                <w:sz w:val="18"/>
                <w:szCs w:val="18"/>
              </w:rPr>
              <w:t xml:space="preserve"> </w:t>
            </w:r>
            <w:r>
              <w:rPr>
                <w:rFonts w:ascii="宋体" w:hAnsi="宋体" w:cs="宋体" w:hint="eastAsia"/>
                <w:color w:val="000000"/>
                <w:sz w:val="18"/>
                <w:szCs w:val="18"/>
              </w:rPr>
              <w:t>用</w:t>
            </w:r>
            <w:r>
              <w:rPr>
                <w:rFonts w:ascii="宋体" w:hAnsi="宋体" w:cs="宋体"/>
                <w:color w:val="000000"/>
                <w:sz w:val="18"/>
                <w:szCs w:val="18"/>
              </w:rPr>
              <w:t xml:space="preserve"> </w:t>
            </w:r>
            <w:r>
              <w:rPr>
                <w:rFonts w:ascii="宋体" w:hAnsi="宋体" w:cs="宋体" w:hint="eastAsia"/>
                <w:color w:val="000000"/>
                <w:sz w:val="18"/>
                <w:szCs w:val="18"/>
              </w:rPr>
              <w:t>途</w:t>
            </w:r>
            <w:r>
              <w:rPr>
                <w:rFonts w:ascii="宋体" w:hAnsi="宋体" w:cs="宋体"/>
                <w:color w:val="000000"/>
                <w:sz w:val="18"/>
                <w:szCs w:val="18"/>
              </w:rPr>
              <w:t xml:space="preserve">  </w:t>
            </w:r>
            <w:r>
              <w:rPr>
                <w:rFonts w:ascii="宋体" w:hAnsi="宋体" w:cs="宋体" w:hint="eastAsia"/>
                <w:color w:val="000000"/>
                <w:sz w:val="18"/>
                <w:szCs w:val="18"/>
              </w:rPr>
              <w:t>：</w:t>
            </w:r>
          </w:p>
        </w:tc>
        <w:tc>
          <w:tcPr>
            <w:tcW w:w="2544" w:type="dxa"/>
            <w:gridSpan w:val="4"/>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业务类</w:t>
            </w:r>
          </w:p>
        </w:tc>
        <w:tc>
          <w:tcPr>
            <w:tcW w:w="2072" w:type="dxa"/>
            <w:gridSpan w:val="4"/>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项目实施单位</w:t>
            </w:r>
            <w:r>
              <w:rPr>
                <w:rFonts w:ascii="宋体" w:hAnsi="宋体" w:cs="宋体"/>
                <w:color w:val="000000"/>
                <w:sz w:val="18"/>
                <w:szCs w:val="18"/>
              </w:rPr>
              <w:t xml:space="preserve"> </w:t>
            </w:r>
            <w:r>
              <w:rPr>
                <w:rFonts w:ascii="宋体" w:hAnsi="宋体" w:cs="宋体" w:hint="eastAsia"/>
                <w:color w:val="000000"/>
                <w:sz w:val="18"/>
                <w:szCs w:val="18"/>
              </w:rPr>
              <w:t>：</w:t>
            </w:r>
          </w:p>
        </w:tc>
        <w:tc>
          <w:tcPr>
            <w:tcW w:w="2448" w:type="dxa"/>
            <w:gridSpan w:val="3"/>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甘肃省科学院</w:t>
            </w:r>
          </w:p>
        </w:tc>
      </w:tr>
      <w:tr w:rsidR="00246371">
        <w:trPr>
          <w:trHeight w:val="397"/>
        </w:trPr>
        <w:tc>
          <w:tcPr>
            <w:tcW w:w="1697" w:type="dxa"/>
            <w:gridSpan w:val="2"/>
            <w:vMerge w:val="restart"/>
            <w:vAlign w:val="center"/>
          </w:tcPr>
          <w:p w:rsidR="00246371" w:rsidRDefault="00E73C01">
            <w:pPr>
              <w:widowControl/>
              <w:jc w:val="center"/>
              <w:textAlignment w:val="center"/>
              <w:rPr>
                <w:rFonts w:ascii="宋体" w:cs="宋体"/>
                <w:color w:val="000000"/>
                <w:sz w:val="18"/>
                <w:szCs w:val="18"/>
              </w:rPr>
            </w:pPr>
            <w:r>
              <w:rPr>
                <w:rFonts w:ascii="宋体" w:hAnsi="宋体" w:cs="宋体" w:hint="eastAsia"/>
                <w:color w:val="000000"/>
                <w:sz w:val="18"/>
                <w:szCs w:val="18"/>
              </w:rPr>
              <w:t>项目金额</w:t>
            </w:r>
          </w:p>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（万元）</w:t>
            </w:r>
          </w:p>
        </w:tc>
        <w:tc>
          <w:tcPr>
            <w:tcW w:w="1323" w:type="dxa"/>
            <w:gridSpan w:val="2"/>
            <w:tcBorders>
              <w:bottom w:val="nil"/>
            </w:tcBorders>
            <w:vAlign w:val="center"/>
          </w:tcPr>
          <w:p w:rsidR="00246371" w:rsidRDefault="00246371">
            <w:pPr>
              <w:widowControl/>
              <w:jc w:val="center"/>
              <w:textAlignment w:val="center"/>
              <w:rPr>
                <w:rFonts w:ascii="宋体" w:cs="宋体"/>
                <w:sz w:val="18"/>
                <w:szCs w:val="18"/>
              </w:rPr>
            </w:pPr>
          </w:p>
        </w:tc>
        <w:tc>
          <w:tcPr>
            <w:tcW w:w="1221" w:type="dxa"/>
            <w:gridSpan w:val="2"/>
            <w:tcBorders>
              <w:bottom w:val="nil"/>
            </w:tcBorders>
            <w:vAlign w:val="center"/>
          </w:tcPr>
          <w:p w:rsidR="00246371" w:rsidRDefault="00E73C01">
            <w:pPr>
              <w:widowControl/>
              <w:jc w:val="center"/>
              <w:textAlignment w:val="center"/>
              <w:rPr>
                <w:rFonts w:ascii="宋体" w:cs="宋体"/>
                <w:sz w:val="18"/>
                <w:szCs w:val="18"/>
              </w:rPr>
            </w:pPr>
            <w:r>
              <w:rPr>
                <w:rFonts w:ascii="宋体" w:hAnsi="宋体" w:cs="宋体" w:hint="eastAsia"/>
                <w:sz w:val="18"/>
                <w:szCs w:val="18"/>
              </w:rPr>
              <w:t>年初预算数（</w:t>
            </w:r>
            <w:r>
              <w:rPr>
                <w:rFonts w:ascii="宋体" w:hAnsi="宋体" w:cs="宋体"/>
                <w:sz w:val="18"/>
                <w:szCs w:val="18"/>
              </w:rPr>
              <w:t>A</w:t>
            </w:r>
            <w:r>
              <w:rPr>
                <w:rFonts w:ascii="宋体" w:hAnsi="宋体" w:cs="宋体" w:hint="eastAsia"/>
                <w:sz w:val="18"/>
                <w:szCs w:val="18"/>
              </w:rPr>
              <w:t>）</w:t>
            </w:r>
          </w:p>
        </w:tc>
        <w:tc>
          <w:tcPr>
            <w:tcW w:w="920"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全年执行数（</w:t>
            </w:r>
            <w:r>
              <w:rPr>
                <w:rFonts w:ascii="宋体" w:hAnsi="宋体" w:cs="宋体"/>
                <w:color w:val="000000"/>
                <w:sz w:val="18"/>
                <w:szCs w:val="18"/>
              </w:rPr>
              <w:t>B</w:t>
            </w:r>
            <w:r>
              <w:rPr>
                <w:rFonts w:ascii="宋体" w:hAnsi="宋体" w:cs="宋体" w:hint="eastAsia"/>
                <w:color w:val="000000"/>
                <w:sz w:val="18"/>
                <w:szCs w:val="18"/>
              </w:rPr>
              <w:t>）</w:t>
            </w:r>
          </w:p>
        </w:tc>
        <w:tc>
          <w:tcPr>
            <w:tcW w:w="900"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sz w:val="18"/>
                <w:szCs w:val="18"/>
              </w:rPr>
              <w:t>分值（</w:t>
            </w:r>
            <w:r>
              <w:rPr>
                <w:rFonts w:ascii="宋体" w:hAnsi="宋体" w:cs="宋体"/>
                <w:sz w:val="18"/>
                <w:szCs w:val="18"/>
              </w:rPr>
              <w:t>10</w:t>
            </w:r>
            <w:r>
              <w:rPr>
                <w:rFonts w:ascii="宋体" w:hAnsi="宋体" w:cs="宋体" w:hint="eastAsia"/>
                <w:sz w:val="18"/>
                <w:szCs w:val="18"/>
              </w:rPr>
              <w:t>分）</w:t>
            </w:r>
          </w:p>
        </w:tc>
        <w:tc>
          <w:tcPr>
            <w:tcW w:w="777" w:type="dxa"/>
            <w:gridSpan w:val="2"/>
            <w:vAlign w:val="center"/>
          </w:tcPr>
          <w:p w:rsidR="00246371" w:rsidRDefault="00E73C01">
            <w:pPr>
              <w:widowControl/>
              <w:jc w:val="center"/>
              <w:textAlignment w:val="center"/>
              <w:rPr>
                <w:rFonts w:ascii="宋体" w:cs="宋体"/>
                <w:color w:val="000000"/>
                <w:sz w:val="18"/>
                <w:szCs w:val="18"/>
              </w:rPr>
            </w:pPr>
            <w:r>
              <w:rPr>
                <w:rFonts w:ascii="宋体" w:hAnsi="宋体" w:cs="宋体" w:hint="eastAsia"/>
                <w:color w:val="000000"/>
                <w:sz w:val="18"/>
                <w:szCs w:val="18"/>
              </w:rPr>
              <w:t>执行率（</w:t>
            </w:r>
            <w:r>
              <w:rPr>
                <w:rFonts w:ascii="宋体" w:hAnsi="宋体" w:cs="宋体"/>
                <w:color w:val="000000"/>
                <w:sz w:val="18"/>
                <w:szCs w:val="18"/>
              </w:rPr>
              <w:t>B/A</w:t>
            </w:r>
            <w:r>
              <w:rPr>
                <w:rFonts w:ascii="宋体" w:hAnsi="宋体" w:cs="宋体" w:hint="eastAsia"/>
                <w:color w:val="000000"/>
                <w:sz w:val="18"/>
                <w:szCs w:val="18"/>
              </w:rPr>
              <w:t>）</w:t>
            </w:r>
          </w:p>
        </w:tc>
        <w:tc>
          <w:tcPr>
            <w:tcW w:w="641" w:type="dxa"/>
            <w:vAlign w:val="center"/>
          </w:tcPr>
          <w:p w:rsidR="00246371" w:rsidRDefault="00E73C01">
            <w:pPr>
              <w:widowControl/>
              <w:jc w:val="center"/>
              <w:textAlignment w:val="center"/>
              <w:rPr>
                <w:rFonts w:ascii="宋体" w:cs="宋体"/>
                <w:color w:val="000000"/>
                <w:sz w:val="18"/>
                <w:szCs w:val="18"/>
              </w:rPr>
            </w:pPr>
            <w:r>
              <w:rPr>
                <w:rFonts w:ascii="宋体" w:hAnsi="宋体" w:cs="宋体" w:hint="eastAsia"/>
                <w:color w:val="000000"/>
                <w:sz w:val="18"/>
                <w:szCs w:val="18"/>
              </w:rPr>
              <w:t>得分</w:t>
            </w:r>
          </w:p>
        </w:tc>
        <w:tc>
          <w:tcPr>
            <w:tcW w:w="1282" w:type="dxa"/>
            <w:vAlign w:val="center"/>
          </w:tcPr>
          <w:p w:rsidR="00246371" w:rsidRDefault="00E73C01">
            <w:pPr>
              <w:widowControl/>
              <w:jc w:val="center"/>
              <w:textAlignment w:val="center"/>
              <w:rPr>
                <w:rFonts w:ascii="宋体" w:cs="宋体"/>
                <w:color w:val="000000"/>
                <w:sz w:val="18"/>
                <w:szCs w:val="18"/>
              </w:rPr>
            </w:pPr>
            <w:r>
              <w:rPr>
                <w:rFonts w:ascii="宋体" w:hAnsi="宋体" w:cs="宋体" w:hint="eastAsia"/>
                <w:color w:val="000000"/>
                <w:sz w:val="18"/>
                <w:szCs w:val="18"/>
              </w:rPr>
              <w:t>得分计算方法</w:t>
            </w:r>
          </w:p>
        </w:tc>
      </w:tr>
      <w:tr w:rsidR="00246371">
        <w:trPr>
          <w:trHeight w:val="411"/>
        </w:trPr>
        <w:tc>
          <w:tcPr>
            <w:tcW w:w="1697" w:type="dxa"/>
            <w:gridSpan w:val="2"/>
            <w:vMerge/>
            <w:vAlign w:val="center"/>
          </w:tcPr>
          <w:p w:rsidR="00246371" w:rsidRDefault="00246371">
            <w:pPr>
              <w:widowControl/>
              <w:jc w:val="center"/>
              <w:textAlignment w:val="center"/>
              <w:rPr>
                <w:rFonts w:ascii="宋体" w:cs="宋体"/>
                <w:sz w:val="18"/>
                <w:szCs w:val="18"/>
              </w:rPr>
            </w:pPr>
          </w:p>
        </w:tc>
        <w:tc>
          <w:tcPr>
            <w:tcW w:w="1323" w:type="dxa"/>
            <w:gridSpan w:val="2"/>
            <w:tcBorders>
              <w:top w:val="nil"/>
            </w:tcBorders>
            <w:vAlign w:val="center"/>
          </w:tcPr>
          <w:p w:rsidR="00246371" w:rsidRDefault="00E73C01">
            <w:pPr>
              <w:widowControl/>
              <w:jc w:val="center"/>
              <w:textAlignment w:val="center"/>
              <w:rPr>
                <w:rFonts w:ascii="宋体" w:cs="宋体"/>
                <w:sz w:val="18"/>
                <w:szCs w:val="18"/>
              </w:rPr>
            </w:pPr>
            <w:r>
              <w:rPr>
                <w:rFonts w:ascii="宋体" w:hAnsi="宋体" w:cs="宋体" w:hint="eastAsia"/>
                <w:sz w:val="18"/>
                <w:szCs w:val="18"/>
              </w:rPr>
              <w:t>年度资金总额</w:t>
            </w:r>
          </w:p>
        </w:tc>
        <w:tc>
          <w:tcPr>
            <w:tcW w:w="1221" w:type="dxa"/>
            <w:gridSpan w:val="2"/>
            <w:tcBorders>
              <w:top w:val="nil"/>
            </w:tcBorders>
            <w:vAlign w:val="center"/>
          </w:tcPr>
          <w:p w:rsidR="00246371" w:rsidRDefault="00E73C01">
            <w:pPr>
              <w:widowControl/>
              <w:jc w:val="center"/>
              <w:textAlignment w:val="center"/>
              <w:rPr>
                <w:rFonts w:ascii="宋体" w:cs="宋体"/>
                <w:sz w:val="18"/>
                <w:szCs w:val="18"/>
              </w:rPr>
            </w:pPr>
            <w:r>
              <w:rPr>
                <w:rFonts w:ascii="宋体" w:hAnsi="宋体" w:cs="宋体"/>
                <w:sz w:val="18"/>
                <w:szCs w:val="18"/>
              </w:rPr>
              <w:t>2800</w:t>
            </w:r>
          </w:p>
        </w:tc>
        <w:tc>
          <w:tcPr>
            <w:tcW w:w="920" w:type="dxa"/>
            <w:vAlign w:val="center"/>
          </w:tcPr>
          <w:p w:rsidR="00246371" w:rsidRDefault="00E73C01">
            <w:pPr>
              <w:widowControl/>
              <w:jc w:val="center"/>
              <w:textAlignment w:val="center"/>
              <w:rPr>
                <w:rFonts w:ascii="宋体" w:cs="宋体"/>
                <w:sz w:val="18"/>
                <w:szCs w:val="18"/>
              </w:rPr>
            </w:pPr>
            <w:r>
              <w:rPr>
                <w:rFonts w:ascii="宋体" w:hAnsi="宋体" w:cs="宋体"/>
                <w:sz w:val="18"/>
                <w:szCs w:val="18"/>
              </w:rPr>
              <w:t>1045.05</w:t>
            </w:r>
          </w:p>
        </w:tc>
        <w:tc>
          <w:tcPr>
            <w:tcW w:w="900" w:type="dxa"/>
            <w:gridSpan w:val="2"/>
            <w:vAlign w:val="center"/>
          </w:tcPr>
          <w:p w:rsidR="00246371" w:rsidRDefault="00E73C01">
            <w:pPr>
              <w:widowControl/>
              <w:jc w:val="center"/>
              <w:textAlignment w:val="center"/>
              <w:rPr>
                <w:rFonts w:ascii="宋体" w:cs="宋体"/>
                <w:sz w:val="18"/>
                <w:szCs w:val="18"/>
              </w:rPr>
            </w:pPr>
            <w:r>
              <w:rPr>
                <w:rFonts w:ascii="宋体" w:hAnsi="宋体" w:cs="宋体"/>
                <w:color w:val="000000"/>
                <w:sz w:val="18"/>
                <w:szCs w:val="18"/>
              </w:rPr>
              <w:t>10</w:t>
            </w:r>
          </w:p>
        </w:tc>
        <w:tc>
          <w:tcPr>
            <w:tcW w:w="777" w:type="dxa"/>
            <w:gridSpan w:val="2"/>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t>37.32%</w:t>
            </w:r>
          </w:p>
        </w:tc>
        <w:tc>
          <w:tcPr>
            <w:tcW w:w="641" w:type="dxa"/>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t>3.73</w:t>
            </w:r>
          </w:p>
        </w:tc>
        <w:tc>
          <w:tcPr>
            <w:tcW w:w="1282" w:type="dxa"/>
            <w:vMerge w:val="restart"/>
            <w:vAlign w:val="center"/>
          </w:tcPr>
          <w:p w:rsidR="00246371" w:rsidRDefault="00E73C01">
            <w:pPr>
              <w:widowControl/>
              <w:jc w:val="center"/>
              <w:textAlignment w:val="center"/>
              <w:rPr>
                <w:rFonts w:ascii="宋体" w:cs="宋体"/>
                <w:color w:val="000000"/>
                <w:sz w:val="18"/>
                <w:szCs w:val="18"/>
              </w:rPr>
            </w:pPr>
            <w:r>
              <w:rPr>
                <w:rFonts w:ascii="宋体" w:hAnsi="宋体" w:cs="宋体" w:hint="eastAsia"/>
                <w:color w:val="000000"/>
                <w:sz w:val="18"/>
                <w:szCs w:val="18"/>
              </w:rPr>
              <w:t>执行率</w:t>
            </w:r>
            <w:r>
              <w:rPr>
                <w:rFonts w:ascii="宋体" w:hAnsi="宋体" w:cs="宋体"/>
                <w:color w:val="000000"/>
                <w:sz w:val="18"/>
                <w:szCs w:val="18"/>
              </w:rPr>
              <w:t>*</w:t>
            </w:r>
            <w:r>
              <w:rPr>
                <w:rFonts w:ascii="宋体" w:hAnsi="宋体" w:cs="宋体" w:hint="eastAsia"/>
                <w:color w:val="000000"/>
                <w:sz w:val="18"/>
                <w:szCs w:val="18"/>
              </w:rPr>
              <w:t>该指标分值，最高不得超过分值上限。</w:t>
            </w:r>
          </w:p>
        </w:tc>
      </w:tr>
      <w:tr w:rsidR="00246371">
        <w:trPr>
          <w:trHeight w:val="442"/>
        </w:trPr>
        <w:tc>
          <w:tcPr>
            <w:tcW w:w="1697" w:type="dxa"/>
            <w:gridSpan w:val="2"/>
            <w:vMerge/>
            <w:vAlign w:val="center"/>
          </w:tcPr>
          <w:p w:rsidR="00246371" w:rsidRDefault="00246371">
            <w:pPr>
              <w:widowControl/>
              <w:jc w:val="center"/>
              <w:textAlignment w:val="center"/>
              <w:rPr>
                <w:rFonts w:ascii="宋体" w:cs="宋体"/>
                <w:sz w:val="18"/>
                <w:szCs w:val="18"/>
              </w:rPr>
            </w:pPr>
          </w:p>
        </w:tc>
        <w:tc>
          <w:tcPr>
            <w:tcW w:w="1323"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其中：本级安排资金</w:t>
            </w:r>
          </w:p>
        </w:tc>
        <w:tc>
          <w:tcPr>
            <w:tcW w:w="1221" w:type="dxa"/>
            <w:gridSpan w:val="2"/>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t>2800</w:t>
            </w:r>
          </w:p>
        </w:tc>
        <w:tc>
          <w:tcPr>
            <w:tcW w:w="920" w:type="dxa"/>
            <w:vAlign w:val="center"/>
          </w:tcPr>
          <w:p w:rsidR="00246371" w:rsidRDefault="00E73C01">
            <w:pPr>
              <w:widowControl/>
              <w:jc w:val="center"/>
              <w:textAlignment w:val="center"/>
              <w:rPr>
                <w:rFonts w:ascii="宋体" w:cs="宋体"/>
                <w:sz w:val="18"/>
                <w:szCs w:val="18"/>
              </w:rPr>
            </w:pPr>
            <w:r>
              <w:rPr>
                <w:rFonts w:ascii="宋体" w:hAnsi="宋体" w:cs="宋体"/>
                <w:sz w:val="18"/>
                <w:szCs w:val="18"/>
              </w:rPr>
              <w:t>1045.05</w:t>
            </w:r>
          </w:p>
        </w:tc>
        <w:tc>
          <w:tcPr>
            <w:tcW w:w="900" w:type="dxa"/>
            <w:gridSpan w:val="2"/>
            <w:vAlign w:val="center"/>
          </w:tcPr>
          <w:p w:rsidR="00246371" w:rsidRDefault="00246371">
            <w:pPr>
              <w:widowControl/>
              <w:jc w:val="center"/>
              <w:textAlignment w:val="center"/>
              <w:rPr>
                <w:rFonts w:ascii="宋体" w:cs="宋体"/>
                <w:sz w:val="18"/>
                <w:szCs w:val="18"/>
              </w:rPr>
            </w:pPr>
          </w:p>
        </w:tc>
        <w:tc>
          <w:tcPr>
            <w:tcW w:w="777" w:type="dxa"/>
            <w:gridSpan w:val="2"/>
            <w:vAlign w:val="center"/>
          </w:tcPr>
          <w:p w:rsidR="00246371" w:rsidRDefault="00246371">
            <w:pPr>
              <w:widowControl/>
              <w:jc w:val="center"/>
              <w:textAlignment w:val="center"/>
              <w:rPr>
                <w:rFonts w:ascii="宋体" w:cs="宋体"/>
                <w:color w:val="000000"/>
                <w:sz w:val="18"/>
                <w:szCs w:val="18"/>
              </w:rPr>
            </w:pPr>
          </w:p>
        </w:tc>
        <w:tc>
          <w:tcPr>
            <w:tcW w:w="641" w:type="dxa"/>
            <w:vAlign w:val="center"/>
          </w:tcPr>
          <w:p w:rsidR="00246371" w:rsidRDefault="00246371">
            <w:pPr>
              <w:widowControl/>
              <w:jc w:val="center"/>
              <w:textAlignment w:val="center"/>
              <w:rPr>
                <w:rFonts w:ascii="宋体" w:cs="宋体"/>
                <w:color w:val="000000"/>
                <w:sz w:val="18"/>
                <w:szCs w:val="18"/>
              </w:rPr>
            </w:pPr>
          </w:p>
        </w:tc>
        <w:tc>
          <w:tcPr>
            <w:tcW w:w="1282" w:type="dxa"/>
            <w:vMerge/>
            <w:vAlign w:val="center"/>
          </w:tcPr>
          <w:p w:rsidR="00246371" w:rsidRDefault="00246371">
            <w:pPr>
              <w:widowControl/>
              <w:jc w:val="center"/>
              <w:textAlignment w:val="center"/>
              <w:rPr>
                <w:rFonts w:ascii="宋体" w:cs="宋体"/>
                <w:color w:val="000000"/>
                <w:sz w:val="18"/>
                <w:szCs w:val="18"/>
              </w:rPr>
            </w:pPr>
          </w:p>
        </w:tc>
      </w:tr>
      <w:tr w:rsidR="00246371">
        <w:trPr>
          <w:trHeight w:val="425"/>
        </w:trPr>
        <w:tc>
          <w:tcPr>
            <w:tcW w:w="1697" w:type="dxa"/>
            <w:gridSpan w:val="2"/>
            <w:vMerge/>
            <w:vAlign w:val="center"/>
          </w:tcPr>
          <w:p w:rsidR="00246371" w:rsidRDefault="00246371">
            <w:pPr>
              <w:widowControl/>
              <w:jc w:val="center"/>
              <w:textAlignment w:val="center"/>
              <w:rPr>
                <w:rFonts w:ascii="宋体" w:cs="宋体"/>
                <w:sz w:val="18"/>
                <w:szCs w:val="18"/>
              </w:rPr>
            </w:pPr>
          </w:p>
        </w:tc>
        <w:tc>
          <w:tcPr>
            <w:tcW w:w="1323"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其他资金</w:t>
            </w:r>
          </w:p>
        </w:tc>
        <w:tc>
          <w:tcPr>
            <w:tcW w:w="1221" w:type="dxa"/>
            <w:gridSpan w:val="2"/>
            <w:vAlign w:val="center"/>
          </w:tcPr>
          <w:p w:rsidR="00246371" w:rsidRDefault="00246371">
            <w:pPr>
              <w:widowControl/>
              <w:jc w:val="center"/>
              <w:textAlignment w:val="center"/>
              <w:rPr>
                <w:rFonts w:ascii="宋体" w:cs="宋体"/>
                <w:color w:val="000000"/>
                <w:sz w:val="18"/>
                <w:szCs w:val="18"/>
              </w:rPr>
            </w:pPr>
          </w:p>
        </w:tc>
        <w:tc>
          <w:tcPr>
            <w:tcW w:w="920" w:type="dxa"/>
            <w:vAlign w:val="center"/>
          </w:tcPr>
          <w:p w:rsidR="00246371" w:rsidRDefault="00246371">
            <w:pPr>
              <w:widowControl/>
              <w:jc w:val="center"/>
              <w:textAlignment w:val="center"/>
              <w:rPr>
                <w:rFonts w:ascii="宋体" w:cs="宋体"/>
                <w:sz w:val="18"/>
                <w:szCs w:val="18"/>
              </w:rPr>
            </w:pPr>
          </w:p>
        </w:tc>
        <w:tc>
          <w:tcPr>
            <w:tcW w:w="900" w:type="dxa"/>
            <w:gridSpan w:val="2"/>
            <w:vAlign w:val="center"/>
          </w:tcPr>
          <w:p w:rsidR="00246371" w:rsidRDefault="00246371">
            <w:pPr>
              <w:widowControl/>
              <w:jc w:val="center"/>
              <w:textAlignment w:val="center"/>
              <w:rPr>
                <w:rFonts w:ascii="宋体" w:cs="宋体"/>
                <w:sz w:val="18"/>
                <w:szCs w:val="18"/>
              </w:rPr>
            </w:pPr>
          </w:p>
        </w:tc>
        <w:tc>
          <w:tcPr>
            <w:tcW w:w="777" w:type="dxa"/>
            <w:gridSpan w:val="2"/>
            <w:vAlign w:val="center"/>
          </w:tcPr>
          <w:p w:rsidR="00246371" w:rsidRDefault="00246371">
            <w:pPr>
              <w:widowControl/>
              <w:jc w:val="center"/>
              <w:textAlignment w:val="center"/>
              <w:rPr>
                <w:rFonts w:ascii="宋体" w:cs="宋体"/>
                <w:color w:val="000000"/>
                <w:sz w:val="18"/>
                <w:szCs w:val="18"/>
              </w:rPr>
            </w:pPr>
          </w:p>
        </w:tc>
        <w:tc>
          <w:tcPr>
            <w:tcW w:w="641" w:type="dxa"/>
            <w:vAlign w:val="center"/>
          </w:tcPr>
          <w:p w:rsidR="00246371" w:rsidRDefault="00246371">
            <w:pPr>
              <w:widowControl/>
              <w:jc w:val="center"/>
              <w:textAlignment w:val="center"/>
              <w:rPr>
                <w:rFonts w:ascii="宋体" w:cs="宋体"/>
                <w:color w:val="000000"/>
                <w:sz w:val="18"/>
                <w:szCs w:val="18"/>
              </w:rPr>
            </w:pPr>
          </w:p>
        </w:tc>
        <w:tc>
          <w:tcPr>
            <w:tcW w:w="1282" w:type="dxa"/>
            <w:vMerge/>
            <w:vAlign w:val="center"/>
          </w:tcPr>
          <w:p w:rsidR="00246371" w:rsidRDefault="00246371">
            <w:pPr>
              <w:widowControl/>
              <w:jc w:val="center"/>
              <w:textAlignment w:val="center"/>
              <w:rPr>
                <w:rFonts w:ascii="宋体" w:cs="宋体"/>
                <w:color w:val="000000"/>
                <w:sz w:val="18"/>
                <w:szCs w:val="18"/>
              </w:rPr>
            </w:pPr>
          </w:p>
        </w:tc>
      </w:tr>
      <w:tr w:rsidR="00246371">
        <w:tc>
          <w:tcPr>
            <w:tcW w:w="1015" w:type="dxa"/>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年度总体目标</w:t>
            </w:r>
          </w:p>
        </w:tc>
        <w:tc>
          <w:tcPr>
            <w:tcW w:w="3226" w:type="dxa"/>
            <w:gridSpan w:val="5"/>
            <w:vAlign w:val="center"/>
          </w:tcPr>
          <w:p w:rsidR="00246371" w:rsidRDefault="00E73C01">
            <w:pPr>
              <w:widowControl/>
              <w:jc w:val="left"/>
              <w:textAlignment w:val="center"/>
              <w:rPr>
                <w:rFonts w:ascii="宋体" w:cs="宋体"/>
                <w:sz w:val="18"/>
                <w:szCs w:val="18"/>
              </w:rPr>
            </w:pPr>
            <w:r>
              <w:rPr>
                <w:rFonts w:ascii="宋体" w:hAnsi="宋体" w:cs="宋体" w:hint="eastAsia"/>
                <w:color w:val="000000"/>
                <w:sz w:val="18"/>
                <w:szCs w:val="18"/>
              </w:rPr>
              <w:t>通过规范科技创新及能力建设专项资金的使用，使科技创新能力和科研成果获得提高，培育一批具有争取国家自然科学基金、国家重大研发计划的科研项目；加强科技创新人才队伍建设，加强科研创新团队建设，加速培养一批进入科技前沿的优秀青年科学家；不断深化与中国科学院交流合作，在内生创新动力上持续获得支撑；提升全院科技成果产出率；启动建设甘肃省科学院高技术产业园；加快建设可产业化项目中试线</w:t>
            </w:r>
            <w:r>
              <w:rPr>
                <w:rFonts w:ascii="宋体" w:hAnsi="宋体" w:cs="宋体"/>
                <w:color w:val="000000"/>
                <w:sz w:val="18"/>
                <w:szCs w:val="18"/>
              </w:rPr>
              <w:t>1-2</w:t>
            </w:r>
            <w:r>
              <w:rPr>
                <w:rFonts w:ascii="宋体" w:hAnsi="宋体" w:cs="宋体" w:hint="eastAsia"/>
                <w:color w:val="000000"/>
                <w:sz w:val="18"/>
                <w:szCs w:val="18"/>
              </w:rPr>
              <w:t>；培养复合型科研人才。</w:t>
            </w:r>
          </w:p>
        </w:tc>
        <w:tc>
          <w:tcPr>
            <w:tcW w:w="4520" w:type="dxa"/>
            <w:gridSpan w:val="7"/>
            <w:vAlign w:val="center"/>
          </w:tcPr>
          <w:p w:rsidR="00246371" w:rsidRDefault="00E73C01">
            <w:pPr>
              <w:widowControl/>
              <w:jc w:val="left"/>
              <w:textAlignment w:val="center"/>
              <w:rPr>
                <w:rFonts w:ascii="宋体" w:cs="宋体"/>
                <w:color w:val="000000"/>
                <w:sz w:val="18"/>
                <w:szCs w:val="18"/>
              </w:rPr>
            </w:pPr>
            <w:r>
              <w:rPr>
                <w:rFonts w:ascii="宋体" w:hAnsi="宋体" w:cs="宋体" w:hint="eastAsia"/>
                <w:color w:val="000000"/>
                <w:sz w:val="18"/>
                <w:szCs w:val="18"/>
              </w:rPr>
              <w:t>按照年初设定目标，将科研方面、产业方面、文献方面、基础设施维护及后勤服务方面的工作实施完成，使科研基础能力建设加强，为全面建成小康社会提供科技支撑和科技引领作用。</w:t>
            </w:r>
          </w:p>
        </w:tc>
      </w:tr>
      <w:tr w:rsidR="00246371">
        <w:trPr>
          <w:trHeight w:val="90"/>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一级目标</w:t>
            </w:r>
          </w:p>
        </w:tc>
        <w:tc>
          <w:tcPr>
            <w:tcW w:w="682"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二级目标</w:t>
            </w:r>
          </w:p>
        </w:tc>
        <w:tc>
          <w:tcPr>
            <w:tcW w:w="1214"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指标内容</w:t>
            </w:r>
          </w:p>
        </w:tc>
        <w:tc>
          <w:tcPr>
            <w:tcW w:w="613" w:type="dxa"/>
            <w:gridSpan w:val="2"/>
            <w:vAlign w:val="center"/>
          </w:tcPr>
          <w:p w:rsidR="00246371" w:rsidRDefault="00E73C01">
            <w:pPr>
              <w:jc w:val="center"/>
              <w:rPr>
                <w:rFonts w:ascii="宋体" w:cs="宋体"/>
                <w:sz w:val="18"/>
                <w:szCs w:val="18"/>
              </w:rPr>
            </w:pPr>
            <w:r>
              <w:rPr>
                <w:rFonts w:ascii="宋体" w:hAnsi="宋体" w:cs="宋体" w:hint="eastAsia"/>
                <w:color w:val="000000"/>
                <w:sz w:val="18"/>
                <w:szCs w:val="18"/>
              </w:rPr>
              <w:t>分值</w:t>
            </w:r>
          </w:p>
        </w:tc>
        <w:tc>
          <w:tcPr>
            <w:tcW w:w="717"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年度指标值（</w:t>
            </w:r>
            <w:r>
              <w:rPr>
                <w:rFonts w:ascii="宋体" w:hAnsi="宋体" w:cs="宋体"/>
                <w:color w:val="000000"/>
                <w:sz w:val="18"/>
                <w:szCs w:val="18"/>
              </w:rPr>
              <w:t>A</w:t>
            </w:r>
            <w:r>
              <w:rPr>
                <w:rFonts w:ascii="宋体" w:hAnsi="宋体" w:cs="宋体" w:hint="eastAsia"/>
                <w:color w:val="000000"/>
                <w:sz w:val="18"/>
                <w:szCs w:val="18"/>
              </w:rPr>
              <w:t>）</w:t>
            </w:r>
          </w:p>
        </w:tc>
        <w:tc>
          <w:tcPr>
            <w:tcW w:w="981" w:type="dxa"/>
            <w:gridSpan w:val="2"/>
            <w:vAlign w:val="center"/>
          </w:tcPr>
          <w:p w:rsidR="00246371" w:rsidRDefault="00E73C01">
            <w:pPr>
              <w:jc w:val="center"/>
              <w:rPr>
                <w:rFonts w:ascii="宋体" w:cs="宋体"/>
                <w:color w:val="000000"/>
                <w:sz w:val="18"/>
                <w:szCs w:val="18"/>
              </w:rPr>
            </w:pPr>
            <w:r>
              <w:rPr>
                <w:rFonts w:ascii="宋体" w:hAnsi="宋体" w:cs="宋体" w:hint="eastAsia"/>
                <w:color w:val="000000"/>
                <w:sz w:val="18"/>
                <w:szCs w:val="18"/>
              </w:rPr>
              <w:t>全年实际值（</w:t>
            </w:r>
            <w:r>
              <w:rPr>
                <w:rFonts w:ascii="宋体" w:hAnsi="宋体" w:cs="宋体"/>
                <w:color w:val="000000"/>
                <w:sz w:val="18"/>
                <w:szCs w:val="18"/>
              </w:rPr>
              <w:t>B</w:t>
            </w:r>
            <w:r>
              <w:rPr>
                <w:rFonts w:ascii="宋体" w:hAnsi="宋体" w:cs="宋体" w:hint="eastAsia"/>
                <w:color w:val="000000"/>
                <w:sz w:val="18"/>
                <w:szCs w:val="18"/>
              </w:rPr>
              <w:t>）</w:t>
            </w:r>
          </w:p>
        </w:tc>
        <w:tc>
          <w:tcPr>
            <w:tcW w:w="1616" w:type="dxa"/>
            <w:gridSpan w:val="3"/>
            <w:vAlign w:val="center"/>
          </w:tcPr>
          <w:p w:rsidR="00246371" w:rsidRDefault="00E73C01">
            <w:pPr>
              <w:jc w:val="center"/>
              <w:rPr>
                <w:rFonts w:ascii="宋体" w:cs="宋体"/>
                <w:color w:val="000000"/>
                <w:sz w:val="18"/>
                <w:szCs w:val="18"/>
              </w:rPr>
            </w:pPr>
            <w:r>
              <w:rPr>
                <w:rFonts w:ascii="宋体" w:hAnsi="宋体" w:cs="宋体" w:hint="eastAsia"/>
                <w:color w:val="000000"/>
                <w:sz w:val="18"/>
                <w:szCs w:val="18"/>
              </w:rPr>
              <w:t>评分标准</w:t>
            </w:r>
          </w:p>
        </w:tc>
        <w:tc>
          <w:tcPr>
            <w:tcW w:w="641" w:type="dxa"/>
            <w:vAlign w:val="center"/>
          </w:tcPr>
          <w:p w:rsidR="00246371" w:rsidRDefault="00E73C01">
            <w:pPr>
              <w:jc w:val="center"/>
              <w:rPr>
                <w:rFonts w:ascii="宋体" w:cs="宋体"/>
                <w:color w:val="000000"/>
                <w:sz w:val="18"/>
                <w:szCs w:val="18"/>
              </w:rPr>
            </w:pPr>
            <w:r>
              <w:rPr>
                <w:rFonts w:ascii="宋体" w:hAnsi="宋体" w:cs="宋体" w:hint="eastAsia"/>
                <w:color w:val="000000"/>
                <w:sz w:val="18"/>
                <w:szCs w:val="18"/>
              </w:rPr>
              <w:t>得分</w:t>
            </w:r>
          </w:p>
        </w:tc>
        <w:tc>
          <w:tcPr>
            <w:tcW w:w="1282" w:type="dxa"/>
            <w:vAlign w:val="center"/>
          </w:tcPr>
          <w:p w:rsidR="00246371" w:rsidRDefault="00E73C01">
            <w:pPr>
              <w:jc w:val="center"/>
              <w:rPr>
                <w:rFonts w:ascii="宋体" w:cs="宋体"/>
                <w:color w:val="000000"/>
                <w:sz w:val="18"/>
                <w:szCs w:val="18"/>
              </w:rPr>
            </w:pPr>
            <w:r>
              <w:rPr>
                <w:rFonts w:ascii="宋体" w:hAnsi="宋体" w:cs="宋体" w:hint="eastAsia"/>
                <w:color w:val="000000"/>
                <w:sz w:val="18"/>
                <w:szCs w:val="18"/>
              </w:rPr>
              <w:t>未完成原因分析</w:t>
            </w:r>
          </w:p>
        </w:tc>
      </w:tr>
      <w:tr w:rsidR="00246371">
        <w:trPr>
          <w:trHeight w:val="90"/>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投入管理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预算执行率</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10</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color w:val="000000"/>
                <w:sz w:val="18"/>
                <w:szCs w:val="18"/>
              </w:rPr>
              <w:t>100%</w:t>
            </w:r>
          </w:p>
        </w:tc>
        <w:tc>
          <w:tcPr>
            <w:tcW w:w="981" w:type="dxa"/>
            <w:gridSpan w:val="2"/>
            <w:vAlign w:val="center"/>
          </w:tcPr>
          <w:p w:rsidR="00246371" w:rsidRDefault="00E73C01">
            <w:pPr>
              <w:widowControl/>
              <w:textAlignment w:val="center"/>
              <w:rPr>
                <w:rFonts w:ascii="宋体" w:cs="宋体"/>
                <w:color w:val="000000"/>
                <w:sz w:val="18"/>
                <w:szCs w:val="18"/>
              </w:rPr>
            </w:pPr>
            <w:r>
              <w:rPr>
                <w:rFonts w:ascii="宋体" w:hAnsi="宋体" w:cs="宋体"/>
                <w:color w:val="000000"/>
                <w:sz w:val="18"/>
                <w:szCs w:val="18"/>
              </w:rPr>
              <w:t>37.32%</w:t>
            </w:r>
          </w:p>
        </w:tc>
        <w:tc>
          <w:tcPr>
            <w:tcW w:w="1616" w:type="dxa"/>
            <w:gridSpan w:val="3"/>
            <w:vAlign w:val="center"/>
          </w:tcPr>
          <w:p w:rsidR="00246371" w:rsidRDefault="00E73C01">
            <w:pPr>
              <w:widowControl/>
              <w:textAlignment w:val="center"/>
              <w:rPr>
                <w:rFonts w:ascii="宋体" w:cs="宋体"/>
                <w:b/>
                <w:bCs/>
                <w:color w:val="000000"/>
                <w:sz w:val="18"/>
                <w:szCs w:val="18"/>
              </w:rPr>
            </w:pPr>
            <w:r>
              <w:rPr>
                <w:rFonts w:ascii="宋体" w:hAnsi="宋体" w:cs="宋体" w:hint="eastAsia"/>
                <w:color w:val="000000"/>
                <w:sz w:val="18"/>
                <w:szCs w:val="18"/>
              </w:rPr>
              <w:t>执行率</w:t>
            </w:r>
            <w:r>
              <w:rPr>
                <w:rFonts w:ascii="宋体" w:hAnsi="宋体" w:cs="宋体"/>
                <w:color w:val="000000"/>
                <w:sz w:val="18"/>
                <w:szCs w:val="18"/>
              </w:rPr>
              <w:t>*</w:t>
            </w:r>
            <w:r>
              <w:rPr>
                <w:rFonts w:ascii="宋体" w:hAnsi="宋体" w:cs="宋体" w:hint="eastAsia"/>
                <w:color w:val="000000"/>
                <w:sz w:val="18"/>
                <w:szCs w:val="18"/>
              </w:rPr>
              <w:t>该指标分值。</w:t>
            </w:r>
            <w:r>
              <w:rPr>
                <w:rFonts w:ascii="宋体" w:hAnsi="宋体" w:cs="宋体"/>
                <w:color w:val="000000"/>
                <w:sz w:val="18"/>
                <w:szCs w:val="18"/>
              </w:rPr>
              <w:t>100%</w:t>
            </w:r>
            <w:r>
              <w:rPr>
                <w:rFonts w:ascii="宋体" w:hAnsi="宋体" w:cs="宋体" w:hint="eastAsia"/>
                <w:color w:val="000000"/>
                <w:sz w:val="18"/>
                <w:szCs w:val="18"/>
              </w:rPr>
              <w:t>为满分，每减少</w:t>
            </w:r>
            <w:r>
              <w:rPr>
                <w:rFonts w:ascii="宋体" w:hAnsi="宋体" w:cs="宋体"/>
                <w:color w:val="000000"/>
                <w:sz w:val="18"/>
                <w:szCs w:val="18"/>
              </w:rPr>
              <w:t>1</w:t>
            </w:r>
            <w:r>
              <w:rPr>
                <w:rFonts w:ascii="宋体" w:hAnsi="宋体" w:cs="宋体" w:hint="eastAsia"/>
                <w:color w:val="000000"/>
                <w:sz w:val="18"/>
                <w:szCs w:val="18"/>
              </w:rPr>
              <w:t>个百分点，扣</w:t>
            </w:r>
            <w:r>
              <w:rPr>
                <w:rFonts w:ascii="宋体" w:hAnsi="宋体" w:cs="宋体"/>
                <w:color w:val="000000"/>
                <w:sz w:val="18"/>
                <w:szCs w:val="18"/>
              </w:rPr>
              <w:t>0.1</w:t>
            </w:r>
            <w:r>
              <w:rPr>
                <w:rFonts w:ascii="宋体" w:hAnsi="宋体" w:cs="宋体" w:hint="eastAsia"/>
                <w:color w:val="000000"/>
                <w:sz w:val="18"/>
                <w:szCs w:val="18"/>
              </w:rPr>
              <w:t>分。</w:t>
            </w:r>
          </w:p>
        </w:tc>
        <w:tc>
          <w:tcPr>
            <w:tcW w:w="641" w:type="dxa"/>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t>3.73</w:t>
            </w:r>
          </w:p>
        </w:tc>
        <w:tc>
          <w:tcPr>
            <w:tcW w:w="1282" w:type="dxa"/>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项目实施进度缓慢，资金支出较少。</w:t>
            </w:r>
          </w:p>
        </w:tc>
      </w:tr>
      <w:tr w:rsidR="00246371">
        <w:trPr>
          <w:trHeight w:val="640"/>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投入管理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预算资金到位情况</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color w:val="000000"/>
                <w:sz w:val="18"/>
                <w:szCs w:val="18"/>
              </w:rPr>
              <w:t>100%</w:t>
            </w:r>
          </w:p>
        </w:tc>
        <w:tc>
          <w:tcPr>
            <w:tcW w:w="981" w:type="dxa"/>
            <w:gridSpan w:val="2"/>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t>=100%</w:t>
            </w:r>
          </w:p>
        </w:tc>
        <w:tc>
          <w:tcPr>
            <w:tcW w:w="1616" w:type="dxa"/>
            <w:gridSpan w:val="3"/>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资金及时、足额到位得满分，每减少</w:t>
            </w:r>
            <w:r>
              <w:rPr>
                <w:rFonts w:ascii="宋体" w:hAnsi="宋体" w:cs="宋体"/>
                <w:color w:val="000000"/>
                <w:sz w:val="18"/>
                <w:szCs w:val="18"/>
              </w:rPr>
              <w:t>1</w:t>
            </w:r>
            <w:r>
              <w:rPr>
                <w:rFonts w:ascii="宋体" w:hAnsi="宋体" w:cs="宋体" w:hint="eastAsia"/>
                <w:color w:val="000000"/>
                <w:sz w:val="18"/>
                <w:szCs w:val="18"/>
              </w:rPr>
              <w:t>个百分点，扣</w:t>
            </w:r>
            <w:r>
              <w:rPr>
                <w:rFonts w:ascii="宋体" w:hAnsi="宋体" w:cs="宋体"/>
                <w:color w:val="000000"/>
                <w:sz w:val="18"/>
                <w:szCs w:val="18"/>
              </w:rPr>
              <w:t>0.1</w:t>
            </w:r>
            <w:r>
              <w:rPr>
                <w:rFonts w:ascii="宋体" w:hAnsi="宋体" w:cs="宋体" w:hint="eastAsia"/>
                <w:color w:val="000000"/>
                <w:sz w:val="18"/>
                <w:szCs w:val="18"/>
              </w:rPr>
              <w:t>分。</w:t>
            </w:r>
          </w:p>
        </w:tc>
        <w:tc>
          <w:tcPr>
            <w:tcW w:w="641" w:type="dxa"/>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t>3</w:t>
            </w:r>
          </w:p>
        </w:tc>
        <w:tc>
          <w:tcPr>
            <w:tcW w:w="1282" w:type="dxa"/>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项目资金及时、足额到位</w:t>
            </w:r>
          </w:p>
        </w:tc>
      </w:tr>
      <w:tr w:rsidR="00246371">
        <w:trPr>
          <w:trHeight w:val="708"/>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财务管理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财务管理制度健全性</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健全</w:t>
            </w:r>
          </w:p>
        </w:tc>
        <w:tc>
          <w:tcPr>
            <w:tcW w:w="981" w:type="dxa"/>
            <w:gridSpan w:val="2"/>
            <w:vAlign w:val="center"/>
          </w:tcPr>
          <w:p w:rsidR="00246371" w:rsidRDefault="00E73C01">
            <w:pPr>
              <w:widowControl/>
              <w:jc w:val="center"/>
              <w:textAlignment w:val="center"/>
              <w:rPr>
                <w:rFonts w:ascii="宋体" w:cs="宋体"/>
                <w:color w:val="000000"/>
                <w:sz w:val="18"/>
                <w:szCs w:val="18"/>
              </w:rPr>
            </w:pPr>
            <w:r>
              <w:rPr>
                <w:rFonts w:ascii="宋体" w:hAnsi="宋体" w:cs="宋体" w:hint="eastAsia"/>
                <w:color w:val="000000"/>
                <w:sz w:val="18"/>
                <w:szCs w:val="18"/>
              </w:rPr>
              <w:t>健全</w:t>
            </w:r>
          </w:p>
        </w:tc>
        <w:tc>
          <w:tcPr>
            <w:tcW w:w="1616" w:type="dxa"/>
            <w:gridSpan w:val="3"/>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已制定或具有相应的财务管理制度，得</w:t>
            </w:r>
            <w:r>
              <w:rPr>
                <w:rFonts w:ascii="宋体" w:hAnsi="宋体" w:cs="宋体"/>
                <w:color w:val="000000"/>
                <w:sz w:val="18"/>
                <w:szCs w:val="18"/>
              </w:rPr>
              <w:t>1.5</w:t>
            </w:r>
            <w:r>
              <w:rPr>
                <w:rFonts w:ascii="宋体" w:hAnsi="宋体" w:cs="宋体" w:hint="eastAsia"/>
                <w:color w:val="000000"/>
                <w:sz w:val="18"/>
                <w:szCs w:val="18"/>
              </w:rPr>
              <w:t>分；财务管理制度合法、合规、完整，得</w:t>
            </w:r>
            <w:r>
              <w:rPr>
                <w:rFonts w:ascii="宋体" w:hAnsi="宋体" w:cs="宋体"/>
                <w:color w:val="000000"/>
                <w:sz w:val="18"/>
                <w:szCs w:val="18"/>
              </w:rPr>
              <w:t>1.5</w:t>
            </w:r>
            <w:r>
              <w:rPr>
                <w:rFonts w:ascii="宋体" w:hAnsi="宋体" w:cs="宋体" w:hint="eastAsia"/>
                <w:color w:val="000000"/>
                <w:sz w:val="18"/>
                <w:szCs w:val="18"/>
              </w:rPr>
              <w:t>分。</w:t>
            </w:r>
          </w:p>
        </w:tc>
        <w:tc>
          <w:tcPr>
            <w:tcW w:w="641" w:type="dxa"/>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t>3</w:t>
            </w:r>
          </w:p>
        </w:tc>
        <w:tc>
          <w:tcPr>
            <w:tcW w:w="1282" w:type="dxa"/>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具有相应的财务管理制度，财务管理制度合法、合规、完整。</w:t>
            </w:r>
          </w:p>
        </w:tc>
      </w:tr>
      <w:tr w:rsidR="00246371">
        <w:trPr>
          <w:trHeight w:val="262"/>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财务管理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财务监控有效性</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有效</w:t>
            </w:r>
          </w:p>
        </w:tc>
        <w:tc>
          <w:tcPr>
            <w:tcW w:w="981" w:type="dxa"/>
            <w:gridSpan w:val="2"/>
            <w:vAlign w:val="center"/>
          </w:tcPr>
          <w:p w:rsidR="00246371" w:rsidRDefault="00E73C01">
            <w:pPr>
              <w:widowControl/>
              <w:jc w:val="center"/>
              <w:textAlignment w:val="center"/>
              <w:rPr>
                <w:rFonts w:ascii="宋体" w:cs="宋体"/>
                <w:color w:val="000000"/>
                <w:sz w:val="18"/>
                <w:szCs w:val="18"/>
              </w:rPr>
            </w:pPr>
            <w:r>
              <w:rPr>
                <w:rFonts w:ascii="宋体" w:hAnsi="宋体" w:cs="宋体" w:hint="eastAsia"/>
                <w:color w:val="000000"/>
                <w:sz w:val="18"/>
                <w:szCs w:val="18"/>
              </w:rPr>
              <w:t>有效</w:t>
            </w:r>
          </w:p>
        </w:tc>
        <w:tc>
          <w:tcPr>
            <w:tcW w:w="1616" w:type="dxa"/>
            <w:gridSpan w:val="3"/>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已制定或具有相应的要求或标准，得</w:t>
            </w:r>
            <w:r>
              <w:rPr>
                <w:rFonts w:ascii="宋体" w:hAnsi="宋体" w:cs="宋体"/>
                <w:color w:val="000000"/>
                <w:sz w:val="18"/>
                <w:szCs w:val="18"/>
              </w:rPr>
              <w:t>1.5</w:t>
            </w:r>
            <w:r>
              <w:rPr>
                <w:rFonts w:ascii="宋体" w:hAnsi="宋体" w:cs="宋体" w:hint="eastAsia"/>
                <w:color w:val="000000"/>
                <w:sz w:val="18"/>
                <w:szCs w:val="18"/>
              </w:rPr>
              <w:t>分；采取了相应的控制措施</w:t>
            </w:r>
            <w:r>
              <w:rPr>
                <w:rFonts w:ascii="宋体" w:hAnsi="宋体" w:cs="宋体" w:hint="eastAsia"/>
                <w:color w:val="000000"/>
                <w:sz w:val="18"/>
                <w:szCs w:val="18"/>
              </w:rPr>
              <w:lastRenderedPageBreak/>
              <w:t>或手段，得</w:t>
            </w:r>
            <w:r>
              <w:rPr>
                <w:rFonts w:ascii="宋体" w:hAnsi="宋体" w:cs="宋体"/>
                <w:color w:val="000000"/>
                <w:sz w:val="18"/>
                <w:szCs w:val="18"/>
              </w:rPr>
              <w:t>1.5</w:t>
            </w:r>
            <w:r>
              <w:rPr>
                <w:rFonts w:ascii="宋体" w:hAnsi="宋体" w:cs="宋体" w:hint="eastAsia"/>
                <w:color w:val="000000"/>
                <w:sz w:val="18"/>
                <w:szCs w:val="18"/>
              </w:rPr>
              <w:t>分。</w:t>
            </w:r>
          </w:p>
        </w:tc>
        <w:tc>
          <w:tcPr>
            <w:tcW w:w="641" w:type="dxa"/>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lastRenderedPageBreak/>
              <w:t>3</w:t>
            </w:r>
          </w:p>
        </w:tc>
        <w:tc>
          <w:tcPr>
            <w:tcW w:w="1282" w:type="dxa"/>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具有相应的要求或标准，采取了相应的控制措施</w:t>
            </w:r>
            <w:r>
              <w:rPr>
                <w:rFonts w:ascii="宋体" w:hAnsi="宋体" w:cs="宋体" w:hint="eastAsia"/>
                <w:color w:val="000000"/>
                <w:sz w:val="18"/>
                <w:szCs w:val="18"/>
              </w:rPr>
              <w:lastRenderedPageBreak/>
              <w:t>或手段。</w:t>
            </w:r>
          </w:p>
        </w:tc>
      </w:tr>
      <w:tr w:rsidR="00246371">
        <w:trPr>
          <w:trHeight w:val="230"/>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lastRenderedPageBreak/>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财务管理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资金使用规范性</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合规</w:t>
            </w:r>
          </w:p>
        </w:tc>
        <w:tc>
          <w:tcPr>
            <w:tcW w:w="981" w:type="dxa"/>
            <w:gridSpan w:val="2"/>
            <w:vAlign w:val="center"/>
          </w:tcPr>
          <w:p w:rsidR="00246371" w:rsidRDefault="00246371">
            <w:pPr>
              <w:widowControl/>
              <w:textAlignment w:val="center"/>
              <w:rPr>
                <w:rFonts w:ascii="宋体" w:cs="宋体"/>
                <w:color w:val="000000"/>
                <w:sz w:val="18"/>
                <w:szCs w:val="18"/>
              </w:rPr>
            </w:pPr>
          </w:p>
        </w:tc>
        <w:tc>
          <w:tcPr>
            <w:tcW w:w="1616" w:type="dxa"/>
            <w:gridSpan w:val="3"/>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资金的拨付程序完整；符合项目预算批复的用途；专款专用，不存在截留、挤占、挪用、虚列支出等情况，得满分，按照问题资金占比扣分。</w:t>
            </w:r>
          </w:p>
        </w:tc>
        <w:tc>
          <w:tcPr>
            <w:tcW w:w="641" w:type="dxa"/>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t>1.44</w:t>
            </w:r>
          </w:p>
        </w:tc>
        <w:tc>
          <w:tcPr>
            <w:tcW w:w="1282" w:type="dxa"/>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科研中试产品平台建设项目资金用于缴纳养老、医疗、公积金、社保及人员经费等费用</w:t>
            </w:r>
          </w:p>
        </w:tc>
      </w:tr>
      <w:tr w:rsidR="00246371">
        <w:trPr>
          <w:trHeight w:val="612"/>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项目管理制度健全性</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健全</w:t>
            </w:r>
          </w:p>
        </w:tc>
        <w:tc>
          <w:tcPr>
            <w:tcW w:w="981" w:type="dxa"/>
            <w:gridSpan w:val="2"/>
            <w:vAlign w:val="center"/>
          </w:tcPr>
          <w:p w:rsidR="00246371" w:rsidRDefault="00E73C01">
            <w:pPr>
              <w:widowControl/>
              <w:jc w:val="center"/>
              <w:textAlignment w:val="center"/>
              <w:rPr>
                <w:rFonts w:ascii="宋体" w:cs="宋体"/>
                <w:color w:val="000000"/>
                <w:sz w:val="18"/>
                <w:szCs w:val="18"/>
              </w:rPr>
            </w:pPr>
            <w:r>
              <w:rPr>
                <w:rFonts w:ascii="宋体" w:hAnsi="宋体" w:cs="宋体" w:hint="eastAsia"/>
                <w:color w:val="000000"/>
                <w:sz w:val="18"/>
                <w:szCs w:val="18"/>
              </w:rPr>
              <w:t>健全</w:t>
            </w:r>
          </w:p>
        </w:tc>
        <w:tc>
          <w:tcPr>
            <w:tcW w:w="1616" w:type="dxa"/>
            <w:gridSpan w:val="3"/>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已制定或具有相应的业务管理制度，得</w:t>
            </w:r>
            <w:r>
              <w:rPr>
                <w:rFonts w:ascii="宋体" w:hAnsi="宋体" w:cs="宋体"/>
                <w:color w:val="000000"/>
                <w:sz w:val="18"/>
                <w:szCs w:val="18"/>
              </w:rPr>
              <w:t>1.5</w:t>
            </w:r>
            <w:r>
              <w:rPr>
                <w:rFonts w:ascii="宋体" w:hAnsi="宋体" w:cs="宋体" w:hint="eastAsia"/>
                <w:color w:val="000000"/>
                <w:sz w:val="18"/>
                <w:szCs w:val="18"/>
              </w:rPr>
              <w:t>分；管理制度合法、合规、完整，得</w:t>
            </w:r>
            <w:r>
              <w:rPr>
                <w:rFonts w:ascii="宋体" w:hAnsi="宋体" w:cs="宋体"/>
                <w:color w:val="000000"/>
                <w:sz w:val="18"/>
                <w:szCs w:val="18"/>
              </w:rPr>
              <w:t>1.5</w:t>
            </w:r>
            <w:r>
              <w:rPr>
                <w:rFonts w:ascii="宋体" w:hAnsi="宋体" w:cs="宋体" w:hint="eastAsia"/>
                <w:color w:val="000000"/>
                <w:sz w:val="18"/>
                <w:szCs w:val="18"/>
              </w:rPr>
              <w:t>分。</w:t>
            </w:r>
          </w:p>
        </w:tc>
        <w:tc>
          <w:tcPr>
            <w:tcW w:w="641" w:type="dxa"/>
            <w:vAlign w:val="center"/>
          </w:tcPr>
          <w:p w:rsidR="00246371" w:rsidRDefault="00E73C01">
            <w:pPr>
              <w:widowControl/>
              <w:jc w:val="center"/>
              <w:textAlignment w:val="center"/>
              <w:rPr>
                <w:rFonts w:ascii="宋体" w:cs="宋体"/>
                <w:color w:val="000000"/>
                <w:sz w:val="18"/>
                <w:szCs w:val="18"/>
              </w:rPr>
            </w:pPr>
            <w:r>
              <w:rPr>
                <w:rFonts w:ascii="宋体" w:hAnsi="宋体" w:cs="宋体"/>
                <w:color w:val="000000"/>
                <w:sz w:val="18"/>
                <w:szCs w:val="18"/>
              </w:rPr>
              <w:t>3</w:t>
            </w:r>
          </w:p>
        </w:tc>
        <w:tc>
          <w:tcPr>
            <w:tcW w:w="1282" w:type="dxa"/>
            <w:vAlign w:val="center"/>
          </w:tcPr>
          <w:p w:rsidR="00246371" w:rsidRDefault="00E73C01">
            <w:pPr>
              <w:widowControl/>
              <w:textAlignment w:val="center"/>
              <w:rPr>
                <w:rFonts w:ascii="宋体" w:cs="宋体"/>
                <w:color w:val="000000"/>
                <w:sz w:val="18"/>
                <w:szCs w:val="18"/>
              </w:rPr>
            </w:pPr>
            <w:r>
              <w:rPr>
                <w:rFonts w:ascii="宋体" w:hAnsi="宋体" w:cs="宋体" w:hint="eastAsia"/>
                <w:color w:val="000000"/>
                <w:sz w:val="18"/>
                <w:szCs w:val="18"/>
              </w:rPr>
              <w:t>具有相应的业务管理制度，管理制度合法、合规、完整。</w:t>
            </w:r>
          </w:p>
        </w:tc>
      </w:tr>
      <w:tr w:rsidR="00246371">
        <w:trPr>
          <w:trHeight w:val="776"/>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资格审核（含复审）规范性</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规范</w:t>
            </w:r>
          </w:p>
        </w:tc>
        <w:tc>
          <w:tcPr>
            <w:tcW w:w="981"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规范</w:t>
            </w:r>
          </w:p>
        </w:tc>
        <w:tc>
          <w:tcPr>
            <w:tcW w:w="1616" w:type="dxa"/>
            <w:gridSpan w:val="3"/>
            <w:vAlign w:val="center"/>
          </w:tcPr>
          <w:p w:rsidR="00246371" w:rsidRDefault="00E73C01">
            <w:pPr>
              <w:rPr>
                <w:rFonts w:ascii="宋体" w:cs="宋体"/>
                <w:sz w:val="18"/>
                <w:szCs w:val="18"/>
              </w:rPr>
            </w:pPr>
            <w:r>
              <w:rPr>
                <w:rFonts w:ascii="宋体" w:hAnsi="宋体" w:cs="宋体" w:hint="eastAsia"/>
                <w:sz w:val="18"/>
                <w:szCs w:val="18"/>
              </w:rPr>
              <w:t>规范说明项目资格审核规范，能够保障项目顺利实施，得</w:t>
            </w:r>
            <w:r>
              <w:rPr>
                <w:rFonts w:ascii="宋体" w:hAnsi="宋体" w:cs="宋体"/>
                <w:sz w:val="18"/>
                <w:szCs w:val="18"/>
              </w:rPr>
              <w:t>3</w:t>
            </w:r>
            <w:r>
              <w:rPr>
                <w:rFonts w:ascii="宋体" w:hAnsi="宋体" w:cs="宋体" w:hint="eastAsia"/>
                <w:sz w:val="18"/>
                <w:szCs w:val="18"/>
              </w:rPr>
              <w:t>分；否则不得分。</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3</w:t>
            </w:r>
          </w:p>
        </w:tc>
        <w:tc>
          <w:tcPr>
            <w:tcW w:w="1282" w:type="dxa"/>
            <w:vAlign w:val="center"/>
          </w:tcPr>
          <w:p w:rsidR="00246371" w:rsidRDefault="00E73C01">
            <w:pPr>
              <w:rPr>
                <w:rFonts w:ascii="宋体" w:cs="宋体"/>
                <w:sz w:val="18"/>
                <w:szCs w:val="18"/>
              </w:rPr>
            </w:pPr>
            <w:r>
              <w:rPr>
                <w:rFonts w:ascii="宋体" w:hAnsi="宋体" w:cs="宋体" w:hint="eastAsia"/>
                <w:sz w:val="18"/>
                <w:szCs w:val="18"/>
              </w:rPr>
              <w:t>项目资格审核规范，程序完善。</w:t>
            </w:r>
          </w:p>
        </w:tc>
      </w:tr>
      <w:tr w:rsidR="00246371">
        <w:trPr>
          <w:trHeight w:val="599"/>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信息公开程度</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规范</w:t>
            </w:r>
          </w:p>
        </w:tc>
        <w:tc>
          <w:tcPr>
            <w:tcW w:w="981"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规范</w:t>
            </w:r>
          </w:p>
        </w:tc>
        <w:tc>
          <w:tcPr>
            <w:tcW w:w="1616" w:type="dxa"/>
            <w:gridSpan w:val="3"/>
            <w:vAlign w:val="center"/>
          </w:tcPr>
          <w:p w:rsidR="00246371" w:rsidRDefault="00E73C01">
            <w:pPr>
              <w:rPr>
                <w:rFonts w:ascii="宋体" w:cs="宋体"/>
                <w:sz w:val="18"/>
                <w:szCs w:val="18"/>
              </w:rPr>
            </w:pPr>
            <w:r>
              <w:rPr>
                <w:rFonts w:ascii="宋体" w:hAnsi="宋体" w:cs="宋体" w:hint="eastAsia"/>
                <w:sz w:val="18"/>
                <w:szCs w:val="18"/>
              </w:rPr>
              <w:t>项目信息及时公布且准确无误，得</w:t>
            </w:r>
            <w:r>
              <w:rPr>
                <w:rFonts w:ascii="宋体" w:hAnsi="宋体" w:cs="宋体"/>
                <w:sz w:val="18"/>
                <w:szCs w:val="18"/>
              </w:rPr>
              <w:t>3</w:t>
            </w:r>
            <w:r>
              <w:rPr>
                <w:rFonts w:ascii="宋体" w:hAnsi="宋体" w:cs="宋体" w:hint="eastAsia"/>
                <w:sz w:val="18"/>
                <w:szCs w:val="18"/>
              </w:rPr>
              <w:t>分；否则不得分。</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3</w:t>
            </w:r>
          </w:p>
        </w:tc>
        <w:tc>
          <w:tcPr>
            <w:tcW w:w="1282" w:type="dxa"/>
            <w:vAlign w:val="center"/>
          </w:tcPr>
          <w:p w:rsidR="00246371" w:rsidRDefault="00E73C01">
            <w:pPr>
              <w:rPr>
                <w:rFonts w:ascii="宋体" w:cs="宋体"/>
                <w:sz w:val="18"/>
                <w:szCs w:val="18"/>
              </w:rPr>
            </w:pPr>
            <w:r>
              <w:rPr>
                <w:rFonts w:ascii="宋体" w:hAnsi="宋体" w:cs="宋体" w:hint="eastAsia"/>
                <w:sz w:val="18"/>
                <w:szCs w:val="18"/>
              </w:rPr>
              <w:t>项目信息及时公布且准确无误。</w:t>
            </w:r>
          </w:p>
        </w:tc>
      </w:tr>
      <w:tr w:rsidR="00246371">
        <w:trPr>
          <w:trHeight w:val="626"/>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决策管理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立项依据充分性</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充分</w:t>
            </w:r>
          </w:p>
        </w:tc>
        <w:tc>
          <w:tcPr>
            <w:tcW w:w="981"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充分</w:t>
            </w:r>
          </w:p>
        </w:tc>
        <w:tc>
          <w:tcPr>
            <w:tcW w:w="1616" w:type="dxa"/>
            <w:gridSpan w:val="3"/>
            <w:vAlign w:val="center"/>
          </w:tcPr>
          <w:p w:rsidR="00246371" w:rsidRDefault="00E73C01">
            <w:pPr>
              <w:rPr>
                <w:rFonts w:ascii="宋体" w:cs="宋体"/>
                <w:sz w:val="18"/>
                <w:szCs w:val="18"/>
              </w:rPr>
            </w:pPr>
            <w:r>
              <w:rPr>
                <w:rFonts w:ascii="宋体" w:hAnsi="宋体" w:cs="宋体" w:hint="eastAsia"/>
                <w:sz w:val="18"/>
                <w:szCs w:val="18"/>
              </w:rPr>
              <w:t>项目的立项依据充分，合理，得</w:t>
            </w:r>
            <w:r>
              <w:rPr>
                <w:rFonts w:ascii="宋体" w:hAnsi="宋体" w:cs="宋体"/>
                <w:sz w:val="18"/>
                <w:szCs w:val="18"/>
              </w:rPr>
              <w:t>3</w:t>
            </w:r>
            <w:r>
              <w:rPr>
                <w:rFonts w:ascii="宋体" w:hAnsi="宋体" w:cs="宋体" w:hint="eastAsia"/>
                <w:sz w:val="18"/>
                <w:szCs w:val="18"/>
              </w:rPr>
              <w:t>分；否则不得分。</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3</w:t>
            </w:r>
          </w:p>
        </w:tc>
        <w:tc>
          <w:tcPr>
            <w:tcW w:w="1282" w:type="dxa"/>
            <w:vAlign w:val="center"/>
          </w:tcPr>
          <w:p w:rsidR="00246371" w:rsidRDefault="00E73C01">
            <w:pPr>
              <w:rPr>
                <w:rFonts w:ascii="宋体" w:cs="宋体"/>
                <w:sz w:val="18"/>
                <w:szCs w:val="18"/>
              </w:rPr>
            </w:pPr>
            <w:r>
              <w:rPr>
                <w:rFonts w:ascii="宋体" w:hAnsi="宋体" w:cs="宋体" w:hint="eastAsia"/>
                <w:sz w:val="18"/>
                <w:szCs w:val="18"/>
              </w:rPr>
              <w:t>项目的立项依据充分，合理。</w:t>
            </w:r>
          </w:p>
        </w:tc>
      </w:tr>
      <w:tr w:rsidR="00246371">
        <w:trPr>
          <w:trHeight w:val="585"/>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决策管理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项目立项规范性</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规范</w:t>
            </w:r>
          </w:p>
        </w:tc>
        <w:tc>
          <w:tcPr>
            <w:tcW w:w="981"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规范</w:t>
            </w:r>
          </w:p>
        </w:tc>
        <w:tc>
          <w:tcPr>
            <w:tcW w:w="1616" w:type="dxa"/>
            <w:gridSpan w:val="3"/>
            <w:vAlign w:val="center"/>
          </w:tcPr>
          <w:p w:rsidR="00246371" w:rsidRDefault="00E73C01">
            <w:pPr>
              <w:rPr>
                <w:rFonts w:ascii="宋体" w:cs="宋体"/>
                <w:sz w:val="18"/>
                <w:szCs w:val="18"/>
              </w:rPr>
            </w:pPr>
            <w:r>
              <w:rPr>
                <w:rFonts w:ascii="宋体" w:hAnsi="宋体" w:cs="宋体" w:hint="eastAsia"/>
                <w:sz w:val="18"/>
                <w:szCs w:val="18"/>
              </w:rPr>
              <w:t>项目按照规定的程序申请设立，得</w:t>
            </w:r>
            <w:r>
              <w:rPr>
                <w:rFonts w:ascii="宋体" w:hAnsi="宋体" w:cs="宋体"/>
                <w:sz w:val="18"/>
                <w:szCs w:val="18"/>
              </w:rPr>
              <w:t>1.5</w:t>
            </w:r>
            <w:r>
              <w:rPr>
                <w:rFonts w:ascii="宋体" w:hAnsi="宋体" w:cs="宋体" w:hint="eastAsia"/>
                <w:sz w:val="18"/>
                <w:szCs w:val="18"/>
              </w:rPr>
              <w:t>分；提交的文件、材料符合相关要求，得</w:t>
            </w:r>
            <w:r>
              <w:rPr>
                <w:rFonts w:ascii="宋体" w:hAnsi="宋体" w:cs="宋体"/>
                <w:sz w:val="18"/>
                <w:szCs w:val="18"/>
              </w:rPr>
              <w:t>1.5</w:t>
            </w:r>
            <w:r>
              <w:rPr>
                <w:rFonts w:ascii="宋体" w:hAnsi="宋体" w:cs="宋体" w:hint="eastAsia"/>
                <w:sz w:val="18"/>
                <w:szCs w:val="18"/>
              </w:rPr>
              <w:t>分。</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3</w:t>
            </w:r>
          </w:p>
        </w:tc>
        <w:tc>
          <w:tcPr>
            <w:tcW w:w="1282" w:type="dxa"/>
            <w:vAlign w:val="center"/>
          </w:tcPr>
          <w:p w:rsidR="00246371" w:rsidRDefault="00E73C01">
            <w:pPr>
              <w:rPr>
                <w:rFonts w:ascii="宋体" w:cs="宋体"/>
                <w:sz w:val="18"/>
                <w:szCs w:val="18"/>
              </w:rPr>
            </w:pPr>
            <w:r>
              <w:rPr>
                <w:rFonts w:ascii="宋体" w:hAnsi="宋体" w:cs="宋体" w:hint="eastAsia"/>
                <w:sz w:val="18"/>
                <w:szCs w:val="18"/>
              </w:rPr>
              <w:t>按照规定的程序申请设立，提交的文件、材料符合相关要求。</w:t>
            </w:r>
          </w:p>
        </w:tc>
      </w:tr>
      <w:tr w:rsidR="00246371">
        <w:trPr>
          <w:trHeight w:val="585"/>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投入和管理目标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目标管理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绩效目标合理性</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合理</w:t>
            </w:r>
          </w:p>
        </w:tc>
        <w:tc>
          <w:tcPr>
            <w:tcW w:w="981" w:type="dxa"/>
            <w:gridSpan w:val="2"/>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合理</w:t>
            </w:r>
          </w:p>
        </w:tc>
        <w:tc>
          <w:tcPr>
            <w:tcW w:w="1616" w:type="dxa"/>
            <w:gridSpan w:val="3"/>
            <w:vAlign w:val="center"/>
          </w:tcPr>
          <w:p w:rsidR="00246371" w:rsidRDefault="00E73C01">
            <w:pPr>
              <w:rPr>
                <w:rFonts w:ascii="宋体" w:cs="宋体"/>
                <w:sz w:val="18"/>
                <w:szCs w:val="18"/>
              </w:rPr>
            </w:pPr>
            <w:r>
              <w:rPr>
                <w:rFonts w:ascii="宋体" w:hAnsi="宋体" w:cs="宋体" w:hint="eastAsia"/>
                <w:sz w:val="18"/>
                <w:szCs w:val="18"/>
              </w:rPr>
              <w:t>符合国家相关法律法规、国民规划和党委决策，得</w:t>
            </w:r>
            <w:r>
              <w:rPr>
                <w:rFonts w:ascii="宋体" w:hAnsi="宋体" w:cs="宋体"/>
                <w:sz w:val="18"/>
                <w:szCs w:val="18"/>
              </w:rPr>
              <w:t>1</w:t>
            </w:r>
            <w:r>
              <w:rPr>
                <w:rFonts w:ascii="宋体" w:hAnsi="宋体" w:cs="宋体" w:hint="eastAsia"/>
                <w:sz w:val="18"/>
                <w:szCs w:val="18"/>
              </w:rPr>
              <w:t>分；与项目实施单位职责密切相关，为事业发展所必需，得</w:t>
            </w:r>
            <w:r>
              <w:rPr>
                <w:rFonts w:ascii="宋体" w:hAnsi="宋体" w:cs="宋体"/>
                <w:sz w:val="18"/>
                <w:szCs w:val="18"/>
              </w:rPr>
              <w:t>1</w:t>
            </w:r>
            <w:r>
              <w:rPr>
                <w:rFonts w:ascii="宋体" w:hAnsi="宋体" w:cs="宋体" w:hint="eastAsia"/>
                <w:sz w:val="18"/>
                <w:szCs w:val="18"/>
              </w:rPr>
              <w:t>分；项目年度目标细化、量化、可衡量，得</w:t>
            </w:r>
            <w:r>
              <w:rPr>
                <w:rFonts w:ascii="宋体" w:hAnsi="宋体" w:cs="宋体"/>
                <w:sz w:val="18"/>
                <w:szCs w:val="18"/>
              </w:rPr>
              <w:t>1</w:t>
            </w:r>
            <w:r>
              <w:rPr>
                <w:rFonts w:ascii="宋体" w:hAnsi="宋体" w:cs="宋体" w:hint="eastAsia"/>
                <w:sz w:val="18"/>
                <w:szCs w:val="18"/>
              </w:rPr>
              <w:t>分。</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2</w:t>
            </w:r>
          </w:p>
        </w:tc>
        <w:tc>
          <w:tcPr>
            <w:tcW w:w="1282" w:type="dxa"/>
            <w:vAlign w:val="center"/>
          </w:tcPr>
          <w:p w:rsidR="00246371" w:rsidRDefault="00E73C01">
            <w:pPr>
              <w:rPr>
                <w:rFonts w:ascii="宋体" w:cs="宋体"/>
                <w:sz w:val="18"/>
                <w:szCs w:val="18"/>
              </w:rPr>
            </w:pPr>
            <w:r>
              <w:rPr>
                <w:rFonts w:ascii="宋体" w:hAnsi="宋体" w:cs="宋体" w:hint="eastAsia"/>
                <w:sz w:val="18"/>
                <w:szCs w:val="18"/>
              </w:rPr>
              <w:t>项目年度目标不够细化、量化。</w:t>
            </w:r>
          </w:p>
        </w:tc>
      </w:tr>
      <w:tr w:rsidR="00246371">
        <w:trPr>
          <w:trHeight w:val="613"/>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lastRenderedPageBreak/>
              <w:t>产出目标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数量</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资助项目论文专著数</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4</w:t>
            </w:r>
            <w:r>
              <w:rPr>
                <w:rStyle w:val="font01"/>
                <w:rFonts w:cs="宋体"/>
                <w:sz w:val="18"/>
                <w:szCs w:val="18"/>
              </w:rPr>
              <w:t>5</w:t>
            </w:r>
          </w:p>
        </w:tc>
        <w:tc>
          <w:tcPr>
            <w:tcW w:w="981" w:type="dxa"/>
            <w:gridSpan w:val="2"/>
            <w:vAlign w:val="center"/>
          </w:tcPr>
          <w:p w:rsidR="00246371" w:rsidRDefault="00E73C01">
            <w:pPr>
              <w:jc w:val="center"/>
              <w:rPr>
                <w:rFonts w:ascii="宋体" w:cs="宋体"/>
                <w:sz w:val="18"/>
                <w:szCs w:val="18"/>
              </w:rPr>
            </w:pPr>
            <w:r>
              <w:rPr>
                <w:rFonts w:ascii="宋体" w:hAnsi="宋体" w:cs="宋体"/>
                <w:sz w:val="18"/>
                <w:szCs w:val="18"/>
              </w:rPr>
              <w:t>19</w:t>
            </w:r>
            <w:r>
              <w:rPr>
                <w:rFonts w:ascii="宋体" w:hAnsi="宋体" w:cs="宋体" w:hint="eastAsia"/>
                <w:sz w:val="18"/>
                <w:szCs w:val="18"/>
              </w:rPr>
              <w:t>篇</w:t>
            </w:r>
          </w:p>
        </w:tc>
        <w:tc>
          <w:tcPr>
            <w:tcW w:w="1616" w:type="dxa"/>
            <w:gridSpan w:val="3"/>
            <w:vAlign w:val="center"/>
          </w:tcPr>
          <w:p w:rsidR="00246371" w:rsidRDefault="00E73C01">
            <w:pPr>
              <w:rPr>
                <w:rFonts w:ascii="宋体" w:cs="宋体"/>
                <w:sz w:val="18"/>
                <w:szCs w:val="18"/>
              </w:rPr>
            </w:pPr>
            <w:r>
              <w:rPr>
                <w:rFonts w:ascii="宋体" w:hAnsi="宋体" w:cs="宋体" w:hint="eastAsia"/>
                <w:color w:val="000000"/>
                <w:sz w:val="18"/>
                <w:szCs w:val="18"/>
              </w:rPr>
              <w:t>资助项目论文专著实际数量</w:t>
            </w:r>
            <w:r>
              <w:rPr>
                <w:rFonts w:ascii="宋体" w:hAnsi="宋体" w:cs="宋体"/>
                <w:color w:val="000000"/>
                <w:sz w:val="18"/>
                <w:szCs w:val="18"/>
              </w:rPr>
              <w:t>/</w:t>
            </w:r>
            <w:r>
              <w:rPr>
                <w:rFonts w:ascii="宋体" w:hAnsi="宋体" w:cs="宋体" w:hint="eastAsia"/>
                <w:color w:val="000000"/>
                <w:sz w:val="18"/>
                <w:szCs w:val="18"/>
              </w:rPr>
              <w:t>计划数量，每减少</w:t>
            </w:r>
            <w:r>
              <w:rPr>
                <w:rFonts w:ascii="宋体" w:hAnsi="宋体" w:cs="宋体"/>
                <w:color w:val="000000"/>
                <w:sz w:val="18"/>
                <w:szCs w:val="18"/>
              </w:rPr>
              <w:t>1</w:t>
            </w:r>
            <w:r>
              <w:rPr>
                <w:rFonts w:ascii="宋体" w:hAnsi="宋体" w:cs="宋体" w:hint="eastAsia"/>
                <w:color w:val="000000"/>
                <w:sz w:val="18"/>
                <w:szCs w:val="18"/>
              </w:rPr>
              <w:t>个百分点，扣</w:t>
            </w:r>
            <w:r>
              <w:rPr>
                <w:rFonts w:ascii="宋体" w:hAnsi="宋体" w:cs="宋体"/>
                <w:color w:val="000000"/>
                <w:sz w:val="18"/>
                <w:szCs w:val="18"/>
              </w:rPr>
              <w:t>0.1</w:t>
            </w:r>
            <w:r>
              <w:rPr>
                <w:rFonts w:ascii="宋体" w:hAnsi="宋体" w:cs="宋体" w:hint="eastAsia"/>
                <w:color w:val="000000"/>
                <w:sz w:val="18"/>
                <w:szCs w:val="18"/>
              </w:rPr>
              <w:t>分</w:t>
            </w:r>
            <w:r>
              <w:rPr>
                <w:rFonts w:ascii="宋体" w:hAnsi="宋体" w:cs="宋体" w:hint="eastAsia"/>
                <w:sz w:val="18"/>
                <w:szCs w:val="18"/>
              </w:rPr>
              <w:t>。</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1.27</w:t>
            </w:r>
          </w:p>
        </w:tc>
        <w:tc>
          <w:tcPr>
            <w:tcW w:w="1282" w:type="dxa"/>
            <w:vAlign w:val="center"/>
          </w:tcPr>
          <w:p w:rsidR="00246371" w:rsidRDefault="00E73C01">
            <w:pPr>
              <w:rPr>
                <w:rFonts w:ascii="宋体" w:cs="宋体"/>
                <w:sz w:val="18"/>
                <w:szCs w:val="18"/>
              </w:rPr>
            </w:pPr>
            <w:r>
              <w:rPr>
                <w:rFonts w:ascii="宋体" w:hAnsi="宋体" w:cs="宋体" w:hint="eastAsia"/>
                <w:sz w:val="18"/>
                <w:szCs w:val="18"/>
              </w:rPr>
              <w:t>项目正在实施，部分论文需等项目三年实施完成后撰写发表。</w:t>
            </w:r>
          </w:p>
        </w:tc>
      </w:tr>
      <w:tr w:rsidR="00246371">
        <w:trPr>
          <w:trHeight w:val="531"/>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产出目标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数量</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资助项目专利申请数</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1</w:t>
            </w:r>
            <w:r>
              <w:rPr>
                <w:rStyle w:val="font01"/>
                <w:rFonts w:cs="宋体"/>
                <w:sz w:val="18"/>
                <w:szCs w:val="18"/>
              </w:rPr>
              <w:t>5</w:t>
            </w:r>
          </w:p>
        </w:tc>
        <w:tc>
          <w:tcPr>
            <w:tcW w:w="981" w:type="dxa"/>
            <w:gridSpan w:val="2"/>
            <w:vAlign w:val="center"/>
          </w:tcPr>
          <w:p w:rsidR="00246371" w:rsidRDefault="00E73C01">
            <w:pPr>
              <w:jc w:val="center"/>
              <w:rPr>
                <w:rFonts w:ascii="宋体" w:cs="宋体"/>
                <w:sz w:val="18"/>
                <w:szCs w:val="18"/>
              </w:rPr>
            </w:pPr>
            <w:r>
              <w:rPr>
                <w:rFonts w:ascii="宋体" w:hAnsi="宋体" w:cs="宋体"/>
                <w:sz w:val="18"/>
                <w:szCs w:val="18"/>
              </w:rPr>
              <w:t>19</w:t>
            </w:r>
            <w:r>
              <w:rPr>
                <w:rFonts w:ascii="宋体" w:hAnsi="宋体" w:cs="宋体" w:hint="eastAsia"/>
                <w:sz w:val="18"/>
                <w:szCs w:val="18"/>
              </w:rPr>
              <w:t>项</w:t>
            </w:r>
          </w:p>
        </w:tc>
        <w:tc>
          <w:tcPr>
            <w:tcW w:w="1616" w:type="dxa"/>
            <w:gridSpan w:val="3"/>
            <w:vAlign w:val="center"/>
          </w:tcPr>
          <w:p w:rsidR="00246371" w:rsidRDefault="00E73C01">
            <w:pPr>
              <w:rPr>
                <w:rFonts w:ascii="宋体" w:cs="宋体"/>
                <w:sz w:val="18"/>
                <w:szCs w:val="18"/>
              </w:rPr>
            </w:pPr>
            <w:r>
              <w:rPr>
                <w:rFonts w:ascii="宋体" w:hAnsi="宋体" w:cs="宋体" w:hint="eastAsia"/>
                <w:color w:val="000000"/>
                <w:sz w:val="18"/>
                <w:szCs w:val="18"/>
              </w:rPr>
              <w:t>资助项目专利申请实际数量</w:t>
            </w:r>
            <w:r>
              <w:rPr>
                <w:rFonts w:ascii="宋体" w:hAnsi="宋体" w:cs="宋体"/>
                <w:color w:val="000000"/>
                <w:sz w:val="18"/>
                <w:szCs w:val="18"/>
              </w:rPr>
              <w:t>/</w:t>
            </w:r>
            <w:r>
              <w:rPr>
                <w:rFonts w:ascii="宋体" w:hAnsi="宋体" w:cs="宋体" w:hint="eastAsia"/>
                <w:color w:val="000000"/>
                <w:sz w:val="18"/>
                <w:szCs w:val="18"/>
              </w:rPr>
              <w:t>计划数量，每减少</w:t>
            </w:r>
            <w:r>
              <w:rPr>
                <w:rFonts w:ascii="宋体" w:hAnsi="宋体" w:cs="宋体"/>
                <w:color w:val="000000"/>
                <w:sz w:val="18"/>
                <w:szCs w:val="18"/>
              </w:rPr>
              <w:t>1</w:t>
            </w:r>
            <w:r>
              <w:rPr>
                <w:rFonts w:ascii="宋体" w:hAnsi="宋体" w:cs="宋体" w:hint="eastAsia"/>
                <w:color w:val="000000"/>
                <w:sz w:val="18"/>
                <w:szCs w:val="18"/>
              </w:rPr>
              <w:t>个百分点，扣</w:t>
            </w:r>
            <w:r>
              <w:rPr>
                <w:rFonts w:ascii="宋体" w:hAnsi="宋体" w:cs="宋体"/>
                <w:color w:val="000000"/>
                <w:sz w:val="18"/>
                <w:szCs w:val="18"/>
              </w:rPr>
              <w:t>0.1</w:t>
            </w:r>
            <w:r>
              <w:rPr>
                <w:rFonts w:ascii="宋体" w:hAnsi="宋体" w:cs="宋体" w:hint="eastAsia"/>
                <w:color w:val="000000"/>
                <w:sz w:val="18"/>
                <w:szCs w:val="18"/>
              </w:rPr>
              <w:t>分</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3</w:t>
            </w:r>
          </w:p>
        </w:tc>
        <w:tc>
          <w:tcPr>
            <w:tcW w:w="1282" w:type="dxa"/>
            <w:vAlign w:val="center"/>
          </w:tcPr>
          <w:p w:rsidR="00246371" w:rsidRDefault="00E73C01">
            <w:pPr>
              <w:rPr>
                <w:rFonts w:ascii="宋体" w:cs="宋体"/>
                <w:sz w:val="18"/>
                <w:szCs w:val="18"/>
              </w:rPr>
            </w:pPr>
            <w:r>
              <w:rPr>
                <w:rFonts w:ascii="宋体" w:hAnsi="宋体" w:cs="宋体" w:hint="eastAsia"/>
                <w:color w:val="000000"/>
                <w:sz w:val="18"/>
                <w:szCs w:val="18"/>
              </w:rPr>
              <w:t>资助项目专利申请完成率达到</w:t>
            </w:r>
            <w:r>
              <w:rPr>
                <w:rFonts w:ascii="宋体" w:hAnsi="宋体" w:cs="宋体"/>
                <w:color w:val="000000"/>
                <w:sz w:val="18"/>
                <w:szCs w:val="18"/>
              </w:rPr>
              <w:t>127%</w:t>
            </w:r>
            <w:r>
              <w:rPr>
                <w:rFonts w:ascii="宋体" w:hAnsi="宋体" w:cs="宋体" w:hint="eastAsia"/>
                <w:color w:val="000000"/>
                <w:sz w:val="18"/>
                <w:szCs w:val="18"/>
              </w:rPr>
              <w:t>。</w:t>
            </w:r>
          </w:p>
        </w:tc>
      </w:tr>
      <w:tr w:rsidR="00246371">
        <w:trPr>
          <w:trHeight w:val="653"/>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产出目标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数量</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资助项目转化成果数</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3</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2</w:t>
            </w:r>
          </w:p>
        </w:tc>
        <w:tc>
          <w:tcPr>
            <w:tcW w:w="981" w:type="dxa"/>
            <w:gridSpan w:val="2"/>
            <w:vAlign w:val="center"/>
          </w:tcPr>
          <w:p w:rsidR="00246371" w:rsidRDefault="00E73C01">
            <w:pPr>
              <w:jc w:val="center"/>
              <w:rPr>
                <w:rFonts w:ascii="宋体" w:cs="宋体"/>
                <w:sz w:val="18"/>
                <w:szCs w:val="18"/>
              </w:rPr>
            </w:pPr>
            <w:r>
              <w:rPr>
                <w:rFonts w:ascii="宋体" w:cs="宋体"/>
                <w:sz w:val="18"/>
                <w:szCs w:val="18"/>
              </w:rPr>
              <w:t>0</w:t>
            </w:r>
          </w:p>
        </w:tc>
        <w:tc>
          <w:tcPr>
            <w:tcW w:w="1616" w:type="dxa"/>
            <w:gridSpan w:val="3"/>
            <w:vAlign w:val="center"/>
          </w:tcPr>
          <w:p w:rsidR="00246371" w:rsidRDefault="00E73C01">
            <w:pPr>
              <w:rPr>
                <w:rFonts w:ascii="宋体" w:cs="宋体"/>
                <w:sz w:val="18"/>
                <w:szCs w:val="18"/>
              </w:rPr>
            </w:pPr>
            <w:r>
              <w:rPr>
                <w:rFonts w:ascii="宋体" w:hAnsi="宋体" w:cs="宋体" w:hint="eastAsia"/>
                <w:color w:val="000000"/>
                <w:sz w:val="18"/>
                <w:szCs w:val="18"/>
              </w:rPr>
              <w:t>资助项目转化成果实际数量</w:t>
            </w:r>
            <w:r>
              <w:rPr>
                <w:rFonts w:ascii="宋体" w:hAnsi="宋体" w:cs="宋体"/>
                <w:color w:val="000000"/>
                <w:sz w:val="18"/>
                <w:szCs w:val="18"/>
              </w:rPr>
              <w:t>/</w:t>
            </w:r>
            <w:r>
              <w:rPr>
                <w:rFonts w:ascii="宋体" w:hAnsi="宋体" w:cs="宋体" w:hint="eastAsia"/>
                <w:color w:val="000000"/>
                <w:sz w:val="18"/>
                <w:szCs w:val="18"/>
              </w:rPr>
              <w:t>计划数量，每减少</w:t>
            </w:r>
            <w:r>
              <w:rPr>
                <w:rFonts w:ascii="宋体" w:hAnsi="宋体" w:cs="宋体"/>
                <w:color w:val="000000"/>
                <w:sz w:val="18"/>
                <w:szCs w:val="18"/>
              </w:rPr>
              <w:t>1</w:t>
            </w:r>
            <w:r>
              <w:rPr>
                <w:rFonts w:ascii="宋体" w:hAnsi="宋体" w:cs="宋体" w:hint="eastAsia"/>
                <w:color w:val="000000"/>
                <w:sz w:val="18"/>
                <w:szCs w:val="18"/>
              </w:rPr>
              <w:t>个百分点，扣</w:t>
            </w:r>
            <w:r>
              <w:rPr>
                <w:rFonts w:ascii="宋体" w:hAnsi="宋体" w:cs="宋体"/>
                <w:color w:val="000000"/>
                <w:sz w:val="18"/>
                <w:szCs w:val="18"/>
              </w:rPr>
              <w:t>0.1</w:t>
            </w:r>
            <w:r>
              <w:rPr>
                <w:rFonts w:ascii="宋体" w:hAnsi="宋体" w:cs="宋体" w:hint="eastAsia"/>
                <w:color w:val="000000"/>
                <w:sz w:val="18"/>
                <w:szCs w:val="18"/>
              </w:rPr>
              <w:t>分。</w:t>
            </w:r>
          </w:p>
        </w:tc>
        <w:tc>
          <w:tcPr>
            <w:tcW w:w="641" w:type="dxa"/>
            <w:vAlign w:val="center"/>
          </w:tcPr>
          <w:p w:rsidR="00246371" w:rsidRDefault="00E73C01">
            <w:pPr>
              <w:jc w:val="center"/>
              <w:rPr>
                <w:rFonts w:ascii="宋体" w:cs="宋体"/>
                <w:sz w:val="18"/>
                <w:szCs w:val="18"/>
              </w:rPr>
            </w:pPr>
            <w:r>
              <w:rPr>
                <w:rFonts w:ascii="宋体" w:cs="宋体"/>
                <w:sz w:val="18"/>
                <w:szCs w:val="18"/>
              </w:rPr>
              <w:t>0</w:t>
            </w:r>
          </w:p>
        </w:tc>
        <w:tc>
          <w:tcPr>
            <w:tcW w:w="1282" w:type="dxa"/>
            <w:vAlign w:val="center"/>
          </w:tcPr>
          <w:p w:rsidR="00246371" w:rsidRDefault="00E73C01">
            <w:pPr>
              <w:rPr>
                <w:rFonts w:ascii="宋体" w:cs="宋体"/>
                <w:sz w:val="18"/>
                <w:szCs w:val="18"/>
              </w:rPr>
            </w:pPr>
            <w:r>
              <w:rPr>
                <w:rFonts w:ascii="宋体" w:hAnsi="宋体" w:cs="宋体" w:hint="eastAsia"/>
                <w:sz w:val="18"/>
                <w:szCs w:val="18"/>
              </w:rPr>
              <w:t>项目正在实施阶段，未完成成果转化。</w:t>
            </w:r>
          </w:p>
        </w:tc>
      </w:tr>
      <w:tr w:rsidR="00246371">
        <w:trPr>
          <w:trHeight w:val="626"/>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产出目标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质量</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资助项目发明专利申请数占比</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10</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5</w:t>
            </w:r>
            <w:r>
              <w:rPr>
                <w:rStyle w:val="font01"/>
                <w:rFonts w:cs="宋体"/>
                <w:sz w:val="18"/>
                <w:szCs w:val="18"/>
              </w:rPr>
              <w:t>5%</w:t>
            </w:r>
          </w:p>
        </w:tc>
        <w:tc>
          <w:tcPr>
            <w:tcW w:w="981" w:type="dxa"/>
            <w:gridSpan w:val="2"/>
            <w:vAlign w:val="center"/>
          </w:tcPr>
          <w:p w:rsidR="00246371" w:rsidRDefault="00E73C01">
            <w:pPr>
              <w:jc w:val="center"/>
              <w:rPr>
                <w:rFonts w:ascii="宋体" w:cs="宋体"/>
                <w:sz w:val="18"/>
                <w:szCs w:val="18"/>
              </w:rPr>
            </w:pPr>
            <w:r>
              <w:rPr>
                <w:rFonts w:ascii="宋体" w:hAnsi="宋体" w:cs="宋体"/>
                <w:sz w:val="18"/>
                <w:szCs w:val="18"/>
              </w:rPr>
              <w:t>69.42%</w:t>
            </w:r>
          </w:p>
        </w:tc>
        <w:tc>
          <w:tcPr>
            <w:tcW w:w="1616" w:type="dxa"/>
            <w:gridSpan w:val="3"/>
            <w:vAlign w:val="center"/>
          </w:tcPr>
          <w:p w:rsidR="00246371" w:rsidRDefault="00E73C01">
            <w:pPr>
              <w:rPr>
                <w:rFonts w:ascii="宋体" w:cs="宋体"/>
                <w:sz w:val="18"/>
                <w:szCs w:val="18"/>
              </w:rPr>
            </w:pPr>
            <w:r>
              <w:rPr>
                <w:rFonts w:ascii="宋体" w:hAnsi="宋体" w:cs="宋体" w:hint="eastAsia"/>
                <w:color w:val="000000"/>
                <w:sz w:val="18"/>
                <w:szCs w:val="18"/>
              </w:rPr>
              <w:t>资助项目发明专利数占申请数的比例，每减少</w:t>
            </w:r>
            <w:r>
              <w:rPr>
                <w:rFonts w:ascii="宋体" w:hAnsi="宋体" w:cs="宋体"/>
                <w:color w:val="000000"/>
                <w:sz w:val="18"/>
                <w:szCs w:val="18"/>
              </w:rPr>
              <w:t>1</w:t>
            </w:r>
            <w:r>
              <w:rPr>
                <w:rFonts w:ascii="宋体" w:hAnsi="宋体" w:cs="宋体" w:hint="eastAsia"/>
                <w:color w:val="000000"/>
                <w:sz w:val="18"/>
                <w:szCs w:val="18"/>
              </w:rPr>
              <w:t>个百分点，扣</w:t>
            </w:r>
            <w:r>
              <w:rPr>
                <w:rFonts w:ascii="宋体" w:hAnsi="宋体" w:cs="宋体"/>
                <w:color w:val="000000"/>
                <w:sz w:val="18"/>
                <w:szCs w:val="18"/>
              </w:rPr>
              <w:t>0.1</w:t>
            </w:r>
            <w:r>
              <w:rPr>
                <w:rFonts w:ascii="宋体" w:hAnsi="宋体" w:cs="宋体" w:hint="eastAsia"/>
                <w:color w:val="000000"/>
                <w:sz w:val="18"/>
                <w:szCs w:val="18"/>
              </w:rPr>
              <w:t>分。</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10</w:t>
            </w:r>
          </w:p>
        </w:tc>
        <w:tc>
          <w:tcPr>
            <w:tcW w:w="1282" w:type="dxa"/>
            <w:vAlign w:val="center"/>
          </w:tcPr>
          <w:p w:rsidR="00246371" w:rsidRDefault="00E73C01">
            <w:pPr>
              <w:rPr>
                <w:rFonts w:ascii="宋体" w:cs="宋体"/>
                <w:sz w:val="18"/>
                <w:szCs w:val="18"/>
              </w:rPr>
            </w:pPr>
            <w:r>
              <w:rPr>
                <w:rFonts w:ascii="宋体" w:hAnsi="宋体" w:cs="宋体" w:hint="eastAsia"/>
                <w:color w:val="000000"/>
                <w:sz w:val="18"/>
                <w:szCs w:val="18"/>
              </w:rPr>
              <w:t>完成资助项目专利</w:t>
            </w:r>
            <w:r>
              <w:rPr>
                <w:rFonts w:ascii="宋体" w:hAnsi="宋体" w:cs="宋体"/>
                <w:color w:val="000000"/>
                <w:sz w:val="18"/>
                <w:szCs w:val="18"/>
              </w:rPr>
              <w:t>13</w:t>
            </w:r>
            <w:r>
              <w:rPr>
                <w:rFonts w:ascii="宋体" w:hAnsi="宋体" w:cs="宋体" w:hint="eastAsia"/>
                <w:color w:val="000000"/>
                <w:sz w:val="18"/>
                <w:szCs w:val="18"/>
              </w:rPr>
              <w:t>篇。</w:t>
            </w:r>
          </w:p>
        </w:tc>
      </w:tr>
      <w:tr w:rsidR="00246371">
        <w:trPr>
          <w:trHeight w:val="936"/>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产出目标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时效</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科技重大专项成果验收及时率</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9</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60</w:t>
            </w:r>
          </w:p>
        </w:tc>
        <w:tc>
          <w:tcPr>
            <w:tcW w:w="981" w:type="dxa"/>
            <w:gridSpan w:val="2"/>
            <w:vAlign w:val="center"/>
          </w:tcPr>
          <w:p w:rsidR="00246371" w:rsidRDefault="00E73C01">
            <w:pPr>
              <w:jc w:val="center"/>
              <w:rPr>
                <w:rFonts w:ascii="宋体" w:cs="宋体"/>
                <w:sz w:val="18"/>
                <w:szCs w:val="18"/>
              </w:rPr>
            </w:pPr>
            <w:r>
              <w:rPr>
                <w:rFonts w:ascii="宋体" w:hAnsi="宋体" w:cs="宋体"/>
                <w:sz w:val="18"/>
                <w:szCs w:val="18"/>
              </w:rPr>
              <w:t>19</w:t>
            </w:r>
          </w:p>
        </w:tc>
        <w:tc>
          <w:tcPr>
            <w:tcW w:w="1616" w:type="dxa"/>
            <w:gridSpan w:val="3"/>
            <w:vAlign w:val="center"/>
          </w:tcPr>
          <w:p w:rsidR="00246371" w:rsidRDefault="00E73C01">
            <w:pPr>
              <w:rPr>
                <w:rFonts w:ascii="宋体" w:cs="宋体"/>
                <w:sz w:val="18"/>
                <w:szCs w:val="18"/>
              </w:rPr>
            </w:pPr>
            <w:r>
              <w:rPr>
                <w:rFonts w:ascii="宋体" w:hAnsi="宋体" w:cs="宋体" w:hint="eastAsia"/>
                <w:sz w:val="18"/>
                <w:szCs w:val="18"/>
              </w:rPr>
              <w:t>项目</w:t>
            </w:r>
            <w:r>
              <w:rPr>
                <w:rFonts w:ascii="宋体" w:hAnsi="宋体" w:cs="宋体" w:hint="eastAsia"/>
                <w:color w:val="000000"/>
                <w:sz w:val="18"/>
                <w:szCs w:val="18"/>
              </w:rPr>
              <w:t>科技重大专项成果在规定时间内验收，未及时验收按照比例扣分</w:t>
            </w:r>
            <w:r>
              <w:rPr>
                <w:rFonts w:ascii="宋体" w:hAnsi="宋体" w:cs="宋体" w:hint="eastAsia"/>
                <w:sz w:val="18"/>
                <w:szCs w:val="18"/>
              </w:rPr>
              <w:t>。</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2.85</w:t>
            </w:r>
          </w:p>
        </w:tc>
        <w:tc>
          <w:tcPr>
            <w:tcW w:w="1282" w:type="dxa"/>
            <w:vAlign w:val="center"/>
          </w:tcPr>
          <w:p w:rsidR="00246371" w:rsidRDefault="00E73C01">
            <w:pPr>
              <w:rPr>
                <w:rFonts w:ascii="宋体" w:cs="宋体"/>
                <w:sz w:val="18"/>
                <w:szCs w:val="18"/>
              </w:rPr>
            </w:pPr>
            <w:r>
              <w:rPr>
                <w:rFonts w:ascii="宋体" w:hAnsi="宋体" w:cs="宋体" w:hint="eastAsia"/>
                <w:sz w:val="18"/>
                <w:szCs w:val="18"/>
              </w:rPr>
              <w:t>项目正在实施阶段，</w:t>
            </w:r>
            <w:r>
              <w:rPr>
                <w:rFonts w:ascii="宋体" w:hAnsi="宋体" w:cs="宋体" w:hint="eastAsia"/>
                <w:color w:val="000000"/>
                <w:sz w:val="18"/>
                <w:szCs w:val="18"/>
              </w:rPr>
              <w:t>科技重大专项成果无法进行验收。</w:t>
            </w:r>
          </w:p>
        </w:tc>
      </w:tr>
      <w:tr w:rsidR="00246371">
        <w:trPr>
          <w:trHeight w:val="936"/>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效果目标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经济效益</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资助项目新增产值</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11</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500</w:t>
            </w:r>
          </w:p>
        </w:tc>
        <w:tc>
          <w:tcPr>
            <w:tcW w:w="981" w:type="dxa"/>
            <w:gridSpan w:val="2"/>
            <w:vAlign w:val="center"/>
          </w:tcPr>
          <w:p w:rsidR="00246371" w:rsidRDefault="00E73C01">
            <w:pPr>
              <w:jc w:val="center"/>
              <w:rPr>
                <w:rFonts w:ascii="宋体" w:cs="宋体"/>
                <w:sz w:val="18"/>
                <w:szCs w:val="18"/>
              </w:rPr>
            </w:pPr>
            <w:r>
              <w:rPr>
                <w:rFonts w:ascii="宋体" w:hAnsi="宋体" w:cs="宋体"/>
                <w:sz w:val="18"/>
                <w:szCs w:val="18"/>
              </w:rPr>
              <w:t>90</w:t>
            </w:r>
          </w:p>
        </w:tc>
        <w:tc>
          <w:tcPr>
            <w:tcW w:w="1616" w:type="dxa"/>
            <w:gridSpan w:val="3"/>
            <w:vAlign w:val="center"/>
          </w:tcPr>
          <w:p w:rsidR="00246371" w:rsidRDefault="00E73C01">
            <w:pPr>
              <w:rPr>
                <w:rFonts w:ascii="宋体" w:cs="宋体"/>
                <w:sz w:val="18"/>
                <w:szCs w:val="18"/>
              </w:rPr>
            </w:pPr>
            <w:r>
              <w:rPr>
                <w:rFonts w:ascii="宋体" w:hAnsi="宋体" w:cs="宋体" w:hint="eastAsia"/>
                <w:sz w:val="18"/>
                <w:szCs w:val="18"/>
              </w:rPr>
              <w:t>科学院资助项目新增产值</w:t>
            </w:r>
            <w:r>
              <w:rPr>
                <w:rFonts w:ascii="宋体" w:hAnsi="宋体" w:cs="宋体" w:hint="eastAsia"/>
                <w:color w:val="000000"/>
                <w:sz w:val="18"/>
                <w:szCs w:val="18"/>
              </w:rPr>
              <w:t>≥</w:t>
            </w:r>
            <w:r>
              <w:rPr>
                <w:rFonts w:ascii="宋体" w:hAnsi="宋体" w:cs="宋体"/>
                <w:color w:val="000000"/>
                <w:sz w:val="18"/>
                <w:szCs w:val="18"/>
              </w:rPr>
              <w:t>500</w:t>
            </w:r>
            <w:r>
              <w:rPr>
                <w:rFonts w:ascii="宋体" w:hAnsi="宋体" w:cs="宋体" w:hint="eastAsia"/>
                <w:color w:val="000000"/>
                <w:sz w:val="18"/>
                <w:szCs w:val="18"/>
              </w:rPr>
              <w:t>，得满分；按比例扣分</w:t>
            </w:r>
            <w:r>
              <w:rPr>
                <w:rFonts w:ascii="宋体" w:hAnsi="宋体" w:cs="宋体" w:hint="eastAsia"/>
                <w:sz w:val="18"/>
                <w:szCs w:val="18"/>
              </w:rPr>
              <w:t>。</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6.98</w:t>
            </w:r>
          </w:p>
        </w:tc>
        <w:tc>
          <w:tcPr>
            <w:tcW w:w="1282" w:type="dxa"/>
            <w:vAlign w:val="center"/>
          </w:tcPr>
          <w:p w:rsidR="00246371" w:rsidRDefault="00246371">
            <w:pPr>
              <w:rPr>
                <w:rFonts w:ascii="宋体" w:cs="宋体"/>
                <w:sz w:val="18"/>
                <w:szCs w:val="18"/>
              </w:rPr>
            </w:pPr>
          </w:p>
        </w:tc>
      </w:tr>
      <w:tr w:rsidR="00246371">
        <w:trPr>
          <w:trHeight w:val="936"/>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效果目标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社会效益</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资助项目科研团队满意度</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11</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hAnsi="宋体" w:cs="宋体"/>
                <w:color w:val="000000"/>
                <w:sz w:val="18"/>
                <w:szCs w:val="18"/>
              </w:rPr>
              <w:t>80%</w:t>
            </w:r>
          </w:p>
        </w:tc>
        <w:tc>
          <w:tcPr>
            <w:tcW w:w="981" w:type="dxa"/>
            <w:gridSpan w:val="2"/>
            <w:vAlign w:val="center"/>
          </w:tcPr>
          <w:p w:rsidR="00246371" w:rsidRDefault="00E73C01">
            <w:pPr>
              <w:jc w:val="center"/>
              <w:rPr>
                <w:rFonts w:ascii="宋体" w:cs="宋体"/>
                <w:sz w:val="18"/>
                <w:szCs w:val="18"/>
              </w:rPr>
            </w:pPr>
            <w:r>
              <w:rPr>
                <w:rFonts w:ascii="宋体" w:hAnsi="宋体" w:cs="宋体" w:hint="eastAsia"/>
                <w:sz w:val="18"/>
                <w:szCs w:val="18"/>
              </w:rPr>
              <w:t>根据激励措施、人才引进、后勤保障、高新技术产业化综合满意度分析</w:t>
            </w:r>
          </w:p>
        </w:tc>
        <w:tc>
          <w:tcPr>
            <w:tcW w:w="1616" w:type="dxa"/>
            <w:gridSpan w:val="3"/>
            <w:vAlign w:val="center"/>
          </w:tcPr>
          <w:p w:rsidR="00246371" w:rsidRDefault="00E73C01">
            <w:pPr>
              <w:rPr>
                <w:rFonts w:ascii="宋体" w:cs="宋体"/>
                <w:sz w:val="18"/>
                <w:szCs w:val="18"/>
              </w:rPr>
            </w:pPr>
            <w:r>
              <w:rPr>
                <w:rFonts w:ascii="宋体" w:hAnsi="宋体" w:cs="宋体" w:hint="eastAsia"/>
                <w:sz w:val="18"/>
                <w:szCs w:val="18"/>
              </w:rPr>
              <w:t>考核</w:t>
            </w:r>
            <w:r>
              <w:rPr>
                <w:rFonts w:ascii="宋体" w:hAnsi="宋体" w:cs="宋体" w:hint="eastAsia"/>
                <w:color w:val="000000"/>
                <w:sz w:val="18"/>
                <w:szCs w:val="18"/>
              </w:rPr>
              <w:t>资助项目科研团队综合满意程度，满意度≥</w:t>
            </w:r>
            <w:r>
              <w:rPr>
                <w:rFonts w:ascii="宋体" w:hAnsi="宋体" w:cs="宋体"/>
                <w:color w:val="000000"/>
                <w:sz w:val="18"/>
                <w:szCs w:val="18"/>
              </w:rPr>
              <w:t>90%</w:t>
            </w:r>
            <w:r>
              <w:rPr>
                <w:rFonts w:ascii="宋体" w:hAnsi="宋体" w:cs="宋体" w:hint="eastAsia"/>
                <w:color w:val="000000"/>
                <w:sz w:val="18"/>
                <w:szCs w:val="18"/>
              </w:rPr>
              <w:t>，得</w:t>
            </w:r>
            <w:r>
              <w:rPr>
                <w:rFonts w:ascii="宋体" w:hAnsi="宋体" w:cs="宋体"/>
                <w:color w:val="000000"/>
                <w:sz w:val="18"/>
                <w:szCs w:val="18"/>
              </w:rPr>
              <w:t>11</w:t>
            </w:r>
            <w:r>
              <w:rPr>
                <w:rFonts w:ascii="宋体" w:hAnsi="宋体" w:cs="宋体" w:hint="eastAsia"/>
                <w:color w:val="000000"/>
                <w:sz w:val="18"/>
                <w:szCs w:val="18"/>
              </w:rPr>
              <w:t>分；</w:t>
            </w:r>
            <w:r>
              <w:rPr>
                <w:rFonts w:ascii="宋体" w:hAnsi="宋体" w:cs="宋体"/>
                <w:color w:val="000000"/>
                <w:sz w:val="18"/>
                <w:szCs w:val="18"/>
              </w:rPr>
              <w:t>90%&gt;</w:t>
            </w:r>
            <w:r>
              <w:rPr>
                <w:rFonts w:ascii="宋体" w:hAnsi="宋体" w:cs="宋体" w:hint="eastAsia"/>
                <w:color w:val="000000"/>
                <w:sz w:val="18"/>
                <w:szCs w:val="18"/>
              </w:rPr>
              <w:t>满意度≥</w:t>
            </w:r>
            <w:r>
              <w:rPr>
                <w:rFonts w:ascii="宋体" w:hAnsi="宋体" w:cs="宋体"/>
                <w:color w:val="000000"/>
                <w:sz w:val="18"/>
                <w:szCs w:val="18"/>
              </w:rPr>
              <w:t>80%</w:t>
            </w:r>
            <w:r>
              <w:rPr>
                <w:rFonts w:ascii="宋体" w:hAnsi="宋体" w:cs="宋体" w:hint="eastAsia"/>
                <w:color w:val="000000"/>
                <w:sz w:val="18"/>
                <w:szCs w:val="18"/>
              </w:rPr>
              <w:t>，得</w:t>
            </w:r>
            <w:r>
              <w:rPr>
                <w:rFonts w:ascii="宋体" w:hAnsi="宋体" w:cs="宋体"/>
                <w:color w:val="000000"/>
                <w:sz w:val="18"/>
                <w:szCs w:val="18"/>
              </w:rPr>
              <w:t>8</w:t>
            </w:r>
            <w:r>
              <w:rPr>
                <w:rFonts w:ascii="宋体" w:hAnsi="宋体" w:cs="宋体" w:hint="eastAsia"/>
                <w:color w:val="000000"/>
                <w:sz w:val="18"/>
                <w:szCs w:val="18"/>
              </w:rPr>
              <w:t>分，</w:t>
            </w:r>
            <w:r>
              <w:rPr>
                <w:rFonts w:ascii="宋体" w:hAnsi="宋体" w:cs="宋体"/>
                <w:color w:val="000000"/>
                <w:sz w:val="18"/>
                <w:szCs w:val="18"/>
              </w:rPr>
              <w:t>80%&gt;</w:t>
            </w:r>
            <w:r>
              <w:rPr>
                <w:rFonts w:ascii="宋体" w:hAnsi="宋体" w:cs="宋体" w:hint="eastAsia"/>
                <w:color w:val="000000"/>
                <w:sz w:val="18"/>
                <w:szCs w:val="18"/>
              </w:rPr>
              <w:t>满意度≥</w:t>
            </w:r>
            <w:r>
              <w:rPr>
                <w:rFonts w:ascii="宋体" w:hAnsi="宋体" w:cs="宋体"/>
                <w:color w:val="000000"/>
                <w:sz w:val="18"/>
                <w:szCs w:val="18"/>
              </w:rPr>
              <w:t>70%</w:t>
            </w:r>
            <w:r>
              <w:rPr>
                <w:rFonts w:ascii="宋体" w:hAnsi="宋体" w:cs="宋体" w:hint="eastAsia"/>
                <w:color w:val="000000"/>
                <w:sz w:val="18"/>
                <w:szCs w:val="18"/>
              </w:rPr>
              <w:t>，得</w:t>
            </w:r>
            <w:r>
              <w:rPr>
                <w:rFonts w:ascii="宋体" w:hAnsi="宋体" w:cs="宋体"/>
                <w:color w:val="000000"/>
                <w:sz w:val="18"/>
                <w:szCs w:val="18"/>
              </w:rPr>
              <w:t>6</w:t>
            </w:r>
            <w:r>
              <w:rPr>
                <w:rFonts w:ascii="宋体" w:hAnsi="宋体" w:cs="宋体" w:hint="eastAsia"/>
                <w:color w:val="000000"/>
                <w:sz w:val="18"/>
                <w:szCs w:val="18"/>
              </w:rPr>
              <w:t>分，否则不得分。</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8</w:t>
            </w:r>
          </w:p>
        </w:tc>
        <w:tc>
          <w:tcPr>
            <w:tcW w:w="1282" w:type="dxa"/>
            <w:vAlign w:val="center"/>
          </w:tcPr>
          <w:p w:rsidR="00246371" w:rsidRDefault="00246371">
            <w:pPr>
              <w:rPr>
                <w:rFonts w:ascii="宋体" w:cs="宋体"/>
                <w:sz w:val="18"/>
                <w:szCs w:val="18"/>
              </w:rPr>
            </w:pPr>
          </w:p>
        </w:tc>
      </w:tr>
      <w:tr w:rsidR="00246371">
        <w:trPr>
          <w:trHeight w:val="90"/>
        </w:trPr>
        <w:tc>
          <w:tcPr>
            <w:tcW w:w="1015" w:type="dxa"/>
            <w:vAlign w:val="center"/>
          </w:tcPr>
          <w:p w:rsidR="00246371" w:rsidRDefault="00E73C01">
            <w:pPr>
              <w:jc w:val="center"/>
              <w:rPr>
                <w:rFonts w:ascii="宋体" w:cs="宋体"/>
                <w:sz w:val="18"/>
                <w:szCs w:val="18"/>
              </w:rPr>
            </w:pPr>
            <w:r>
              <w:rPr>
                <w:rFonts w:ascii="宋体" w:hAnsi="宋体" w:cs="宋体" w:hint="eastAsia"/>
                <w:color w:val="000000"/>
                <w:sz w:val="18"/>
                <w:szCs w:val="18"/>
              </w:rPr>
              <w:t>影响力目标</w:t>
            </w:r>
          </w:p>
        </w:tc>
        <w:tc>
          <w:tcPr>
            <w:tcW w:w="682"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长效管理</w:t>
            </w:r>
          </w:p>
        </w:tc>
        <w:tc>
          <w:tcPr>
            <w:tcW w:w="1214"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人员培训支出的比重</w:t>
            </w:r>
          </w:p>
        </w:tc>
        <w:tc>
          <w:tcPr>
            <w:tcW w:w="613" w:type="dxa"/>
            <w:gridSpan w:val="2"/>
            <w:vAlign w:val="center"/>
          </w:tcPr>
          <w:p w:rsidR="00246371" w:rsidRDefault="00E73C01">
            <w:pPr>
              <w:widowControl/>
              <w:jc w:val="center"/>
              <w:textAlignment w:val="center"/>
              <w:rPr>
                <w:rFonts w:ascii="宋体" w:cs="宋体"/>
                <w:sz w:val="18"/>
                <w:szCs w:val="18"/>
              </w:rPr>
            </w:pPr>
            <w:r>
              <w:rPr>
                <w:rFonts w:ascii="宋体" w:hAnsi="宋体" w:cs="宋体"/>
                <w:sz w:val="18"/>
                <w:szCs w:val="18"/>
              </w:rPr>
              <w:t>10</w:t>
            </w:r>
          </w:p>
        </w:tc>
        <w:tc>
          <w:tcPr>
            <w:tcW w:w="717" w:type="dxa"/>
            <w:vAlign w:val="center"/>
          </w:tcPr>
          <w:p w:rsidR="00246371" w:rsidRDefault="00E73C01">
            <w:pPr>
              <w:widowControl/>
              <w:jc w:val="center"/>
              <w:textAlignment w:val="center"/>
              <w:rPr>
                <w:rFonts w:ascii="宋体" w:cs="宋体"/>
                <w:sz w:val="18"/>
                <w:szCs w:val="18"/>
              </w:rPr>
            </w:pPr>
            <w:r>
              <w:rPr>
                <w:rFonts w:ascii="宋体" w:hAnsi="宋体" w:cs="宋体" w:hint="eastAsia"/>
                <w:color w:val="000000"/>
                <w:sz w:val="18"/>
                <w:szCs w:val="18"/>
              </w:rPr>
              <w:t>≥</w:t>
            </w:r>
            <w:r>
              <w:rPr>
                <w:rFonts w:ascii="宋体" w:cs="宋体"/>
                <w:color w:val="000000"/>
                <w:sz w:val="18"/>
                <w:szCs w:val="18"/>
              </w:rPr>
              <w:t>0</w:t>
            </w:r>
          </w:p>
        </w:tc>
        <w:tc>
          <w:tcPr>
            <w:tcW w:w="981" w:type="dxa"/>
            <w:gridSpan w:val="2"/>
            <w:vAlign w:val="center"/>
          </w:tcPr>
          <w:p w:rsidR="00246371" w:rsidRDefault="00E73C01">
            <w:pPr>
              <w:jc w:val="center"/>
              <w:rPr>
                <w:rFonts w:ascii="宋体" w:cs="宋体"/>
                <w:sz w:val="18"/>
                <w:szCs w:val="18"/>
              </w:rPr>
            </w:pPr>
            <w:r>
              <w:rPr>
                <w:rFonts w:ascii="宋体" w:hAnsi="宋体" w:cs="宋体" w:hint="eastAsia"/>
                <w:color w:val="000000"/>
                <w:sz w:val="18"/>
                <w:szCs w:val="18"/>
              </w:rPr>
              <w:t>人员培训支出占总支出</w:t>
            </w:r>
            <w:r>
              <w:rPr>
                <w:rFonts w:ascii="宋体" w:hAnsi="宋体" w:cs="宋体"/>
                <w:color w:val="000000"/>
                <w:sz w:val="18"/>
                <w:szCs w:val="18"/>
              </w:rPr>
              <w:t>17.22%</w:t>
            </w:r>
            <w:r>
              <w:rPr>
                <w:rFonts w:ascii="宋体" w:hAnsi="宋体" w:cs="宋体" w:hint="eastAsia"/>
                <w:color w:val="000000"/>
                <w:sz w:val="18"/>
                <w:szCs w:val="18"/>
              </w:rPr>
              <w:t>。</w:t>
            </w:r>
          </w:p>
        </w:tc>
        <w:tc>
          <w:tcPr>
            <w:tcW w:w="1616" w:type="dxa"/>
            <w:gridSpan w:val="3"/>
            <w:vAlign w:val="center"/>
          </w:tcPr>
          <w:p w:rsidR="00246371" w:rsidRDefault="00E73C01">
            <w:pPr>
              <w:rPr>
                <w:rFonts w:ascii="宋体" w:cs="宋体"/>
                <w:sz w:val="18"/>
                <w:szCs w:val="18"/>
              </w:rPr>
            </w:pPr>
            <w:r>
              <w:rPr>
                <w:rFonts w:ascii="宋体" w:hAnsi="宋体" w:cs="宋体" w:hint="eastAsia"/>
                <w:color w:val="000000"/>
                <w:sz w:val="18"/>
                <w:szCs w:val="18"/>
              </w:rPr>
              <w:t>人员培训支出</w:t>
            </w:r>
            <w:r>
              <w:rPr>
                <w:rFonts w:ascii="宋体" w:hAnsi="宋体" w:cs="宋体"/>
                <w:color w:val="000000"/>
                <w:sz w:val="18"/>
                <w:szCs w:val="18"/>
              </w:rPr>
              <w:t>/</w:t>
            </w:r>
            <w:r>
              <w:rPr>
                <w:rFonts w:ascii="宋体" w:hAnsi="宋体" w:cs="宋体" w:hint="eastAsia"/>
                <w:color w:val="000000"/>
                <w:sz w:val="18"/>
                <w:szCs w:val="18"/>
              </w:rPr>
              <w:t>总支出</w:t>
            </w:r>
            <w:r>
              <w:rPr>
                <w:rFonts w:ascii="宋体" w:hAnsi="宋体" w:cs="宋体"/>
                <w:color w:val="000000"/>
                <w:sz w:val="18"/>
                <w:szCs w:val="18"/>
              </w:rPr>
              <w:t>*</w:t>
            </w:r>
            <w:r>
              <w:rPr>
                <w:rFonts w:ascii="宋体" w:hAnsi="宋体" w:cs="宋体" w:hint="eastAsia"/>
                <w:color w:val="000000"/>
                <w:sz w:val="18"/>
                <w:szCs w:val="18"/>
              </w:rPr>
              <w:t>该指标分值。</w:t>
            </w:r>
            <w:r>
              <w:rPr>
                <w:rFonts w:ascii="宋体" w:cs="宋体"/>
                <w:color w:val="000000"/>
                <w:sz w:val="18"/>
                <w:szCs w:val="18"/>
              </w:rPr>
              <w:t>0</w:t>
            </w:r>
            <w:r>
              <w:rPr>
                <w:rFonts w:ascii="宋体" w:hAnsi="宋体" w:cs="宋体"/>
                <w:color w:val="000000"/>
                <w:sz w:val="18"/>
                <w:szCs w:val="18"/>
              </w:rPr>
              <w:t>%</w:t>
            </w:r>
            <w:r>
              <w:rPr>
                <w:rFonts w:ascii="宋体" w:hAnsi="宋体" w:cs="宋体" w:hint="eastAsia"/>
                <w:color w:val="000000"/>
                <w:sz w:val="18"/>
                <w:szCs w:val="18"/>
              </w:rPr>
              <w:t>为满分，每减少</w:t>
            </w:r>
            <w:r>
              <w:rPr>
                <w:rFonts w:ascii="宋体" w:hAnsi="宋体" w:cs="宋体"/>
                <w:color w:val="000000"/>
                <w:sz w:val="18"/>
                <w:szCs w:val="18"/>
              </w:rPr>
              <w:t>1</w:t>
            </w:r>
            <w:r>
              <w:rPr>
                <w:rFonts w:ascii="宋体" w:hAnsi="宋体" w:cs="宋体" w:hint="eastAsia"/>
                <w:color w:val="000000"/>
                <w:sz w:val="18"/>
                <w:szCs w:val="18"/>
              </w:rPr>
              <w:t>个百分点，扣</w:t>
            </w:r>
            <w:r>
              <w:rPr>
                <w:rFonts w:ascii="宋体" w:hAnsi="宋体" w:cs="宋体"/>
                <w:color w:val="000000"/>
                <w:sz w:val="18"/>
                <w:szCs w:val="18"/>
              </w:rPr>
              <w:t>0.1</w:t>
            </w:r>
            <w:r>
              <w:rPr>
                <w:rFonts w:ascii="宋体" w:hAnsi="宋体" w:cs="宋体" w:hint="eastAsia"/>
                <w:color w:val="000000"/>
                <w:sz w:val="18"/>
                <w:szCs w:val="18"/>
              </w:rPr>
              <w:t>分。</w:t>
            </w:r>
          </w:p>
        </w:tc>
        <w:tc>
          <w:tcPr>
            <w:tcW w:w="641" w:type="dxa"/>
            <w:vAlign w:val="center"/>
          </w:tcPr>
          <w:p w:rsidR="00246371" w:rsidRDefault="00E73C01">
            <w:pPr>
              <w:jc w:val="center"/>
              <w:rPr>
                <w:rFonts w:ascii="宋体" w:cs="宋体"/>
                <w:sz w:val="18"/>
                <w:szCs w:val="18"/>
              </w:rPr>
            </w:pPr>
            <w:r>
              <w:rPr>
                <w:rFonts w:ascii="宋体" w:hAnsi="宋体" w:cs="宋体"/>
                <w:sz w:val="18"/>
                <w:szCs w:val="18"/>
              </w:rPr>
              <w:t>10</w:t>
            </w:r>
          </w:p>
        </w:tc>
        <w:tc>
          <w:tcPr>
            <w:tcW w:w="1282" w:type="dxa"/>
            <w:vAlign w:val="center"/>
          </w:tcPr>
          <w:p w:rsidR="00246371" w:rsidRDefault="00246371">
            <w:pPr>
              <w:rPr>
                <w:rFonts w:ascii="宋体" w:cs="宋体"/>
                <w:sz w:val="18"/>
                <w:szCs w:val="18"/>
              </w:rPr>
            </w:pPr>
          </w:p>
        </w:tc>
      </w:tr>
      <w:tr w:rsidR="00246371">
        <w:trPr>
          <w:trHeight w:val="717"/>
        </w:trPr>
        <w:tc>
          <w:tcPr>
            <w:tcW w:w="2911" w:type="dxa"/>
            <w:gridSpan w:val="3"/>
            <w:vAlign w:val="center"/>
          </w:tcPr>
          <w:p w:rsidR="00246371" w:rsidRDefault="00E73C01">
            <w:pPr>
              <w:widowControl/>
              <w:jc w:val="center"/>
              <w:textAlignment w:val="center"/>
              <w:rPr>
                <w:rFonts w:ascii="宋体" w:cs="宋体"/>
                <w:color w:val="000000"/>
                <w:sz w:val="18"/>
                <w:szCs w:val="18"/>
              </w:rPr>
            </w:pPr>
            <w:r>
              <w:rPr>
                <w:rFonts w:ascii="宋体" w:hAnsi="宋体" w:cs="宋体" w:hint="eastAsia"/>
                <w:color w:val="000000"/>
                <w:sz w:val="18"/>
                <w:szCs w:val="18"/>
              </w:rPr>
              <w:t>总分</w:t>
            </w:r>
          </w:p>
        </w:tc>
        <w:tc>
          <w:tcPr>
            <w:tcW w:w="3927" w:type="dxa"/>
            <w:gridSpan w:val="8"/>
            <w:vAlign w:val="center"/>
          </w:tcPr>
          <w:p w:rsidR="00246371" w:rsidRDefault="00E73C01">
            <w:pPr>
              <w:jc w:val="center"/>
              <w:rPr>
                <w:rFonts w:ascii="宋体" w:cs="宋体"/>
                <w:color w:val="000000"/>
                <w:sz w:val="18"/>
                <w:szCs w:val="18"/>
              </w:rPr>
            </w:pPr>
            <w:r>
              <w:rPr>
                <w:rFonts w:ascii="宋体" w:hAnsi="宋体" w:cs="宋体"/>
                <w:sz w:val="18"/>
                <w:szCs w:val="18"/>
              </w:rPr>
              <w:t>100</w:t>
            </w:r>
          </w:p>
        </w:tc>
        <w:tc>
          <w:tcPr>
            <w:tcW w:w="1923" w:type="dxa"/>
            <w:gridSpan w:val="2"/>
            <w:vAlign w:val="center"/>
          </w:tcPr>
          <w:p w:rsidR="00246371" w:rsidRDefault="00E73C01">
            <w:pPr>
              <w:jc w:val="center"/>
              <w:rPr>
                <w:rFonts w:ascii="宋体" w:cs="宋体"/>
                <w:sz w:val="18"/>
                <w:szCs w:val="18"/>
              </w:rPr>
            </w:pPr>
            <w:r>
              <w:rPr>
                <w:rFonts w:ascii="宋体" w:hAnsi="宋体" w:cs="宋体"/>
                <w:sz w:val="18"/>
                <w:szCs w:val="18"/>
              </w:rPr>
              <w:t>73.27</w:t>
            </w:r>
          </w:p>
        </w:tc>
      </w:tr>
    </w:tbl>
    <w:p w:rsidR="00246371" w:rsidRDefault="00246371">
      <w:pPr>
        <w:spacing w:line="360" w:lineRule="auto"/>
        <w:ind w:firstLineChars="200" w:firstLine="643"/>
        <w:outlineLvl w:val="1"/>
        <w:rPr>
          <w:rFonts w:ascii="仿宋_GB2312" w:eastAsia="仿宋_GB2312" w:hAnsi="华文仿宋" w:cs="仿宋"/>
          <w:b/>
          <w:bCs/>
        </w:rPr>
        <w:sectPr w:rsidR="00246371">
          <w:pgSz w:w="11906" w:h="16838"/>
          <w:pgMar w:top="1440" w:right="1800" w:bottom="1440" w:left="1800" w:header="851" w:footer="992" w:gutter="0"/>
          <w:cols w:space="425"/>
          <w:docGrid w:type="lines" w:linePitch="312"/>
        </w:sectPr>
      </w:pPr>
    </w:p>
    <w:p w:rsidR="00246371" w:rsidRDefault="00E73C01">
      <w:pPr>
        <w:spacing w:line="360" w:lineRule="auto"/>
        <w:ind w:firstLineChars="200" w:firstLine="643"/>
        <w:outlineLvl w:val="1"/>
        <w:rPr>
          <w:rFonts w:ascii="仿宋_GB2312" w:eastAsia="仿宋_GB2312" w:hAnsi="华文仿宋" w:cs="仿宋"/>
          <w:b/>
          <w:bCs/>
        </w:rPr>
      </w:pPr>
      <w:r>
        <w:rPr>
          <w:rFonts w:ascii="仿宋_GB2312" w:eastAsia="仿宋_GB2312" w:hAnsi="华文仿宋" w:cs="仿宋" w:hint="eastAsia"/>
          <w:b/>
          <w:bCs/>
        </w:rPr>
        <w:lastRenderedPageBreak/>
        <w:t>（二）评价结论</w:t>
      </w:r>
      <w:bookmarkEnd w:id="85"/>
      <w:bookmarkEnd w:id="86"/>
      <w:bookmarkEnd w:id="102"/>
    </w:p>
    <w:p w:rsidR="00246371" w:rsidRDefault="00E73C01">
      <w:pPr>
        <w:spacing w:line="360" w:lineRule="auto"/>
        <w:ind w:firstLineChars="200" w:firstLine="640"/>
        <w:rPr>
          <w:rFonts w:ascii="仿宋_GB2312" w:eastAsia="仿宋_GB2312" w:hAnsi="华文仿宋" w:cs="仿宋"/>
          <w:b/>
          <w:bCs/>
        </w:rPr>
      </w:pPr>
      <w:bookmarkStart w:id="103" w:name="_Toc22326"/>
      <w:r>
        <w:rPr>
          <w:rFonts w:ascii="仿宋_GB2312" w:eastAsia="仿宋_GB2312" w:hAnsi="华文仿宋" w:cs="仿宋" w:hint="eastAsia"/>
        </w:rPr>
        <w:t>根据绩效评价指标体系进行分析，甘肃省科学院</w:t>
      </w:r>
      <w:r>
        <w:rPr>
          <w:rFonts w:ascii="仿宋_GB2312" w:eastAsia="仿宋_GB2312" w:hAnsi="华文仿宋" w:cs="仿宋"/>
        </w:rPr>
        <w:t>2018</w:t>
      </w:r>
      <w:r>
        <w:rPr>
          <w:rFonts w:ascii="仿宋_GB2312" w:eastAsia="仿宋_GB2312" w:hAnsi="华文仿宋" w:cs="仿宋" w:hint="eastAsia"/>
        </w:rPr>
        <w:t>年度科技创新及能力建设专项绩效评价各具体指标得分和综合评价结论如下：</w:t>
      </w:r>
    </w:p>
    <w:p w:rsidR="00246371" w:rsidRDefault="00E73C01">
      <w:pPr>
        <w:spacing w:line="360" w:lineRule="auto"/>
        <w:ind w:firstLineChars="200" w:firstLine="643"/>
        <w:outlineLvl w:val="2"/>
        <w:rPr>
          <w:rFonts w:ascii="仿宋_GB2312" w:eastAsia="仿宋_GB2312" w:hAnsi="华文仿宋" w:cs="仿宋"/>
          <w:b/>
          <w:bCs/>
        </w:rPr>
      </w:pPr>
      <w:bookmarkStart w:id="104" w:name="_Toc29933"/>
      <w:r>
        <w:rPr>
          <w:rFonts w:ascii="仿宋_GB2312" w:eastAsia="仿宋_GB2312" w:hAnsi="华文仿宋" w:cs="仿宋"/>
          <w:b/>
          <w:bCs/>
        </w:rPr>
        <w:t>1.</w:t>
      </w:r>
      <w:r>
        <w:rPr>
          <w:rFonts w:ascii="仿宋_GB2312" w:eastAsia="仿宋_GB2312" w:hAnsi="华文仿宋" w:cs="仿宋" w:hint="eastAsia"/>
          <w:b/>
          <w:bCs/>
        </w:rPr>
        <w:t>评分结果</w:t>
      </w:r>
      <w:bookmarkEnd w:id="103"/>
      <w:bookmarkEnd w:id="104"/>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甘肃省科学院</w:t>
      </w:r>
      <w:r>
        <w:rPr>
          <w:rFonts w:ascii="仿宋_GB2312" w:eastAsia="仿宋_GB2312" w:hAnsi="华文仿宋" w:cs="仿宋"/>
        </w:rPr>
        <w:t>2018</w:t>
      </w:r>
      <w:r>
        <w:rPr>
          <w:rFonts w:ascii="仿宋_GB2312" w:eastAsia="仿宋_GB2312" w:hAnsi="华文仿宋" w:cs="仿宋" w:hint="eastAsia"/>
        </w:rPr>
        <w:t>年度科技创新及能力建设专项得分为：</w:t>
      </w:r>
      <w:r>
        <w:rPr>
          <w:rFonts w:ascii="仿宋_GB2312" w:eastAsia="仿宋_GB2312" w:hAnsi="华文仿宋" w:cs="仿宋"/>
        </w:rPr>
        <w:t>73.27</w:t>
      </w:r>
      <w:r>
        <w:rPr>
          <w:rFonts w:ascii="仿宋_GB2312" w:eastAsia="仿宋_GB2312" w:hAnsi="华文仿宋" w:cs="仿宋" w:hint="eastAsia"/>
          <w:b/>
          <w:bCs/>
        </w:rPr>
        <w:t>分</w:t>
      </w:r>
      <w:r>
        <w:rPr>
          <w:rFonts w:ascii="仿宋_GB2312" w:eastAsia="仿宋_GB2312" w:hAnsi="华文仿宋" w:cs="仿宋" w:hint="eastAsia"/>
        </w:rPr>
        <w:t>。根据中华人民共和国《关于规范绩效评价结果等级划分的通知》（财预便</w:t>
      </w:r>
      <w:r>
        <w:rPr>
          <w:rFonts w:ascii="仿宋_GB2312" w:eastAsia="仿宋_GB2312" w:hAnsi="仿宋_GB2312" w:cs="仿宋_GB2312" w:hint="eastAsia"/>
          <w:kern w:val="2"/>
        </w:rPr>
        <w:t>〔</w:t>
      </w:r>
      <w:r>
        <w:rPr>
          <w:rFonts w:ascii="仿宋_GB2312" w:eastAsia="仿宋_GB2312" w:hAnsi="华文仿宋" w:cs="仿宋"/>
        </w:rPr>
        <w:t>2017</w:t>
      </w:r>
      <w:r>
        <w:rPr>
          <w:rFonts w:ascii="仿宋_GB2312" w:eastAsia="仿宋_GB2312" w:hAnsi="仿宋_GB2312" w:cs="仿宋_GB2312" w:hint="eastAsia"/>
          <w:kern w:val="2"/>
        </w:rPr>
        <w:t>〕</w:t>
      </w:r>
      <w:r>
        <w:rPr>
          <w:rFonts w:ascii="仿宋_GB2312" w:eastAsia="仿宋_GB2312" w:hAnsi="华文仿宋" w:cs="仿宋"/>
        </w:rPr>
        <w:t>44</w:t>
      </w:r>
      <w:r>
        <w:rPr>
          <w:rFonts w:ascii="仿宋_GB2312" w:eastAsia="仿宋_GB2312" w:hAnsi="华文仿宋" w:cs="仿宋" w:hint="eastAsia"/>
        </w:rPr>
        <w:t>号）文件，此次绩效评价等级为：</w:t>
      </w:r>
      <w:r>
        <w:rPr>
          <w:rFonts w:ascii="仿宋_GB2312" w:eastAsia="仿宋_GB2312" w:hAnsi="华文仿宋" w:cs="仿宋" w:hint="eastAsia"/>
          <w:b/>
          <w:bCs/>
        </w:rPr>
        <w:t>中</w:t>
      </w:r>
      <w:r>
        <w:rPr>
          <w:rFonts w:ascii="仿宋_GB2312" w:eastAsia="仿宋_GB2312" w:hAnsi="华文仿宋" w:cs="仿宋" w:hint="eastAsia"/>
        </w:rPr>
        <w:t>。项目绩效打分表见表</w:t>
      </w:r>
      <w:r>
        <w:rPr>
          <w:rFonts w:ascii="仿宋_GB2312" w:eastAsia="仿宋_GB2312" w:hAnsi="华文仿宋" w:cs="仿宋"/>
        </w:rPr>
        <w:t>4</w:t>
      </w:r>
      <w:r>
        <w:rPr>
          <w:rFonts w:ascii="仿宋_GB2312" w:eastAsia="仿宋_GB2312" w:hAnsi="华文仿宋" w:cs="仿宋" w:hint="eastAsia"/>
        </w:rPr>
        <w:t>。</w:t>
      </w:r>
    </w:p>
    <w:p w:rsidR="00246371" w:rsidRDefault="00E73C01">
      <w:pPr>
        <w:spacing w:line="360" w:lineRule="auto"/>
        <w:ind w:firstLineChars="200" w:firstLine="643"/>
        <w:outlineLvl w:val="2"/>
        <w:rPr>
          <w:rFonts w:ascii="仿宋_GB2312" w:eastAsia="仿宋_GB2312" w:hAnsi="华文仿宋" w:cs="仿宋"/>
          <w:b/>
          <w:bCs/>
        </w:rPr>
      </w:pPr>
      <w:bookmarkStart w:id="105" w:name="_Toc30903"/>
      <w:r>
        <w:rPr>
          <w:rFonts w:ascii="仿宋_GB2312" w:eastAsia="仿宋_GB2312" w:hAnsi="华文仿宋" w:cs="仿宋"/>
          <w:b/>
          <w:bCs/>
        </w:rPr>
        <w:t>2.</w:t>
      </w:r>
      <w:r>
        <w:rPr>
          <w:rFonts w:ascii="仿宋_GB2312" w:eastAsia="仿宋_GB2312" w:hAnsi="华文仿宋" w:cs="仿宋" w:hint="eastAsia"/>
          <w:b/>
          <w:bCs/>
        </w:rPr>
        <w:t>主要结论</w:t>
      </w:r>
      <w:bookmarkEnd w:id="105"/>
    </w:p>
    <w:p w:rsidR="00246371" w:rsidRDefault="00E73C01">
      <w:pPr>
        <w:ind w:firstLineChars="200" w:firstLine="640"/>
        <w:rPr>
          <w:highlight w:val="yellow"/>
        </w:rPr>
        <w:sectPr w:rsidR="00246371">
          <w:pgSz w:w="11906" w:h="16838"/>
          <w:pgMar w:top="1440" w:right="1800" w:bottom="1440" w:left="1800" w:header="851" w:footer="992" w:gutter="0"/>
          <w:cols w:space="425"/>
          <w:docGrid w:type="lines" w:linePitch="312"/>
        </w:sectPr>
      </w:pPr>
      <w:r>
        <w:rPr>
          <w:rFonts w:ascii="仿宋_GB2312" w:eastAsia="仿宋_GB2312" w:hAnsi="华文仿宋" w:cs="仿宋" w:hint="eastAsia"/>
        </w:rPr>
        <w:t>经评价，甘肃省科学院科技创新及能力建设专项</w:t>
      </w:r>
      <w:r>
        <w:rPr>
          <w:rFonts w:ascii="仿宋_GB2312" w:eastAsia="仿宋_GB2312" w:hAnsi="华文仿宋" w:cs="仿宋"/>
        </w:rPr>
        <w:t>2018</w:t>
      </w:r>
      <w:r>
        <w:rPr>
          <w:rFonts w:ascii="仿宋_GB2312" w:eastAsia="仿宋_GB2312" w:hAnsi="华文仿宋" w:cs="仿宋" w:hint="eastAsia"/>
        </w:rPr>
        <w:t>年已完成项目</w:t>
      </w:r>
      <w:r>
        <w:rPr>
          <w:rFonts w:ascii="仿宋_GB2312" w:eastAsia="仿宋_GB2312" w:hAnsi="仿宋_GB2312" w:cs="仿宋_GB2312" w:hint="eastAsia"/>
          <w:bCs/>
        </w:rPr>
        <w:t>运行规范，管理有效，</w:t>
      </w:r>
      <w:r>
        <w:rPr>
          <w:rFonts w:ascii="仿宋_GB2312" w:eastAsia="仿宋_GB2312" w:hAnsi="Times New Roman" w:hint="eastAsia"/>
        </w:rPr>
        <w:t>总体执行情况良好，达到了各项绩效指标的要求，未完成</w:t>
      </w:r>
      <w:r>
        <w:rPr>
          <w:rFonts w:ascii="仿宋_GB2312" w:eastAsia="仿宋_GB2312" w:hAnsi="华文仿宋" w:cs="仿宋" w:hint="eastAsia"/>
        </w:rPr>
        <w:t>项目目前也在顺利实施过程中。但由于已完成</w:t>
      </w:r>
      <w:r>
        <w:rPr>
          <w:rFonts w:ascii="仿宋_GB2312" w:eastAsia="仿宋_GB2312" w:hAnsi="华文仿宋" w:cs="仿宋"/>
        </w:rPr>
        <w:t>19</w:t>
      </w:r>
      <w:r>
        <w:rPr>
          <w:rFonts w:ascii="仿宋_GB2312" w:eastAsia="仿宋_GB2312" w:hAnsi="华文仿宋" w:cs="仿宋" w:hint="eastAsia"/>
        </w:rPr>
        <w:t>个项目仅占总评价项目数量的</w:t>
      </w:r>
      <w:r>
        <w:rPr>
          <w:rFonts w:ascii="仿宋_GB2312" w:eastAsia="仿宋_GB2312" w:hAnsi="华文仿宋" w:cs="仿宋"/>
        </w:rPr>
        <w:t>32.7%,</w:t>
      </w:r>
      <w:r>
        <w:rPr>
          <w:rFonts w:ascii="仿宋_GB2312" w:eastAsia="仿宋_GB2312" w:hAnsi="华文仿宋" w:cs="仿宋" w:hint="eastAsia"/>
        </w:rPr>
        <w:t>资金支出率仅为</w:t>
      </w:r>
      <w:r>
        <w:rPr>
          <w:rFonts w:ascii="仿宋_GB2312" w:eastAsia="仿宋_GB2312" w:hAnsi="华文仿宋" w:cs="仿宋"/>
        </w:rPr>
        <w:t>37.3%</w:t>
      </w:r>
      <w:r>
        <w:rPr>
          <w:rFonts w:ascii="仿宋_GB2312" w:eastAsia="仿宋_GB2312" w:hAnsi="华文仿宋" w:cs="仿宋" w:hint="eastAsia"/>
        </w:rPr>
        <w:t>，由于大部分在建项目正在实施过程中，专项资金支付进度需要进一步加强，且由于科研项目自身特点的影响，项目的效益发挥需要一定的周期，短期难以得到充分量化评价。</w:t>
      </w:r>
    </w:p>
    <w:p w:rsidR="00246371" w:rsidRDefault="00E73C01">
      <w:pPr>
        <w:spacing w:line="360" w:lineRule="auto"/>
        <w:ind w:firstLineChars="200" w:firstLine="643"/>
        <w:outlineLvl w:val="0"/>
        <w:rPr>
          <w:rFonts w:ascii="宋体" w:cs="宋体"/>
          <w:b/>
          <w:bCs/>
        </w:rPr>
      </w:pPr>
      <w:bookmarkStart w:id="106" w:name="_Toc19753"/>
      <w:r>
        <w:rPr>
          <w:rFonts w:ascii="宋体" w:hAnsi="宋体" w:cs="宋体" w:hint="eastAsia"/>
          <w:b/>
          <w:bCs/>
        </w:rPr>
        <w:lastRenderedPageBreak/>
        <w:t>四、主要经验及做法、存在的问题和建议</w:t>
      </w:r>
      <w:bookmarkEnd w:id="106"/>
    </w:p>
    <w:p w:rsidR="00246371" w:rsidRDefault="00E73C01">
      <w:pPr>
        <w:spacing w:line="360" w:lineRule="auto"/>
        <w:ind w:firstLineChars="200" w:firstLine="643"/>
        <w:outlineLvl w:val="1"/>
        <w:rPr>
          <w:rFonts w:ascii="仿宋_GB2312" w:eastAsia="仿宋_GB2312" w:hAnsi="华文仿宋" w:cs="仿宋"/>
          <w:b/>
          <w:bCs/>
        </w:rPr>
      </w:pPr>
      <w:bookmarkStart w:id="107" w:name="_Toc8078"/>
      <w:r>
        <w:rPr>
          <w:rFonts w:ascii="仿宋_GB2312" w:eastAsia="仿宋_GB2312" w:hAnsi="华文仿宋" w:cs="仿宋" w:hint="eastAsia"/>
          <w:b/>
          <w:bCs/>
        </w:rPr>
        <w:t>（一）主要经验及做法</w:t>
      </w:r>
      <w:bookmarkEnd w:id="107"/>
    </w:p>
    <w:p w:rsidR="00246371" w:rsidRDefault="00E73C01">
      <w:pPr>
        <w:spacing w:line="360" w:lineRule="auto"/>
        <w:ind w:firstLineChars="200" w:firstLine="643"/>
        <w:rPr>
          <w:rFonts w:ascii="仿宋_GB2312" w:eastAsia="仿宋_GB2312" w:hAnsi="华文仿宋" w:cs="仿宋"/>
          <w:b/>
          <w:bCs/>
        </w:rPr>
      </w:pPr>
      <w:bookmarkStart w:id="108" w:name="_Toc11604"/>
      <w:bookmarkStart w:id="109" w:name="_Toc12498"/>
      <w:bookmarkStart w:id="110" w:name="_Toc25746"/>
      <w:r>
        <w:rPr>
          <w:rFonts w:ascii="仿宋_GB2312" w:eastAsia="仿宋_GB2312" w:hAnsi="华文仿宋" w:cs="仿宋"/>
          <w:b/>
          <w:bCs/>
        </w:rPr>
        <w:t>1.</w:t>
      </w:r>
      <w:r>
        <w:rPr>
          <w:rFonts w:ascii="仿宋_GB2312" w:eastAsia="仿宋_GB2312" w:hAnsi="华文仿宋" w:cs="仿宋" w:hint="eastAsia"/>
          <w:b/>
          <w:bCs/>
          <w:color w:val="000000"/>
        </w:rPr>
        <w:t>项目管理制</w:t>
      </w:r>
      <w:r>
        <w:rPr>
          <w:rFonts w:ascii="仿宋_GB2312" w:eastAsia="仿宋_GB2312" w:hAnsi="华文仿宋" w:cs="仿宋" w:hint="eastAsia"/>
          <w:b/>
          <w:bCs/>
        </w:rPr>
        <w:t>度</w:t>
      </w:r>
      <w:bookmarkEnd w:id="108"/>
      <w:r>
        <w:rPr>
          <w:rFonts w:ascii="仿宋_GB2312" w:eastAsia="仿宋_GB2312" w:hAnsi="华文仿宋" w:cs="仿宋" w:hint="eastAsia"/>
          <w:b/>
          <w:bCs/>
        </w:rPr>
        <w:t>健全</w:t>
      </w:r>
      <w:bookmarkEnd w:id="109"/>
      <w:bookmarkEnd w:id="110"/>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仿宋_GB2312" w:cs="仿宋_GB2312" w:hint="eastAsia"/>
          <w:kern w:val="2"/>
        </w:rPr>
        <w:t>甘肃省科学院围绕科技创新及能力建设专项</w:t>
      </w:r>
      <w:r>
        <w:rPr>
          <w:rFonts w:ascii="仿宋_GB2312" w:eastAsia="仿宋_GB2312" w:hAnsi="华文仿宋" w:cs="仿宋" w:hint="eastAsia"/>
        </w:rPr>
        <w:t>的管理，</w:t>
      </w:r>
      <w:r>
        <w:rPr>
          <w:rFonts w:ascii="仿宋_GB2312" w:eastAsia="仿宋_GB2312" w:hAnsi="仿宋_GB2312" w:cs="仿宋_GB2312" w:hint="eastAsia"/>
          <w:kern w:val="2"/>
        </w:rPr>
        <w:t>出台了《甘肃省科学院科技计划项目管理办法》、《甘肃省科学院应用研究与开发项目管理办法（试行）》、《甘肃省科学院科技计划项目管理实施细则》、《甘肃省科学院产业化项目管理暂行办法》和《科技成果产业化激励管理暂行办法》等管理制度，并专门出台了《甘肃省科学院</w:t>
      </w:r>
      <w:r>
        <w:rPr>
          <w:rFonts w:ascii="仿宋_GB2312" w:eastAsia="仿宋_GB2312" w:hAnsi="华文仿宋" w:cs="仿宋" w:hint="eastAsia"/>
        </w:rPr>
        <w:t>科研创新及能力建设专项资金管理办法》</w:t>
      </w:r>
      <w:r>
        <w:rPr>
          <w:rFonts w:ascii="仿宋_GB2312" w:eastAsia="仿宋_GB2312" w:hAnsi="仿宋_GB2312" w:cs="仿宋_GB2312" w:hint="eastAsia"/>
          <w:kern w:val="2"/>
        </w:rPr>
        <w:t>，制度健全可见一斑。</w:t>
      </w:r>
    </w:p>
    <w:p w:rsidR="00246371" w:rsidRDefault="00E73C01">
      <w:pPr>
        <w:spacing w:line="360" w:lineRule="auto"/>
        <w:ind w:firstLineChars="200" w:firstLine="643"/>
        <w:rPr>
          <w:rFonts w:ascii="仿宋_GB2312" w:eastAsia="仿宋_GB2312" w:hAnsi="华文仿宋" w:cs="仿宋"/>
          <w:b/>
          <w:bCs/>
          <w:color w:val="000000"/>
        </w:rPr>
      </w:pPr>
      <w:bookmarkStart w:id="111" w:name="_Toc26756"/>
      <w:bookmarkStart w:id="112" w:name="_Toc26944"/>
      <w:r>
        <w:rPr>
          <w:rFonts w:ascii="仿宋_GB2312" w:eastAsia="仿宋_GB2312" w:hAnsi="华文仿宋" w:cs="仿宋"/>
          <w:b/>
          <w:bCs/>
        </w:rPr>
        <w:t>2.</w:t>
      </w:r>
      <w:bookmarkEnd w:id="111"/>
      <w:bookmarkEnd w:id="112"/>
      <w:r>
        <w:rPr>
          <w:rFonts w:ascii="仿宋_GB2312" w:eastAsia="仿宋_GB2312" w:hAnsi="华文仿宋" w:cs="仿宋" w:hint="eastAsia"/>
          <w:b/>
          <w:bCs/>
        </w:rPr>
        <w:t>项目立项</w:t>
      </w:r>
      <w:r>
        <w:rPr>
          <w:rFonts w:ascii="仿宋_GB2312" w:eastAsia="仿宋_GB2312" w:hAnsi="华文仿宋" w:cs="仿宋" w:hint="eastAsia"/>
          <w:b/>
          <w:bCs/>
          <w:color w:val="000000"/>
        </w:rPr>
        <w:t>程序规范</w:t>
      </w:r>
    </w:p>
    <w:p w:rsidR="00246371" w:rsidRDefault="00E73C01">
      <w:pPr>
        <w:spacing w:line="360" w:lineRule="auto"/>
        <w:ind w:firstLineChars="200" w:firstLine="640"/>
        <w:rPr>
          <w:rFonts w:ascii="仿宋_GB2312" w:eastAsia="仿宋_GB2312" w:hAnsi="仿宋_GB2312" w:cs="仿宋_GB2312"/>
          <w:kern w:val="2"/>
        </w:rPr>
      </w:pPr>
      <w:r>
        <w:rPr>
          <w:rFonts w:ascii="仿宋_GB2312" w:eastAsia="仿宋_GB2312" w:hAnsi="华文仿宋" w:cs="仿宋" w:hint="eastAsia"/>
          <w:color w:val="000000"/>
        </w:rPr>
        <w:t>各项目实施单位能</w:t>
      </w:r>
      <w:r>
        <w:rPr>
          <w:rFonts w:ascii="仿宋_GB2312" w:eastAsia="仿宋_GB2312" w:hAnsi="华文仿宋" w:cs="仿宋" w:hint="eastAsia"/>
        </w:rPr>
        <w:t>够严格执行各项管理规定，严格遵守项目申请、论证评估、立项决策和签约四个项目立项基本程序，</w:t>
      </w:r>
      <w:r>
        <w:rPr>
          <w:rFonts w:ascii="仿宋_GB2312" w:eastAsia="仿宋_GB2312" w:hAnsi="仿宋_GB2312" w:cs="仿宋_GB2312" w:hint="eastAsia"/>
          <w:kern w:val="2"/>
        </w:rPr>
        <w:t>各</w:t>
      </w:r>
      <w:r>
        <w:rPr>
          <w:rFonts w:ascii="仿宋_GB2312" w:eastAsia="仿宋_GB2312" w:hAnsi="华文仿宋" w:cs="仿宋" w:hint="eastAsia"/>
        </w:rPr>
        <w:t>项目实施单位为提高项目管理的效率，制定了</w:t>
      </w:r>
      <w:r>
        <w:rPr>
          <w:rFonts w:ascii="仿宋_GB2312" w:eastAsia="仿宋_GB2312" w:hAnsi="仿宋_GB2312" w:cs="仿宋_GB2312" w:hint="eastAsia"/>
          <w:kern w:val="2"/>
        </w:rPr>
        <w:t>包括：文件管理程序、内部审核程序、管理评审程序、质量控制程序等项目管理实施细则。</w:t>
      </w:r>
    </w:p>
    <w:p w:rsidR="00246371" w:rsidRDefault="00E73C01">
      <w:pPr>
        <w:spacing w:line="360" w:lineRule="auto"/>
        <w:ind w:firstLineChars="200" w:firstLine="643"/>
        <w:rPr>
          <w:rFonts w:ascii="仿宋_GB2312" w:eastAsia="仿宋_GB2312" w:hAnsi="仿宋_GB2312" w:cs="仿宋_GB2312"/>
          <w:b/>
          <w:bCs/>
          <w:color w:val="000000"/>
          <w:kern w:val="2"/>
        </w:rPr>
      </w:pPr>
      <w:r>
        <w:rPr>
          <w:rFonts w:ascii="仿宋_GB2312" w:eastAsia="仿宋_GB2312" w:hAnsi="仿宋_GB2312" w:cs="仿宋_GB2312"/>
          <w:b/>
          <w:bCs/>
          <w:kern w:val="2"/>
        </w:rPr>
        <w:t>3.</w:t>
      </w:r>
      <w:r>
        <w:rPr>
          <w:rFonts w:ascii="仿宋_GB2312" w:eastAsia="仿宋_GB2312" w:hAnsi="仿宋_GB2312" w:cs="仿宋_GB2312" w:hint="eastAsia"/>
          <w:b/>
          <w:bCs/>
          <w:color w:val="000000"/>
          <w:kern w:val="2"/>
        </w:rPr>
        <w:t>执行过程管理严谨</w:t>
      </w:r>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仿宋_GB2312" w:cs="仿宋_GB2312" w:hint="eastAsia"/>
          <w:color w:val="000000"/>
          <w:kern w:val="2"/>
        </w:rPr>
        <w:t>拟申报项目，由申报单位向归口管理处室</w:t>
      </w:r>
      <w:r>
        <w:rPr>
          <w:rFonts w:ascii="仿宋_GB2312" w:eastAsia="仿宋_GB2312" w:hAnsi="华文仿宋" w:cs="仿宋" w:hint="eastAsia"/>
          <w:color w:val="000000"/>
        </w:rPr>
        <w:t>提交申报书、项目可研及其他相关材料（与可行性研究报告内容有关的证明材料、项目合作协议、评估机构的意见）等；归口处室择优推荐，组织专家论证；通过论证评估的项目，经相关专家和归口业务处室建议支持经费数，报院党政联席会议研究批</w:t>
      </w:r>
      <w:r>
        <w:rPr>
          <w:rFonts w:ascii="仿宋_GB2312" w:eastAsia="仿宋_GB2312" w:hAnsi="华文仿宋" w:cs="仿宋" w:hint="eastAsia"/>
          <w:color w:val="000000"/>
        </w:rPr>
        <w:lastRenderedPageBreak/>
        <w:t>准后，纳入立项计划；签订任务合同书，财务处按计划拨款</w:t>
      </w:r>
      <w:r>
        <w:rPr>
          <w:rFonts w:ascii="仿宋_GB2312" w:eastAsia="仿宋_GB2312" w:hAnsi="华文仿宋" w:cs="仿宋"/>
          <w:color w:val="000000"/>
        </w:rPr>
        <w:t>,</w:t>
      </w:r>
      <w:r>
        <w:rPr>
          <w:rFonts w:ascii="仿宋_GB2312" w:eastAsia="仿宋_GB2312" w:hAnsi="华文仿宋" w:cs="仿宋" w:hint="eastAsia"/>
          <w:color w:val="000000"/>
        </w:rPr>
        <w:t>同时严格按照政府采购目录要求，符合标准的工程和服务类项目全部采取招投标的方式进行采购；项目完成后由承担单位提出验收申请，由相关管理部门组织进行财务和项目验收。</w:t>
      </w:r>
    </w:p>
    <w:p w:rsidR="00246371" w:rsidRDefault="00E73C01">
      <w:pPr>
        <w:spacing w:line="360" w:lineRule="auto"/>
        <w:ind w:firstLineChars="200" w:firstLine="643"/>
        <w:outlineLvl w:val="1"/>
        <w:rPr>
          <w:rFonts w:ascii="仿宋_GB2312" w:eastAsia="仿宋_GB2312" w:hAnsi="华文仿宋" w:cs="仿宋"/>
          <w:b/>
          <w:bCs/>
        </w:rPr>
      </w:pPr>
      <w:bookmarkStart w:id="113" w:name="_Toc11169"/>
      <w:r>
        <w:rPr>
          <w:rFonts w:ascii="仿宋_GB2312" w:eastAsia="仿宋_GB2312" w:hAnsi="华文仿宋" w:cs="仿宋" w:hint="eastAsia"/>
          <w:b/>
          <w:bCs/>
        </w:rPr>
        <w:t>（二）存在的问题</w:t>
      </w:r>
      <w:bookmarkEnd w:id="113"/>
    </w:p>
    <w:p w:rsidR="00246371" w:rsidRDefault="00E73C01">
      <w:pPr>
        <w:spacing w:line="360" w:lineRule="auto"/>
        <w:ind w:firstLineChars="200" w:firstLine="643"/>
        <w:rPr>
          <w:rFonts w:ascii="仿宋_GB2312" w:eastAsia="仿宋_GB2312" w:hAnsi="华文仿宋" w:cs="仿宋"/>
          <w:b/>
          <w:bCs/>
        </w:rPr>
      </w:pPr>
      <w:bookmarkStart w:id="114" w:name="_Toc20124"/>
      <w:bookmarkStart w:id="115" w:name="_Toc18332"/>
      <w:bookmarkStart w:id="116" w:name="_Toc23964"/>
      <w:r>
        <w:rPr>
          <w:rFonts w:ascii="仿宋_GB2312" w:eastAsia="仿宋_GB2312" w:hAnsi="华文仿宋" w:cs="仿宋"/>
          <w:b/>
          <w:bCs/>
        </w:rPr>
        <w:t>1.</w:t>
      </w:r>
      <w:r>
        <w:rPr>
          <w:rFonts w:ascii="仿宋_GB2312" w:eastAsia="仿宋_GB2312" w:hAnsi="华文仿宋" w:cs="仿宋" w:hint="eastAsia"/>
          <w:b/>
          <w:bCs/>
        </w:rPr>
        <w:t>绩效目标</w:t>
      </w:r>
      <w:bookmarkEnd w:id="114"/>
      <w:r>
        <w:rPr>
          <w:rFonts w:ascii="仿宋_GB2312" w:eastAsia="仿宋_GB2312" w:hAnsi="华文仿宋" w:cs="仿宋" w:hint="eastAsia"/>
          <w:b/>
          <w:bCs/>
        </w:rPr>
        <w:t>编制不</w:t>
      </w:r>
      <w:bookmarkEnd w:id="115"/>
      <w:bookmarkEnd w:id="116"/>
      <w:r>
        <w:rPr>
          <w:rFonts w:ascii="仿宋_GB2312" w:eastAsia="仿宋_GB2312" w:hAnsi="华文仿宋" w:cs="仿宋" w:hint="eastAsia"/>
          <w:b/>
          <w:bCs/>
        </w:rPr>
        <w:t>规范</w:t>
      </w:r>
    </w:p>
    <w:p w:rsidR="00246371" w:rsidRDefault="00E73C01">
      <w:pPr>
        <w:spacing w:line="360" w:lineRule="auto"/>
        <w:ind w:firstLineChars="200" w:firstLine="640"/>
        <w:rPr>
          <w:rFonts w:ascii="仿宋_GB2312" w:eastAsia="仿宋_GB2312" w:hAnsi="仿宋"/>
          <w:color w:val="000000"/>
        </w:rPr>
      </w:pPr>
      <w:r>
        <w:rPr>
          <w:rFonts w:ascii="仿宋_GB2312" w:eastAsia="仿宋_GB2312" w:hAnsi="仿宋" w:hint="eastAsia"/>
          <w:color w:val="000000"/>
        </w:rPr>
        <w:t>按照甘肃省财政厅关于编制绩效目标的要求，甘肃省科学院编制了</w:t>
      </w:r>
      <w:r>
        <w:rPr>
          <w:rFonts w:ascii="仿宋_GB2312" w:eastAsia="仿宋_GB2312" w:hAnsi="仿宋"/>
          <w:color w:val="000000"/>
        </w:rPr>
        <w:t>2018</w:t>
      </w:r>
      <w:r>
        <w:rPr>
          <w:rFonts w:ascii="仿宋_GB2312" w:eastAsia="仿宋_GB2312" w:hAnsi="仿宋" w:hint="eastAsia"/>
          <w:color w:val="000000"/>
        </w:rPr>
        <w:t>年项目支出《绩效目标申报表》，但是绩效目标未能详尽的反映项目每个实施阶段的具体内容，两者相关性不高，在分解绩效指标时，没有将项目目标任务细化分解为具</w:t>
      </w:r>
      <w:r>
        <w:rPr>
          <w:rFonts w:ascii="仿宋_GB2312" w:eastAsia="仿宋_GB2312" w:hAnsi="Times New Roman" w:hint="eastAsia"/>
          <w:color w:val="000000"/>
        </w:rPr>
        <w:t>体的绩效指标，没有通过清晰、可衡量的指标目标值予以体现；且数量、质量、时效和成本指标都没有按要求做到细化、量化，目标的完整性、规范性、相关性和科学性都不够高。</w:t>
      </w:r>
    </w:p>
    <w:p w:rsidR="00246371" w:rsidRDefault="00E73C01">
      <w:pPr>
        <w:spacing w:line="360" w:lineRule="auto"/>
        <w:ind w:firstLineChars="200" w:firstLine="643"/>
        <w:rPr>
          <w:rFonts w:ascii="仿宋_GB2312" w:eastAsia="仿宋_GB2312" w:hAnsi="华文仿宋" w:cs="仿宋"/>
          <w:b/>
          <w:bCs/>
        </w:rPr>
      </w:pPr>
      <w:bookmarkStart w:id="117" w:name="_Toc1225"/>
      <w:bookmarkStart w:id="118" w:name="_Toc29642"/>
      <w:bookmarkStart w:id="119" w:name="_Toc18266"/>
      <w:r>
        <w:rPr>
          <w:rFonts w:ascii="仿宋_GB2312" w:eastAsia="仿宋_GB2312" w:hAnsi="华文仿宋" w:cs="仿宋"/>
          <w:b/>
          <w:bCs/>
        </w:rPr>
        <w:t>2.</w:t>
      </w:r>
      <w:r>
        <w:rPr>
          <w:rFonts w:ascii="仿宋_GB2312" w:eastAsia="仿宋_GB2312" w:hAnsi="华文仿宋" w:cs="仿宋" w:hint="eastAsia"/>
          <w:b/>
          <w:bCs/>
        </w:rPr>
        <w:t>资金支出</w:t>
      </w:r>
      <w:bookmarkEnd w:id="117"/>
      <w:r>
        <w:rPr>
          <w:rFonts w:ascii="仿宋_GB2312" w:eastAsia="仿宋_GB2312" w:hAnsi="华文仿宋" w:cs="仿宋" w:hint="eastAsia"/>
          <w:b/>
          <w:bCs/>
        </w:rPr>
        <w:t>进度</w:t>
      </w:r>
      <w:bookmarkEnd w:id="118"/>
      <w:bookmarkEnd w:id="119"/>
      <w:r>
        <w:rPr>
          <w:rFonts w:ascii="仿宋_GB2312" w:eastAsia="仿宋_GB2312" w:hAnsi="华文仿宋" w:cs="仿宋" w:hint="eastAsia"/>
          <w:b/>
          <w:bCs/>
        </w:rPr>
        <w:t>缓慢</w:t>
      </w:r>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华文仿宋" w:cs="仿宋" w:hint="eastAsia"/>
          <w:color w:val="000000"/>
        </w:rPr>
        <w:t>截止</w:t>
      </w:r>
      <w:r>
        <w:rPr>
          <w:rFonts w:ascii="仿宋_GB2312" w:eastAsia="仿宋_GB2312" w:hAnsi="华文仿宋" w:cs="仿宋"/>
          <w:color w:val="000000"/>
        </w:rPr>
        <w:t>2018</w:t>
      </w:r>
      <w:r>
        <w:rPr>
          <w:rFonts w:ascii="仿宋_GB2312" w:eastAsia="仿宋_GB2312" w:hAnsi="华文仿宋" w:cs="仿宋" w:hint="eastAsia"/>
          <w:color w:val="000000"/>
        </w:rPr>
        <w:t>年</w:t>
      </w:r>
      <w:r>
        <w:rPr>
          <w:rFonts w:ascii="仿宋_GB2312" w:eastAsia="仿宋_GB2312" w:hAnsi="华文仿宋" w:cs="仿宋"/>
          <w:color w:val="000000"/>
        </w:rPr>
        <w:t>12</w:t>
      </w:r>
      <w:r>
        <w:rPr>
          <w:rFonts w:ascii="仿宋_GB2312" w:eastAsia="仿宋_GB2312" w:hAnsi="华文仿宋" w:cs="仿宋" w:hint="eastAsia"/>
          <w:color w:val="000000"/>
        </w:rPr>
        <w:t>月</w:t>
      </w:r>
      <w:r>
        <w:rPr>
          <w:rFonts w:ascii="仿宋_GB2312" w:eastAsia="仿宋_GB2312" w:hAnsi="华文仿宋" w:cs="仿宋"/>
          <w:color w:val="000000"/>
        </w:rPr>
        <w:t>31</w:t>
      </w:r>
      <w:r>
        <w:rPr>
          <w:rFonts w:ascii="仿宋_GB2312" w:eastAsia="仿宋_GB2312" w:hAnsi="华文仿宋" w:cs="仿宋" w:hint="eastAsia"/>
          <w:color w:val="000000"/>
        </w:rPr>
        <w:t>日，甘肃省科学院</w:t>
      </w:r>
      <w:r>
        <w:rPr>
          <w:rFonts w:ascii="仿宋_GB2312" w:eastAsia="仿宋_GB2312" w:hAnsi="仿宋_GB2312" w:cs="仿宋_GB2312" w:hint="eastAsia"/>
          <w:color w:val="000000"/>
          <w:kern w:val="2"/>
        </w:rPr>
        <w:t>科技创新及能力建设专项因部分项目实施进展缓慢，</w:t>
      </w:r>
      <w:r>
        <w:rPr>
          <w:rFonts w:ascii="仿宋_GB2312" w:eastAsia="仿宋_GB2312" w:hAnsi="华文仿宋" w:cs="仿宋" w:hint="eastAsia"/>
          <w:color w:val="000000"/>
        </w:rPr>
        <w:t>累计支出</w:t>
      </w:r>
      <w:r>
        <w:rPr>
          <w:rFonts w:ascii="仿宋_GB2312" w:eastAsia="仿宋_GB2312" w:hAnsi="仿宋_GB2312" w:cs="仿宋_GB2312" w:hint="eastAsia"/>
          <w:color w:val="000000"/>
          <w:kern w:val="2"/>
        </w:rPr>
        <w:t>资金</w:t>
      </w:r>
      <w:r>
        <w:rPr>
          <w:rFonts w:ascii="仿宋_GB2312" w:eastAsia="仿宋_GB2312" w:hAnsi="仿宋_GB2312" w:cs="仿宋_GB2312"/>
          <w:color w:val="000000"/>
          <w:kern w:val="2"/>
        </w:rPr>
        <w:t>1045.05</w:t>
      </w:r>
      <w:r>
        <w:rPr>
          <w:rFonts w:ascii="仿宋_GB2312" w:eastAsia="仿宋_GB2312" w:hAnsi="仿宋_GB2312" w:cs="仿宋_GB2312" w:hint="eastAsia"/>
          <w:color w:val="000000"/>
          <w:kern w:val="2"/>
        </w:rPr>
        <w:t>万元，占总到位资金</w:t>
      </w:r>
      <w:r>
        <w:rPr>
          <w:rFonts w:ascii="仿宋_GB2312" w:eastAsia="仿宋_GB2312" w:hAnsi="仿宋_GB2312" w:cs="仿宋_GB2312"/>
          <w:color w:val="000000"/>
          <w:kern w:val="2"/>
        </w:rPr>
        <w:t>2800</w:t>
      </w:r>
      <w:r>
        <w:rPr>
          <w:rFonts w:ascii="仿宋_GB2312" w:eastAsia="仿宋_GB2312" w:hAnsi="仿宋_GB2312" w:cs="仿宋_GB2312" w:hint="eastAsia"/>
          <w:color w:val="000000"/>
          <w:kern w:val="2"/>
        </w:rPr>
        <w:t>万规模的</w:t>
      </w:r>
      <w:r>
        <w:rPr>
          <w:rFonts w:ascii="仿宋_GB2312" w:eastAsia="仿宋_GB2312" w:hAnsi="仿宋_GB2312" w:cs="仿宋_GB2312"/>
          <w:color w:val="000000"/>
          <w:kern w:val="2"/>
        </w:rPr>
        <w:t>37.32%</w:t>
      </w:r>
      <w:r>
        <w:rPr>
          <w:rFonts w:ascii="仿宋_GB2312" w:eastAsia="仿宋_GB2312" w:hAnsi="仿宋_GB2312" w:cs="仿宋_GB2312" w:hint="eastAsia"/>
          <w:color w:val="000000"/>
          <w:kern w:val="2"/>
        </w:rPr>
        <w:t>，结余资金达到</w:t>
      </w:r>
      <w:r>
        <w:rPr>
          <w:rFonts w:ascii="仿宋_GB2312" w:eastAsia="仿宋_GB2312" w:hAnsi="仿宋_GB2312" w:cs="仿宋_GB2312"/>
          <w:color w:val="000000"/>
          <w:kern w:val="2"/>
        </w:rPr>
        <w:t>1754.95</w:t>
      </w:r>
      <w:r>
        <w:rPr>
          <w:rFonts w:ascii="仿宋_GB2312" w:eastAsia="仿宋_GB2312" w:hAnsi="仿宋_GB2312" w:cs="仿宋_GB2312" w:hint="eastAsia"/>
          <w:color w:val="000000"/>
          <w:kern w:val="2"/>
        </w:rPr>
        <w:t>万元，占总到位资金</w:t>
      </w:r>
      <w:r>
        <w:rPr>
          <w:rFonts w:ascii="仿宋_GB2312" w:eastAsia="仿宋_GB2312" w:hAnsi="仿宋_GB2312" w:cs="仿宋_GB2312"/>
          <w:color w:val="000000"/>
          <w:kern w:val="2"/>
        </w:rPr>
        <w:t>2800</w:t>
      </w:r>
      <w:r>
        <w:rPr>
          <w:rFonts w:ascii="仿宋_GB2312" w:eastAsia="仿宋_GB2312" w:hAnsi="仿宋_GB2312" w:cs="仿宋_GB2312" w:hint="eastAsia"/>
          <w:color w:val="000000"/>
          <w:kern w:val="2"/>
        </w:rPr>
        <w:t>万规模的</w:t>
      </w:r>
      <w:r>
        <w:rPr>
          <w:rFonts w:ascii="仿宋_GB2312" w:eastAsia="仿宋_GB2312" w:hAnsi="仿宋_GB2312" w:cs="仿宋_GB2312"/>
          <w:color w:val="000000"/>
          <w:kern w:val="2"/>
        </w:rPr>
        <w:t>62.68%</w:t>
      </w:r>
      <w:r>
        <w:rPr>
          <w:rFonts w:ascii="仿宋_GB2312" w:eastAsia="仿宋_GB2312" w:hAnsi="仿宋_GB2312" w:cs="仿宋_GB2312" w:hint="eastAsia"/>
          <w:color w:val="000000"/>
          <w:kern w:val="2"/>
        </w:rPr>
        <w:t>，</w:t>
      </w:r>
      <w:r>
        <w:rPr>
          <w:rFonts w:ascii="仿宋_GB2312" w:eastAsia="仿宋_GB2312" w:hAnsi="华文仿宋" w:cs="仿宋" w:hint="eastAsia"/>
          <w:color w:val="000000"/>
        </w:rPr>
        <w:t>资金支出进度缓慢。</w:t>
      </w:r>
    </w:p>
    <w:p w:rsidR="00246371" w:rsidRDefault="00E73C01">
      <w:pPr>
        <w:spacing w:line="360" w:lineRule="auto"/>
        <w:ind w:firstLineChars="200" w:firstLine="643"/>
        <w:rPr>
          <w:rFonts w:ascii="仿宋_GB2312" w:eastAsia="仿宋_GB2312" w:hAnsi="华文仿宋" w:cs="仿宋"/>
          <w:b/>
          <w:bCs/>
        </w:rPr>
      </w:pPr>
      <w:bookmarkStart w:id="120" w:name="_Toc2540"/>
      <w:bookmarkStart w:id="121" w:name="_Toc28064"/>
      <w:bookmarkStart w:id="122" w:name="_Toc16074"/>
      <w:r>
        <w:rPr>
          <w:rFonts w:ascii="仿宋_GB2312" w:eastAsia="仿宋_GB2312" w:hAnsi="华文仿宋" w:cs="仿宋"/>
          <w:b/>
          <w:bCs/>
        </w:rPr>
        <w:t>3.</w:t>
      </w:r>
      <w:bookmarkEnd w:id="120"/>
      <w:bookmarkEnd w:id="121"/>
      <w:bookmarkEnd w:id="122"/>
      <w:r>
        <w:rPr>
          <w:rFonts w:ascii="仿宋_GB2312" w:eastAsia="仿宋_GB2312" w:hAnsi="华文仿宋" w:cs="仿宋" w:hint="eastAsia"/>
          <w:b/>
          <w:bCs/>
        </w:rPr>
        <w:t>个别资金支出用途不符</w:t>
      </w:r>
    </w:p>
    <w:p w:rsidR="00246371" w:rsidRDefault="00E73C01">
      <w:pPr>
        <w:spacing w:line="360" w:lineRule="auto"/>
        <w:ind w:firstLineChars="200" w:firstLine="640"/>
        <w:rPr>
          <w:rFonts w:ascii="仿宋_GB2312" w:eastAsia="仿宋_GB2312" w:hAnsi="华文仿宋" w:cs="仿宋"/>
          <w:color w:val="000000"/>
        </w:rPr>
      </w:pPr>
      <w:r>
        <w:rPr>
          <w:rFonts w:ascii="仿宋_GB2312" w:eastAsia="仿宋_GB2312" w:hAnsi="华文仿宋" w:cs="仿宋" w:hint="eastAsia"/>
        </w:rPr>
        <w:t>根据《甘肃省科学院科</w:t>
      </w:r>
      <w:r>
        <w:rPr>
          <w:rFonts w:ascii="仿宋_GB2312" w:eastAsia="仿宋_GB2312" w:hAnsi="华文仿宋" w:cs="仿宋" w:hint="eastAsia"/>
          <w:strike/>
        </w:rPr>
        <w:t>技</w:t>
      </w:r>
      <w:r>
        <w:rPr>
          <w:rFonts w:ascii="仿宋_GB2312" w:eastAsia="仿宋_GB2312" w:hAnsi="华文仿宋" w:cs="仿宋" w:hint="eastAsia"/>
        </w:rPr>
        <w:t>创新及能力建设专项资金管理</w:t>
      </w:r>
      <w:r>
        <w:rPr>
          <w:rFonts w:ascii="仿宋_GB2312" w:eastAsia="仿宋_GB2312" w:hAnsi="华文仿宋" w:cs="仿宋" w:hint="eastAsia"/>
        </w:rPr>
        <w:lastRenderedPageBreak/>
        <w:t>办法》指出，专项资金主要用于支持本单位开展应用研发类项目及科技成果奖励、科技成果转移转化、高新技术产业化、人才引进与培养、基础设施维修改造、仪器设备购置、运行等各类科研活动，以及省委、省政府</w:t>
      </w:r>
      <w:r>
        <w:rPr>
          <w:rFonts w:ascii="仿宋_GB2312" w:eastAsia="仿宋_GB2312" w:hAnsi="华文仿宋" w:cs="仿宋" w:hint="eastAsia"/>
          <w:color w:val="000000"/>
        </w:rPr>
        <w:t>确定的其他科技创新工作，但评价过程中发现科研中试产品平台建设项目资金有</w:t>
      </w:r>
      <w:r>
        <w:rPr>
          <w:rFonts w:ascii="仿宋_GB2312" w:eastAsia="仿宋_GB2312" w:hAnsi="华文仿宋" w:cs="仿宋" w:hint="eastAsia"/>
          <w:strike/>
          <w:color w:val="000000"/>
        </w:rPr>
        <w:t>用于</w:t>
      </w:r>
      <w:r>
        <w:rPr>
          <w:rFonts w:ascii="仿宋_GB2312" w:eastAsia="仿宋_GB2312" w:hAnsi="华文仿宋" w:cs="仿宋" w:hint="eastAsia"/>
          <w:color w:val="000000"/>
        </w:rPr>
        <w:t>缴纳养老、医疗、公积金、社保等费用的现象；科研业务合作交流经费因人员经费及机构运行费不足等原因，资金除开展项目计划工作任务外，部分资金用于弥补人员经费等专项资金的使用与预算批复的用途存在差异。</w:t>
      </w:r>
    </w:p>
    <w:p w:rsidR="00246371" w:rsidRDefault="00E73C01">
      <w:pPr>
        <w:spacing w:line="360" w:lineRule="auto"/>
        <w:ind w:firstLineChars="200" w:firstLine="643"/>
        <w:outlineLvl w:val="1"/>
        <w:rPr>
          <w:rFonts w:ascii="仿宋_GB2312" w:eastAsia="仿宋_GB2312" w:hAnsi="华文仿宋" w:cs="仿宋"/>
          <w:b/>
          <w:bCs/>
        </w:rPr>
      </w:pPr>
      <w:bookmarkStart w:id="123" w:name="_Toc26193"/>
      <w:bookmarkStart w:id="124" w:name="_Toc8054"/>
      <w:r>
        <w:rPr>
          <w:rFonts w:ascii="仿宋_GB2312" w:eastAsia="仿宋_GB2312" w:hAnsi="华文仿宋" w:cs="仿宋" w:hint="eastAsia"/>
          <w:b/>
          <w:bCs/>
        </w:rPr>
        <w:t>（三）建议和改进举措</w:t>
      </w:r>
      <w:bookmarkEnd w:id="123"/>
    </w:p>
    <w:p w:rsidR="00246371" w:rsidRDefault="00E73C01">
      <w:pPr>
        <w:spacing w:line="360" w:lineRule="auto"/>
        <w:ind w:firstLineChars="200" w:firstLine="602"/>
        <w:rPr>
          <w:rFonts w:ascii="仿宋_GB2312" w:eastAsia="仿宋_GB2312" w:hAnsi="仿宋_GB2312" w:cs="仿宋_GB2312"/>
          <w:b/>
          <w:bCs/>
          <w:kern w:val="2"/>
          <w:sz w:val="30"/>
          <w:szCs w:val="30"/>
        </w:rPr>
      </w:pPr>
      <w:r>
        <w:rPr>
          <w:rFonts w:ascii="仿宋_GB2312" w:eastAsia="仿宋_GB2312" w:hAnsi="仿宋_GB2312" w:cs="仿宋_GB2312"/>
          <w:b/>
          <w:bCs/>
          <w:kern w:val="2"/>
          <w:sz w:val="30"/>
          <w:szCs w:val="30"/>
        </w:rPr>
        <w:t>1.</w:t>
      </w:r>
      <w:r>
        <w:rPr>
          <w:rFonts w:ascii="仿宋_GB2312" w:eastAsia="仿宋_GB2312" w:hAnsi="仿宋_GB2312" w:cs="仿宋_GB2312" w:hint="eastAsia"/>
          <w:b/>
          <w:bCs/>
          <w:kern w:val="2"/>
          <w:sz w:val="30"/>
          <w:szCs w:val="30"/>
        </w:rPr>
        <w:t>建议进一步提高绩效目标编制水平</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建议甘肃省科学院严格按照绩效目标编制的完整性、科学性、规范性和相关性四个方面的要求，认真仔细的编制年度绩效目标，且绩效目标要做到细化、量化，对于效益类难以量化的指标要认真分析项目实施以来产生的经济效益、社会效益、生态效益和可持续影响方面，分析要具有针对性可操作性。满意度指标要从项目受益人群和受益对象两个方面进行量化。指标值的确定要充分考虑项目实施以来的历史标准和计划标准，做到可实现、可完成，且有增长。</w:t>
      </w:r>
    </w:p>
    <w:p w:rsidR="00246371" w:rsidRDefault="00E73C01">
      <w:pPr>
        <w:spacing w:line="360" w:lineRule="auto"/>
        <w:ind w:firstLineChars="200" w:firstLine="643"/>
        <w:rPr>
          <w:rFonts w:ascii="仿宋_GB2312" w:eastAsia="仿宋_GB2312" w:hAnsi="仿宋_GB2312" w:cs="仿宋_GB2312"/>
          <w:b/>
          <w:bCs/>
          <w:kern w:val="2"/>
        </w:rPr>
      </w:pPr>
      <w:r>
        <w:rPr>
          <w:rFonts w:ascii="仿宋_GB2312" w:eastAsia="仿宋_GB2312" w:hAnsi="仿宋_GB2312" w:cs="仿宋_GB2312"/>
          <w:b/>
          <w:bCs/>
          <w:kern w:val="2"/>
        </w:rPr>
        <w:t>2.</w:t>
      </w:r>
      <w:r>
        <w:rPr>
          <w:rFonts w:ascii="仿宋_GB2312" w:eastAsia="仿宋_GB2312" w:hAnsi="仿宋_GB2312" w:cs="仿宋_GB2312" w:hint="eastAsia"/>
          <w:b/>
          <w:bCs/>
          <w:kern w:val="2"/>
        </w:rPr>
        <w:t>建议进一步加快资金支出进度</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建议甘肃省科学院各项目实施单位，督促专人加快推进项目实施进度，对于已经立项的项目可按照一定额度提前支</w:t>
      </w:r>
      <w:r>
        <w:rPr>
          <w:rFonts w:ascii="仿宋_GB2312" w:eastAsia="仿宋_GB2312" w:hAnsi="华文仿宋" w:cs="仿宋" w:hint="eastAsia"/>
        </w:rPr>
        <w:lastRenderedPageBreak/>
        <w:t>付部分预付资金，并加强项目实施运行监控，可根据项目实施进度，按比例支付项目资金，对于已经验收合格的项目，第一时间全款予以拨付。同时，建议简化资金支付程序、减少资金拨付审批环节，采取“一事一拨”的方式，完成一个项目拨付一笔资金，确保财政资金不耽误、不滞留。</w:t>
      </w:r>
    </w:p>
    <w:p w:rsidR="00246371" w:rsidRDefault="00E73C01">
      <w:pPr>
        <w:keepNext/>
        <w:keepLines/>
        <w:spacing w:line="360" w:lineRule="auto"/>
        <w:ind w:left="720"/>
        <w:rPr>
          <w:rFonts w:ascii="仿宋_GB2312" w:eastAsia="仿宋_GB2312" w:hAnsi="仿宋_GB2312" w:cs="仿宋_GB2312"/>
          <w:b/>
          <w:bCs/>
          <w:kern w:val="2"/>
        </w:rPr>
      </w:pPr>
      <w:r>
        <w:rPr>
          <w:rFonts w:ascii="仿宋_GB2312" w:eastAsia="仿宋_GB2312" w:hAnsi="仿宋_GB2312" w:cs="仿宋_GB2312"/>
          <w:b/>
          <w:bCs/>
          <w:kern w:val="2"/>
        </w:rPr>
        <w:t>3.</w:t>
      </w:r>
      <w:r>
        <w:rPr>
          <w:rFonts w:ascii="仿宋_GB2312" w:eastAsia="仿宋_GB2312" w:hAnsi="仿宋_GB2312" w:cs="仿宋_GB2312" w:hint="eastAsia"/>
          <w:b/>
          <w:bCs/>
          <w:kern w:val="2"/>
        </w:rPr>
        <w:t>建议进一步规范资金管理</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建议</w:t>
      </w:r>
      <w:r>
        <w:rPr>
          <w:rFonts w:ascii="仿宋_GB2312" w:eastAsia="仿宋_GB2312" w:hAnsi="华文仿宋" w:cs="仿宋" w:hint="eastAsia"/>
          <w:color w:val="000000"/>
        </w:rPr>
        <w:t>严格</w:t>
      </w:r>
      <w:r>
        <w:rPr>
          <w:rFonts w:ascii="仿宋_GB2312" w:eastAsia="仿宋_GB2312" w:hAnsi="华文仿宋" w:cs="仿宋" w:hint="eastAsia"/>
        </w:rPr>
        <w:t>按照《甘肃省科学院科研创新及能力建设专项资金管理办法》规定，停止科</w:t>
      </w:r>
      <w:r>
        <w:rPr>
          <w:rFonts w:ascii="仿宋_GB2312" w:eastAsia="仿宋_GB2312" w:hAnsi="华文仿宋" w:cs="仿宋" w:hint="eastAsia"/>
          <w:color w:val="000000"/>
        </w:rPr>
        <w:t>研中试产品平台建设项目用于缴纳养老、医疗、公积金、社保等费用的资金拨付，停止科研业务合作交流经费用于弥补人员和办公经费不足的支出</w:t>
      </w:r>
      <w:r>
        <w:rPr>
          <w:rFonts w:ascii="仿宋_GB2312" w:eastAsia="仿宋_GB2312" w:hAnsi="华文仿宋" w:cs="仿宋" w:hint="eastAsia"/>
        </w:rPr>
        <w:t>，按照财政专项资金专款专用的规定，合理合规的安排资金支出和使用。</w:t>
      </w:r>
    </w:p>
    <w:p w:rsidR="00246371" w:rsidRDefault="00E73C01">
      <w:pPr>
        <w:spacing w:line="360" w:lineRule="auto"/>
        <w:ind w:firstLineChars="200" w:firstLine="643"/>
        <w:rPr>
          <w:rFonts w:ascii="仿宋_GB2312" w:eastAsia="仿宋_GB2312" w:hAnsi="华文仿宋" w:cs="仿宋"/>
        </w:rPr>
      </w:pPr>
      <w:r>
        <w:rPr>
          <w:rFonts w:ascii="仿宋_GB2312" w:eastAsia="仿宋_GB2312" w:hAnsi="仿宋_GB2312" w:cs="仿宋_GB2312"/>
          <w:b/>
          <w:bCs/>
          <w:kern w:val="2"/>
        </w:rPr>
        <w:t>4.</w:t>
      </w:r>
      <w:r>
        <w:rPr>
          <w:rFonts w:ascii="仿宋_GB2312" w:eastAsia="仿宋_GB2312" w:hAnsi="仿宋_GB2312" w:cs="仿宋_GB2312" w:hint="eastAsia"/>
          <w:b/>
          <w:bCs/>
          <w:kern w:val="2"/>
        </w:rPr>
        <w:t>建议进一步规范项目库管理</w:t>
      </w:r>
    </w:p>
    <w:p w:rsidR="00246371" w:rsidRDefault="00E73C01">
      <w:pPr>
        <w:widowControl/>
        <w:spacing w:line="360" w:lineRule="auto"/>
        <w:ind w:firstLine="640"/>
        <w:jc w:val="left"/>
      </w:pPr>
      <w:r>
        <w:rPr>
          <w:rFonts w:ascii="仿宋_GB2312" w:eastAsia="仿宋_GB2312" w:hAnsi="仿宋_GB2312" w:cs="仿宋_GB2312" w:hint="eastAsia"/>
          <w:kern w:val="2"/>
        </w:rPr>
        <w:t>针对绩效目标与具体项目匹配度不高的问题，建议采取项目库的形式，按照</w:t>
      </w:r>
      <w:r>
        <w:rPr>
          <w:rFonts w:ascii="仿宋_GB2312" w:eastAsia="仿宋_GB2312" w:hAnsi="华文仿宋" w:cs="仿宋" w:hint="eastAsia"/>
        </w:rPr>
        <w:t>科技创新及能力建设专项所涉及的四大类专项，分门别类于每年</w:t>
      </w:r>
      <w:r>
        <w:rPr>
          <w:rFonts w:ascii="仿宋_GB2312" w:eastAsia="仿宋_GB2312" w:hAnsi="华文仿宋" w:cs="仿宋"/>
        </w:rPr>
        <w:t>8</w:t>
      </w:r>
      <w:r>
        <w:rPr>
          <w:rFonts w:ascii="仿宋_GB2312" w:eastAsia="仿宋_GB2312" w:hAnsi="华文仿宋" w:cs="仿宋" w:hint="eastAsia"/>
        </w:rPr>
        <w:t>月份提前征集项目，对进入项目库的项目组织相关专家进行评审论证，</w:t>
      </w:r>
      <w:r>
        <w:rPr>
          <w:rFonts w:ascii="仿宋_GB2312" w:eastAsia="仿宋_GB2312" w:hAnsi="仿宋_GB2312" w:cs="仿宋_GB2312" w:hint="eastAsia"/>
          <w:kern w:val="2"/>
        </w:rPr>
        <w:t>按照“扶强扶大”“集中财力办大事”的原则，初步提出拟扶持项目名单，经院务会讨论确定下年度重点扶持项目。</w:t>
      </w:r>
    </w:p>
    <w:p w:rsidR="00246371" w:rsidRDefault="00E73C01">
      <w:pPr>
        <w:spacing w:line="360" w:lineRule="auto"/>
        <w:ind w:firstLineChars="200" w:firstLine="643"/>
        <w:outlineLvl w:val="0"/>
        <w:rPr>
          <w:rFonts w:ascii="宋体" w:cs="宋体"/>
          <w:b/>
          <w:bCs/>
        </w:rPr>
      </w:pPr>
      <w:r>
        <w:rPr>
          <w:rFonts w:ascii="宋体" w:hAnsi="宋体" w:cs="宋体" w:hint="eastAsia"/>
          <w:b/>
          <w:bCs/>
        </w:rPr>
        <w:t>五、其他需说明的问题</w:t>
      </w:r>
      <w:bookmarkEnd w:id="124"/>
    </w:p>
    <w:p w:rsidR="00246371" w:rsidRDefault="00E73C01">
      <w:pPr>
        <w:spacing w:line="360" w:lineRule="auto"/>
        <w:ind w:firstLineChars="200" w:firstLine="640"/>
        <w:sectPr w:rsidR="00246371">
          <w:footerReference w:type="default" r:id="rId30"/>
          <w:pgSz w:w="11906" w:h="16838"/>
          <w:pgMar w:top="1440" w:right="1800" w:bottom="1440" w:left="1800" w:header="851" w:footer="992" w:gutter="0"/>
          <w:cols w:space="425"/>
          <w:docGrid w:type="lines" w:linePitch="312"/>
        </w:sectPr>
      </w:pPr>
      <w:r>
        <w:rPr>
          <w:rFonts w:ascii="仿宋_GB2312" w:eastAsia="仿宋_GB2312" w:hAnsi="宋体" w:hint="eastAsia"/>
          <w:kern w:val="2"/>
        </w:rPr>
        <w:t>通过此次前期工作的周密安排、现场调研和资料整理核实，在绩效评价工作中未发现其他需要明确说明的问题</w:t>
      </w:r>
      <w:r>
        <w:rPr>
          <w:rFonts w:hint="eastAsia"/>
        </w:rPr>
        <w:t>。</w:t>
      </w:r>
    </w:p>
    <w:p w:rsidR="00246371" w:rsidRDefault="00E73C01">
      <w:pPr>
        <w:spacing w:line="360" w:lineRule="auto"/>
        <w:outlineLvl w:val="0"/>
        <w:rPr>
          <w:sz w:val="30"/>
          <w:szCs w:val="30"/>
        </w:rPr>
      </w:pPr>
      <w:bookmarkStart w:id="125" w:name="_Toc26263"/>
      <w:bookmarkStart w:id="126" w:name="_Toc29144"/>
      <w:bookmarkStart w:id="127" w:name="_Toc20916"/>
      <w:r>
        <w:rPr>
          <w:rFonts w:hint="eastAsia"/>
          <w:sz w:val="30"/>
          <w:szCs w:val="30"/>
        </w:rPr>
        <w:lastRenderedPageBreak/>
        <w:t>附件：</w:t>
      </w:r>
      <w:bookmarkEnd w:id="125"/>
      <w:bookmarkEnd w:id="126"/>
      <w:bookmarkEnd w:id="127"/>
    </w:p>
    <w:p w:rsidR="00246371" w:rsidRDefault="00E73C01">
      <w:pPr>
        <w:spacing w:line="360" w:lineRule="auto"/>
        <w:ind w:firstLineChars="200" w:firstLine="600"/>
        <w:rPr>
          <w:rFonts w:ascii="仿宋_GB2312" w:eastAsia="仿宋_GB2312" w:hAnsi="华文仿宋" w:cs="仿宋"/>
          <w:sz w:val="30"/>
          <w:szCs w:val="30"/>
        </w:rPr>
      </w:pPr>
      <w:r>
        <w:rPr>
          <w:rFonts w:ascii="仿宋_GB2312" w:eastAsia="仿宋_GB2312" w:hAnsi="华文仿宋" w:cs="仿宋" w:hint="eastAsia"/>
          <w:sz w:val="30"/>
          <w:szCs w:val="30"/>
        </w:rPr>
        <w:t>附件</w:t>
      </w:r>
      <w:r>
        <w:rPr>
          <w:rFonts w:ascii="仿宋_GB2312" w:eastAsia="仿宋_GB2312" w:hAnsi="华文仿宋" w:cs="仿宋"/>
          <w:sz w:val="30"/>
          <w:szCs w:val="30"/>
        </w:rPr>
        <w:t>1-1.</w:t>
      </w:r>
      <w:r>
        <w:rPr>
          <w:rFonts w:ascii="仿宋_GB2312" w:eastAsia="仿宋_GB2312" w:hAnsi="仿宋_GB2312" w:cs="仿宋_GB2312" w:hint="eastAsia"/>
          <w:kern w:val="2"/>
          <w:sz w:val="30"/>
          <w:szCs w:val="30"/>
        </w:rPr>
        <w:t>科技创新及能力建设专项应用研发类项目及科技成果奖励绩效评价指标体系</w:t>
      </w:r>
    </w:p>
    <w:p w:rsidR="00246371" w:rsidRDefault="00E73C01">
      <w:pPr>
        <w:spacing w:line="360" w:lineRule="auto"/>
        <w:ind w:firstLineChars="200" w:firstLine="600"/>
        <w:rPr>
          <w:rFonts w:ascii="仿宋_GB2312" w:eastAsia="仿宋_GB2312" w:hAnsi="华文仿宋" w:cs="仿宋"/>
          <w:sz w:val="30"/>
          <w:szCs w:val="30"/>
        </w:rPr>
      </w:pPr>
      <w:r>
        <w:rPr>
          <w:rFonts w:ascii="仿宋_GB2312" w:eastAsia="仿宋_GB2312" w:hAnsi="华文仿宋" w:cs="仿宋" w:hint="eastAsia"/>
          <w:sz w:val="30"/>
          <w:szCs w:val="30"/>
        </w:rPr>
        <w:t>附件</w:t>
      </w:r>
      <w:r>
        <w:rPr>
          <w:rFonts w:ascii="仿宋_GB2312" w:eastAsia="仿宋_GB2312" w:hAnsi="华文仿宋" w:cs="仿宋"/>
          <w:sz w:val="30"/>
          <w:szCs w:val="30"/>
        </w:rPr>
        <w:t>1-2.</w:t>
      </w:r>
      <w:r>
        <w:rPr>
          <w:rFonts w:ascii="仿宋_GB2312" w:eastAsia="仿宋_GB2312" w:hAnsi="华文仿宋" w:cs="仿宋" w:hint="eastAsia"/>
          <w:sz w:val="30"/>
          <w:szCs w:val="30"/>
        </w:rPr>
        <w:t>科技创新及能力建设专项人才引进与培养绩效评价指标体系</w:t>
      </w:r>
    </w:p>
    <w:p w:rsidR="00246371" w:rsidRDefault="00E73C01">
      <w:pPr>
        <w:spacing w:line="360" w:lineRule="auto"/>
        <w:ind w:firstLineChars="200" w:firstLine="600"/>
        <w:rPr>
          <w:rFonts w:ascii="仿宋_GB2312" w:eastAsia="仿宋_GB2312" w:hAnsi="华文仿宋" w:cs="仿宋"/>
          <w:sz w:val="30"/>
          <w:szCs w:val="30"/>
        </w:rPr>
      </w:pPr>
      <w:r>
        <w:rPr>
          <w:rFonts w:ascii="仿宋_GB2312" w:eastAsia="仿宋_GB2312" w:hAnsi="华文仿宋" w:cs="仿宋" w:hint="eastAsia"/>
          <w:sz w:val="30"/>
          <w:szCs w:val="30"/>
        </w:rPr>
        <w:t>附件</w:t>
      </w:r>
      <w:r>
        <w:rPr>
          <w:rFonts w:ascii="仿宋_GB2312" w:eastAsia="仿宋_GB2312" w:hAnsi="华文仿宋" w:cs="仿宋"/>
          <w:sz w:val="30"/>
          <w:szCs w:val="30"/>
        </w:rPr>
        <w:t>1-3.</w:t>
      </w:r>
      <w:r>
        <w:rPr>
          <w:rFonts w:ascii="仿宋_GB2312" w:eastAsia="仿宋_GB2312" w:hAnsi="华文仿宋" w:cs="仿宋" w:hint="eastAsia"/>
          <w:sz w:val="30"/>
          <w:szCs w:val="30"/>
        </w:rPr>
        <w:t>科技创新及能力建设专项基础设施维修改造绩效评价指标体系</w:t>
      </w:r>
    </w:p>
    <w:p w:rsidR="00246371" w:rsidRDefault="00E73C01">
      <w:pPr>
        <w:spacing w:line="360" w:lineRule="auto"/>
        <w:ind w:firstLineChars="200" w:firstLine="600"/>
        <w:rPr>
          <w:rFonts w:ascii="仿宋_GB2312" w:eastAsia="仿宋_GB2312" w:hAnsi="华文仿宋" w:cs="仿宋"/>
          <w:sz w:val="30"/>
          <w:szCs w:val="30"/>
        </w:rPr>
      </w:pPr>
      <w:r>
        <w:rPr>
          <w:rFonts w:ascii="仿宋_GB2312" w:eastAsia="仿宋_GB2312" w:hAnsi="华文仿宋" w:cs="仿宋" w:hint="eastAsia"/>
          <w:sz w:val="30"/>
          <w:szCs w:val="30"/>
        </w:rPr>
        <w:t>附件</w:t>
      </w:r>
      <w:r>
        <w:rPr>
          <w:rFonts w:ascii="仿宋_GB2312" w:eastAsia="仿宋_GB2312" w:hAnsi="华文仿宋" w:cs="仿宋"/>
          <w:sz w:val="30"/>
          <w:szCs w:val="30"/>
        </w:rPr>
        <w:t>1-4.</w:t>
      </w:r>
      <w:r>
        <w:rPr>
          <w:rFonts w:ascii="仿宋_GB2312" w:eastAsia="仿宋_GB2312" w:hAnsi="华文仿宋" w:cs="仿宋" w:hint="eastAsia"/>
          <w:sz w:val="30"/>
          <w:szCs w:val="30"/>
        </w:rPr>
        <w:t>科技创新及能力建设专项高新技术产业化绩效评价指标体系</w:t>
      </w:r>
    </w:p>
    <w:p w:rsidR="00246371" w:rsidRDefault="00E73C01">
      <w:pPr>
        <w:spacing w:line="360" w:lineRule="auto"/>
        <w:ind w:firstLineChars="200" w:firstLine="600"/>
        <w:rPr>
          <w:rFonts w:ascii="仿宋_GB2312" w:eastAsia="仿宋_GB2312" w:hAnsi="华文仿宋" w:cs="仿宋"/>
          <w:sz w:val="30"/>
          <w:szCs w:val="30"/>
        </w:rPr>
      </w:pPr>
      <w:r>
        <w:rPr>
          <w:rFonts w:ascii="仿宋_GB2312" w:eastAsia="仿宋_GB2312" w:hAnsi="华文仿宋" w:cs="仿宋" w:hint="eastAsia"/>
          <w:sz w:val="30"/>
          <w:szCs w:val="30"/>
        </w:rPr>
        <w:t>附件</w:t>
      </w:r>
      <w:r>
        <w:rPr>
          <w:rFonts w:ascii="仿宋_GB2312" w:eastAsia="仿宋_GB2312" w:hAnsi="华文仿宋" w:cs="仿宋"/>
          <w:sz w:val="30"/>
          <w:szCs w:val="30"/>
        </w:rPr>
        <w:t>2.</w:t>
      </w:r>
      <w:r>
        <w:rPr>
          <w:rFonts w:ascii="仿宋_GB2312" w:eastAsia="仿宋_GB2312" w:hAnsi="华文仿宋" w:cs="仿宋" w:hint="eastAsia"/>
          <w:sz w:val="30"/>
          <w:szCs w:val="30"/>
        </w:rPr>
        <w:t>甘肃省科学院</w:t>
      </w:r>
      <w:r>
        <w:rPr>
          <w:rFonts w:ascii="仿宋_GB2312" w:eastAsia="仿宋_GB2312" w:hAnsi="华文仿宋" w:cs="仿宋"/>
          <w:sz w:val="30"/>
          <w:szCs w:val="30"/>
        </w:rPr>
        <w:t>2018</w:t>
      </w:r>
      <w:r>
        <w:rPr>
          <w:rFonts w:ascii="仿宋_GB2312" w:eastAsia="仿宋_GB2312" w:hAnsi="华文仿宋" w:cs="仿宋" w:hint="eastAsia"/>
          <w:sz w:val="30"/>
          <w:szCs w:val="30"/>
        </w:rPr>
        <w:t>年度科技创新及能力建设专项绩效目标完成情况对比表</w:t>
      </w:r>
    </w:p>
    <w:p w:rsidR="00246371" w:rsidRDefault="00E73C01">
      <w:pPr>
        <w:spacing w:line="360" w:lineRule="auto"/>
        <w:ind w:firstLineChars="200" w:firstLine="600"/>
        <w:rPr>
          <w:rFonts w:ascii="仿宋_GB2312" w:eastAsia="仿宋_GB2312" w:hAnsi="华文仿宋" w:cs="仿宋"/>
          <w:sz w:val="30"/>
          <w:szCs w:val="30"/>
        </w:rPr>
      </w:pPr>
      <w:r>
        <w:rPr>
          <w:rFonts w:ascii="仿宋_GB2312" w:eastAsia="仿宋_GB2312" w:hAnsi="华文仿宋" w:cs="仿宋" w:hint="eastAsia"/>
          <w:sz w:val="30"/>
          <w:szCs w:val="30"/>
        </w:rPr>
        <w:t>附件</w:t>
      </w:r>
      <w:r>
        <w:rPr>
          <w:rFonts w:ascii="仿宋_GB2312" w:eastAsia="仿宋_GB2312" w:hAnsi="华文仿宋" w:cs="仿宋"/>
          <w:sz w:val="30"/>
          <w:szCs w:val="30"/>
        </w:rPr>
        <w:t>3.</w:t>
      </w:r>
      <w:r>
        <w:rPr>
          <w:rFonts w:ascii="仿宋_GB2312" w:eastAsia="仿宋_GB2312" w:hAnsi="华文仿宋" w:cs="仿宋" w:hint="eastAsia"/>
          <w:sz w:val="30"/>
          <w:szCs w:val="30"/>
        </w:rPr>
        <w:t>面访、座谈会和实地调研提纲及记录</w:t>
      </w:r>
    </w:p>
    <w:p w:rsidR="00246371" w:rsidRDefault="00E73C01">
      <w:pPr>
        <w:spacing w:line="360" w:lineRule="auto"/>
        <w:ind w:firstLineChars="200" w:firstLine="600"/>
        <w:rPr>
          <w:rFonts w:ascii="仿宋_GB2312" w:eastAsia="仿宋_GB2312" w:hAnsi="华文仿宋" w:cs="仿宋"/>
          <w:sz w:val="30"/>
          <w:szCs w:val="30"/>
        </w:rPr>
      </w:pPr>
      <w:r>
        <w:rPr>
          <w:rFonts w:ascii="仿宋_GB2312" w:eastAsia="仿宋_GB2312" w:hAnsi="华文仿宋" w:cs="仿宋" w:hint="eastAsia"/>
          <w:sz w:val="30"/>
          <w:szCs w:val="30"/>
        </w:rPr>
        <w:t>附件</w:t>
      </w:r>
      <w:r>
        <w:rPr>
          <w:rFonts w:ascii="仿宋_GB2312" w:eastAsia="仿宋_GB2312" w:hAnsi="华文仿宋" w:cs="仿宋"/>
          <w:sz w:val="30"/>
          <w:szCs w:val="30"/>
        </w:rPr>
        <w:t>4.</w:t>
      </w:r>
      <w:r>
        <w:rPr>
          <w:rFonts w:ascii="仿宋_GB2312" w:eastAsia="仿宋_GB2312" w:hAnsi="华文仿宋" w:cs="仿宋" w:hint="eastAsia"/>
          <w:sz w:val="30"/>
          <w:szCs w:val="30"/>
        </w:rPr>
        <w:t>社会调查问卷</w:t>
      </w:r>
    </w:p>
    <w:p w:rsidR="00246371" w:rsidRDefault="00E73C01">
      <w:pPr>
        <w:spacing w:line="360" w:lineRule="auto"/>
        <w:ind w:firstLineChars="200" w:firstLine="600"/>
        <w:rPr>
          <w:rFonts w:ascii="仿宋_GB2312" w:eastAsia="仿宋_GB2312" w:hAnsi="华文仿宋" w:cs="仿宋"/>
          <w:sz w:val="30"/>
          <w:szCs w:val="30"/>
        </w:rPr>
        <w:sectPr w:rsidR="00246371">
          <w:footerReference w:type="default" r:id="rId31"/>
          <w:pgSz w:w="11906" w:h="16838"/>
          <w:pgMar w:top="1440" w:right="1800" w:bottom="1440" w:left="1800" w:header="851" w:footer="992" w:gutter="0"/>
          <w:cols w:space="425"/>
          <w:docGrid w:type="lines" w:linePitch="312"/>
        </w:sectPr>
      </w:pPr>
      <w:r>
        <w:rPr>
          <w:rFonts w:ascii="仿宋_GB2312" w:eastAsia="仿宋_GB2312" w:hAnsi="华文仿宋" w:cs="仿宋" w:hint="eastAsia"/>
          <w:sz w:val="30"/>
          <w:szCs w:val="30"/>
        </w:rPr>
        <w:t>附件</w:t>
      </w:r>
      <w:r>
        <w:rPr>
          <w:rFonts w:ascii="仿宋_GB2312" w:eastAsia="仿宋_GB2312" w:hAnsi="华文仿宋" w:cs="仿宋"/>
          <w:sz w:val="30"/>
          <w:szCs w:val="30"/>
        </w:rPr>
        <w:t>5.</w:t>
      </w:r>
      <w:r>
        <w:rPr>
          <w:rFonts w:ascii="仿宋_GB2312" w:eastAsia="仿宋_GB2312" w:hAnsi="华文仿宋" w:cs="仿宋" w:hint="eastAsia"/>
          <w:sz w:val="30"/>
          <w:szCs w:val="30"/>
        </w:rPr>
        <w:t>项目单位绩效报告情况</w:t>
      </w:r>
    </w:p>
    <w:p w:rsidR="00246371" w:rsidRDefault="00246371">
      <w:pPr>
        <w:spacing w:line="360" w:lineRule="auto"/>
        <w:outlineLvl w:val="1"/>
        <w:sectPr w:rsidR="00246371">
          <w:footerReference w:type="default" r:id="rId32"/>
          <w:pgSz w:w="11906" w:h="16838"/>
          <w:pgMar w:top="1440" w:right="1797" w:bottom="1440" w:left="1797" w:header="851" w:footer="992" w:gutter="0"/>
          <w:cols w:space="0"/>
          <w:docGrid w:linePitch="312"/>
        </w:sectPr>
      </w:pPr>
      <w:bookmarkStart w:id="128" w:name="_Toc26425"/>
    </w:p>
    <w:p w:rsidR="00246371" w:rsidRDefault="00E73C01">
      <w:pPr>
        <w:spacing w:line="360" w:lineRule="auto"/>
        <w:outlineLvl w:val="1"/>
        <w:rPr>
          <w:sz w:val="30"/>
          <w:szCs w:val="30"/>
        </w:rPr>
      </w:pPr>
      <w:bookmarkStart w:id="129" w:name="_Toc28409"/>
      <w:r>
        <w:rPr>
          <w:rFonts w:hint="eastAsia"/>
          <w:sz w:val="30"/>
          <w:szCs w:val="30"/>
        </w:rPr>
        <w:lastRenderedPageBreak/>
        <w:t>附件</w:t>
      </w:r>
      <w:r>
        <w:rPr>
          <w:sz w:val="30"/>
          <w:szCs w:val="30"/>
        </w:rPr>
        <w:t>1</w:t>
      </w:r>
      <w:bookmarkEnd w:id="128"/>
      <w:bookmarkEnd w:id="129"/>
      <w:r>
        <w:rPr>
          <w:sz w:val="30"/>
          <w:szCs w:val="30"/>
        </w:rPr>
        <w:t xml:space="preserve"> </w:t>
      </w:r>
      <w:r>
        <w:rPr>
          <w:rFonts w:hint="eastAsia"/>
          <w:sz w:val="30"/>
          <w:szCs w:val="30"/>
        </w:rPr>
        <w:t>绩效评价指标体系</w:t>
      </w:r>
    </w:p>
    <w:tbl>
      <w:tblPr>
        <w:tblW w:w="8805" w:type="dxa"/>
        <w:jc w:val="center"/>
        <w:tblInd w:w="-2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0"/>
        <w:gridCol w:w="679"/>
        <w:gridCol w:w="661"/>
        <w:gridCol w:w="744"/>
        <w:gridCol w:w="1080"/>
        <w:gridCol w:w="765"/>
        <w:gridCol w:w="1936"/>
        <w:gridCol w:w="2160"/>
      </w:tblGrid>
      <w:tr w:rsidR="00246371">
        <w:trPr>
          <w:trHeight w:val="777"/>
          <w:tblHeader/>
          <w:jc w:val="center"/>
        </w:trPr>
        <w:tc>
          <w:tcPr>
            <w:tcW w:w="8805" w:type="dxa"/>
            <w:gridSpan w:val="8"/>
            <w:tcBorders>
              <w:top w:val="nil"/>
              <w:left w:val="nil"/>
              <w:right w:val="nil"/>
            </w:tcBorders>
            <w:vAlign w:val="center"/>
          </w:tcPr>
          <w:p w:rsidR="00246371" w:rsidRDefault="00E73C01">
            <w:pPr>
              <w:widowControl/>
              <w:snapToGrid w:val="0"/>
              <w:spacing w:line="360" w:lineRule="auto"/>
              <w:jc w:val="center"/>
              <w:textAlignment w:val="center"/>
              <w:rPr>
                <w:rFonts w:ascii="宋体" w:cs="宋体"/>
                <w:b/>
                <w:sz w:val="21"/>
                <w:szCs w:val="21"/>
              </w:rPr>
            </w:pPr>
            <w:r>
              <w:rPr>
                <w:rFonts w:ascii="宋体" w:hAnsi="宋体" w:cs="仿宋_GB2312" w:hint="eastAsia"/>
                <w:b/>
                <w:sz w:val="24"/>
                <w:szCs w:val="24"/>
              </w:rPr>
              <w:t>附件</w:t>
            </w:r>
            <w:r>
              <w:rPr>
                <w:rFonts w:ascii="宋体" w:hAnsi="宋体" w:cs="仿宋_GB2312"/>
                <w:b/>
                <w:sz w:val="24"/>
                <w:szCs w:val="24"/>
              </w:rPr>
              <w:t xml:space="preserve">1-1 </w:t>
            </w:r>
            <w:r>
              <w:rPr>
                <w:rFonts w:ascii="宋体" w:hAnsi="宋体" w:cs="仿宋_GB2312" w:hint="eastAsia"/>
                <w:b/>
                <w:sz w:val="24"/>
                <w:szCs w:val="24"/>
              </w:rPr>
              <w:t>应用研发类项目及科技成果奖励绩效评价指标体系</w:t>
            </w:r>
          </w:p>
        </w:tc>
      </w:tr>
      <w:tr w:rsidR="00246371">
        <w:trPr>
          <w:trHeight w:val="777"/>
          <w:tblHeader/>
          <w:jc w:val="center"/>
        </w:trPr>
        <w:tc>
          <w:tcPr>
            <w:tcW w:w="780"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一级指标</w:t>
            </w:r>
          </w:p>
        </w:tc>
        <w:tc>
          <w:tcPr>
            <w:tcW w:w="679"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661"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二级指标</w:t>
            </w:r>
          </w:p>
        </w:tc>
        <w:tc>
          <w:tcPr>
            <w:tcW w:w="744"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1080"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三级指标</w:t>
            </w:r>
          </w:p>
        </w:tc>
        <w:tc>
          <w:tcPr>
            <w:tcW w:w="765"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1936"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指标解释</w:t>
            </w:r>
          </w:p>
        </w:tc>
        <w:tc>
          <w:tcPr>
            <w:tcW w:w="2160"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评价标准</w:t>
            </w:r>
          </w:p>
        </w:tc>
      </w:tr>
      <w:tr w:rsidR="00246371">
        <w:trPr>
          <w:trHeight w:val="2225"/>
          <w:jc w:val="center"/>
        </w:trPr>
        <w:tc>
          <w:tcPr>
            <w:tcW w:w="780"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投入</w:t>
            </w:r>
          </w:p>
        </w:tc>
        <w:tc>
          <w:tcPr>
            <w:tcW w:w="679"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20</w:t>
            </w:r>
            <w:r>
              <w:rPr>
                <w:rFonts w:ascii="宋体" w:hAnsi="宋体" w:cs="宋体" w:hint="eastAsia"/>
                <w:bCs/>
                <w:sz w:val="21"/>
                <w:szCs w:val="21"/>
              </w:rPr>
              <w:t>分</w:t>
            </w:r>
          </w:p>
        </w:tc>
        <w:tc>
          <w:tcPr>
            <w:tcW w:w="661"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项目申请</w:t>
            </w:r>
          </w:p>
        </w:tc>
        <w:tc>
          <w:tcPr>
            <w:tcW w:w="744"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项目申请规范性</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项目的申请、设立过程是否符合相关要求，用以反映和考核项目立项的规范情况。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项目按照规定的程序申请设立，得</w:t>
            </w:r>
            <w:r>
              <w:rPr>
                <w:rFonts w:ascii="宋体" w:hAnsi="宋体" w:cs="宋体"/>
                <w:bCs/>
                <w:sz w:val="21"/>
                <w:szCs w:val="21"/>
              </w:rPr>
              <w:t>1</w:t>
            </w:r>
            <w:r>
              <w:rPr>
                <w:rFonts w:ascii="宋体" w:hAnsi="宋体" w:cs="宋体" w:hint="eastAsia"/>
                <w:bCs/>
                <w:sz w:val="21"/>
                <w:szCs w:val="21"/>
              </w:rPr>
              <w:t>分；提交的文件、材料符合相关要求，得</w:t>
            </w:r>
            <w:r>
              <w:rPr>
                <w:rFonts w:ascii="宋体" w:hAnsi="宋体" w:cs="宋体"/>
                <w:bCs/>
                <w:sz w:val="21"/>
                <w:szCs w:val="21"/>
              </w:rPr>
              <w:t>1</w:t>
            </w:r>
            <w:r>
              <w:rPr>
                <w:rFonts w:ascii="宋体" w:hAnsi="宋体" w:cs="宋体" w:hint="eastAsia"/>
                <w:bCs/>
                <w:sz w:val="21"/>
                <w:szCs w:val="21"/>
              </w:rPr>
              <w:t>分。</w:t>
            </w:r>
          </w:p>
        </w:tc>
      </w:tr>
      <w:tr w:rsidR="00246371">
        <w:trPr>
          <w:trHeight w:val="4268"/>
          <w:jc w:val="center"/>
        </w:trPr>
        <w:tc>
          <w:tcPr>
            <w:tcW w:w="780" w:type="dxa"/>
            <w:vMerge/>
            <w:vAlign w:val="center"/>
          </w:tcPr>
          <w:p w:rsidR="00246371" w:rsidRDefault="00246371">
            <w:pPr>
              <w:widowControl/>
              <w:spacing w:line="360" w:lineRule="auto"/>
              <w:jc w:val="center"/>
              <w:rPr>
                <w:rFonts w:ascii="宋体" w:cs="宋体"/>
                <w:b/>
                <w:sz w:val="21"/>
                <w:szCs w:val="21"/>
              </w:rPr>
            </w:pPr>
          </w:p>
        </w:tc>
        <w:tc>
          <w:tcPr>
            <w:tcW w:w="679" w:type="dxa"/>
            <w:vMerge/>
            <w:vAlign w:val="center"/>
          </w:tcPr>
          <w:p w:rsidR="00246371" w:rsidRDefault="00246371">
            <w:pPr>
              <w:widowControl/>
              <w:spacing w:line="360" w:lineRule="auto"/>
              <w:jc w:val="center"/>
              <w:rPr>
                <w:rFonts w:ascii="宋体" w:cs="宋体"/>
                <w:bCs/>
                <w:sz w:val="21"/>
                <w:szCs w:val="21"/>
              </w:rPr>
            </w:pPr>
          </w:p>
        </w:tc>
        <w:tc>
          <w:tcPr>
            <w:tcW w:w="661" w:type="dxa"/>
            <w:vMerge/>
            <w:vAlign w:val="center"/>
          </w:tcPr>
          <w:p w:rsidR="00246371" w:rsidRDefault="00246371">
            <w:pPr>
              <w:widowControl/>
              <w:spacing w:line="360" w:lineRule="auto"/>
              <w:jc w:val="center"/>
              <w:rPr>
                <w:rFonts w:ascii="宋体" w:cs="宋体"/>
                <w:bCs/>
                <w:sz w:val="21"/>
                <w:szCs w:val="21"/>
              </w:rPr>
            </w:pPr>
          </w:p>
        </w:tc>
        <w:tc>
          <w:tcPr>
            <w:tcW w:w="744" w:type="dxa"/>
            <w:vMerge/>
          </w:tcPr>
          <w:p w:rsidR="00246371" w:rsidRDefault="00246371">
            <w:pPr>
              <w:widowControl/>
              <w:spacing w:line="360" w:lineRule="auto"/>
              <w:rPr>
                <w:rFonts w:ascii="宋体" w:cs="宋体"/>
                <w:bCs/>
                <w:sz w:val="21"/>
                <w:szCs w:val="21"/>
              </w:rPr>
            </w:pP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绩效目标合理性</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项目所设定的绩效目标是否依据充分，是否符合客观实际，用以反映和考核项目绩效目标与项目实施的相符情况。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符合国家相关法律法规、国民经济发展规划和党委政府决策，得</w:t>
            </w:r>
            <w:r>
              <w:rPr>
                <w:rFonts w:ascii="宋体" w:hAnsi="宋体" w:cs="宋体"/>
                <w:bCs/>
                <w:sz w:val="21"/>
                <w:szCs w:val="21"/>
              </w:rPr>
              <w:t>2</w:t>
            </w:r>
            <w:r>
              <w:rPr>
                <w:rFonts w:ascii="宋体" w:hAnsi="宋体" w:cs="宋体" w:hint="eastAsia"/>
                <w:bCs/>
                <w:sz w:val="21"/>
                <w:szCs w:val="21"/>
              </w:rPr>
              <w:t>分；与项目实施单位或委托单位职责密切相关，为促进事业发展所必需，得</w:t>
            </w:r>
            <w:r>
              <w:rPr>
                <w:rFonts w:ascii="宋体" w:hAnsi="宋体" w:cs="宋体"/>
                <w:bCs/>
                <w:sz w:val="21"/>
                <w:szCs w:val="21"/>
              </w:rPr>
              <w:t>2</w:t>
            </w:r>
            <w:r>
              <w:rPr>
                <w:rFonts w:ascii="宋体" w:hAnsi="宋体" w:cs="宋体" w:hint="eastAsia"/>
                <w:bCs/>
                <w:sz w:val="21"/>
                <w:szCs w:val="21"/>
              </w:rPr>
              <w:t>分；项目年度目标细化、量化、可衡量，得</w:t>
            </w:r>
            <w:r>
              <w:rPr>
                <w:rFonts w:ascii="宋体" w:hAnsi="宋体" w:cs="宋体"/>
                <w:bCs/>
                <w:sz w:val="21"/>
                <w:szCs w:val="21"/>
              </w:rPr>
              <w:t>2</w:t>
            </w:r>
            <w:r>
              <w:rPr>
                <w:rFonts w:ascii="宋体" w:hAnsi="宋体" w:cs="宋体" w:hint="eastAsia"/>
                <w:bCs/>
                <w:sz w:val="21"/>
                <w:szCs w:val="21"/>
              </w:rPr>
              <w:t>分。</w:t>
            </w:r>
          </w:p>
        </w:tc>
      </w:tr>
      <w:tr w:rsidR="00246371">
        <w:trPr>
          <w:trHeight w:val="2527"/>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资金分配</w:t>
            </w:r>
          </w:p>
        </w:tc>
        <w:tc>
          <w:tcPr>
            <w:tcW w:w="74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分配办法</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管理办法是否明确分配方法、标准，资金拨付计划，资金拨付方式和拨付周期等是否制定合理、明确。</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办法健全、规范，得</w:t>
            </w:r>
            <w:r>
              <w:rPr>
                <w:rFonts w:ascii="宋体" w:hAnsi="宋体" w:cs="宋体"/>
                <w:bCs/>
                <w:sz w:val="21"/>
                <w:szCs w:val="21"/>
              </w:rPr>
              <w:t>2</w:t>
            </w:r>
            <w:r>
              <w:rPr>
                <w:rFonts w:ascii="宋体" w:hAnsi="宋体" w:cs="宋体" w:hint="eastAsia"/>
                <w:bCs/>
                <w:sz w:val="21"/>
                <w:szCs w:val="21"/>
              </w:rPr>
              <w:t>分；资金分配明确合理，得</w:t>
            </w:r>
            <w:r>
              <w:rPr>
                <w:rFonts w:ascii="宋体" w:hAnsi="宋体" w:cs="宋体"/>
                <w:bCs/>
                <w:sz w:val="21"/>
                <w:szCs w:val="21"/>
              </w:rPr>
              <w:t>2</w:t>
            </w:r>
            <w:r>
              <w:rPr>
                <w:rFonts w:ascii="宋体" w:hAnsi="宋体" w:cs="宋体" w:hint="eastAsia"/>
                <w:bCs/>
                <w:sz w:val="21"/>
                <w:szCs w:val="21"/>
              </w:rPr>
              <w:t>分。</w:t>
            </w:r>
          </w:p>
        </w:tc>
      </w:tr>
      <w:tr w:rsidR="00246371">
        <w:trPr>
          <w:trHeight w:val="1064"/>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Merge w:val="restart"/>
            <w:vAlign w:val="center"/>
          </w:tcPr>
          <w:p w:rsidR="00246371" w:rsidRDefault="00246371">
            <w:pPr>
              <w:widowControl/>
              <w:spacing w:line="360" w:lineRule="auto"/>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资金落实</w:t>
            </w:r>
          </w:p>
        </w:tc>
        <w:tc>
          <w:tcPr>
            <w:tcW w:w="744" w:type="dxa"/>
            <w:vMerge w:val="restart"/>
            <w:vAlign w:val="center"/>
          </w:tcPr>
          <w:p w:rsidR="00246371" w:rsidRDefault="00246371">
            <w:pPr>
              <w:widowControl/>
              <w:spacing w:line="360" w:lineRule="auto"/>
              <w:jc w:val="center"/>
              <w:textAlignment w:val="center"/>
              <w:rPr>
                <w:rFonts w:ascii="宋体" w:cs="宋体"/>
                <w:bCs/>
                <w:sz w:val="21"/>
                <w:szCs w:val="21"/>
              </w:rPr>
            </w:pPr>
          </w:p>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资金到位率</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实际到位资金与计划投入资金的比率，用以反映和考核资金落实情况对项目实施的总体保障程度。</w:t>
            </w:r>
          </w:p>
        </w:tc>
        <w:tc>
          <w:tcPr>
            <w:tcW w:w="2160" w:type="dxa"/>
            <w:vAlign w:val="center"/>
          </w:tcPr>
          <w:p w:rsidR="00246371" w:rsidRDefault="00E73C01">
            <w:pPr>
              <w:widowControl/>
              <w:spacing w:line="360" w:lineRule="auto"/>
              <w:rPr>
                <w:rFonts w:ascii="宋体" w:cs="宋体"/>
                <w:bCs/>
                <w:sz w:val="21"/>
                <w:szCs w:val="21"/>
              </w:rPr>
            </w:pPr>
            <w:r>
              <w:rPr>
                <w:rFonts w:ascii="宋体" w:hAnsi="宋体" w:cs="宋体" w:hint="eastAsia"/>
                <w:bCs/>
                <w:sz w:val="21"/>
                <w:szCs w:val="21"/>
              </w:rPr>
              <w:t>资金到位率</w:t>
            </w:r>
            <w:r>
              <w:rPr>
                <w:rFonts w:ascii="宋体" w:hAnsi="宋体" w:cs="宋体"/>
                <w:bCs/>
                <w:sz w:val="21"/>
                <w:szCs w:val="21"/>
              </w:rPr>
              <w:t>=</w:t>
            </w:r>
            <w:r>
              <w:rPr>
                <w:rFonts w:ascii="宋体" w:hAnsi="宋体" w:cs="宋体" w:hint="eastAsia"/>
                <w:bCs/>
                <w:sz w:val="21"/>
                <w:szCs w:val="21"/>
              </w:rPr>
              <w:t>（实际到位资金</w:t>
            </w:r>
            <w:r>
              <w:rPr>
                <w:rFonts w:ascii="宋体" w:hAnsi="宋体" w:cs="宋体"/>
                <w:bCs/>
                <w:sz w:val="21"/>
                <w:szCs w:val="21"/>
              </w:rPr>
              <w:t>/</w:t>
            </w:r>
            <w:r>
              <w:rPr>
                <w:rFonts w:ascii="宋体" w:hAnsi="宋体" w:cs="宋体" w:hint="eastAsia"/>
                <w:bCs/>
                <w:sz w:val="21"/>
                <w:szCs w:val="21"/>
              </w:rPr>
              <w:t>计划投入资金）×</w:t>
            </w:r>
            <w:r>
              <w:rPr>
                <w:rFonts w:ascii="宋体" w:hAnsi="宋体" w:cs="宋体"/>
                <w:bCs/>
                <w:sz w:val="21"/>
                <w:szCs w:val="21"/>
              </w:rPr>
              <w:t>100%</w:t>
            </w:r>
            <w:r>
              <w:rPr>
                <w:rFonts w:ascii="宋体" w:hAnsi="宋体" w:cs="宋体" w:hint="eastAsia"/>
                <w:bCs/>
                <w:sz w:val="21"/>
                <w:szCs w:val="21"/>
              </w:rPr>
              <w:t>。到位资金达到</w:t>
            </w:r>
            <w:r>
              <w:rPr>
                <w:rFonts w:ascii="宋体" w:hAnsi="宋体" w:cs="宋体"/>
                <w:bCs/>
                <w:sz w:val="21"/>
                <w:szCs w:val="21"/>
              </w:rPr>
              <w:t>100%</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分；每降低一个百分点，扣</w:t>
            </w:r>
            <w:r>
              <w:rPr>
                <w:rFonts w:ascii="宋体" w:hAnsi="宋体" w:cs="宋体"/>
                <w:bCs/>
                <w:sz w:val="21"/>
                <w:szCs w:val="21"/>
              </w:rPr>
              <w:t>0.1</w:t>
            </w:r>
            <w:r>
              <w:rPr>
                <w:rFonts w:ascii="宋体" w:hAnsi="宋体" w:cs="宋体" w:hint="eastAsia"/>
                <w:bCs/>
                <w:sz w:val="21"/>
                <w:szCs w:val="21"/>
              </w:rPr>
              <w:t>分，扣完为止。</w:t>
            </w:r>
            <w:r>
              <w:rPr>
                <w:rFonts w:ascii="宋体" w:hAnsi="宋体" w:cs="宋体" w:hint="eastAsia"/>
                <w:bCs/>
                <w:sz w:val="21"/>
                <w:szCs w:val="21"/>
              </w:rPr>
              <w:lastRenderedPageBreak/>
              <w:t>不足一个百分点按一个百分点计算。</w:t>
            </w:r>
          </w:p>
        </w:tc>
      </w:tr>
      <w:tr w:rsidR="00246371">
        <w:trPr>
          <w:trHeight w:val="90"/>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vAlign w:val="center"/>
          </w:tcPr>
          <w:p w:rsidR="00246371" w:rsidRDefault="00246371">
            <w:pPr>
              <w:widowControl/>
              <w:spacing w:line="360" w:lineRule="auto"/>
              <w:jc w:val="center"/>
              <w:rPr>
                <w:rFonts w:ascii="宋体" w:cs="宋体"/>
                <w:bCs/>
                <w:sz w:val="21"/>
                <w:szCs w:val="21"/>
              </w:rPr>
            </w:pPr>
          </w:p>
        </w:tc>
        <w:tc>
          <w:tcPr>
            <w:tcW w:w="661" w:type="dxa"/>
            <w:vMerge/>
            <w:vAlign w:val="center"/>
          </w:tcPr>
          <w:p w:rsidR="00246371" w:rsidRDefault="00246371">
            <w:pPr>
              <w:widowControl/>
              <w:spacing w:line="360" w:lineRule="auto"/>
              <w:jc w:val="center"/>
              <w:rPr>
                <w:rFonts w:ascii="宋体" w:cs="宋体"/>
                <w:bCs/>
                <w:sz w:val="21"/>
                <w:szCs w:val="21"/>
              </w:rPr>
            </w:pPr>
          </w:p>
        </w:tc>
        <w:tc>
          <w:tcPr>
            <w:tcW w:w="744" w:type="dxa"/>
            <w:vMerge/>
            <w:vAlign w:val="center"/>
          </w:tcPr>
          <w:p w:rsidR="00246371" w:rsidRDefault="00246371">
            <w:pPr>
              <w:spacing w:line="360" w:lineRule="auto"/>
              <w:jc w:val="center"/>
              <w:rPr>
                <w:rFonts w:ascii="宋体" w:cs="宋体"/>
                <w:bCs/>
                <w:sz w:val="21"/>
                <w:szCs w:val="21"/>
              </w:rPr>
            </w:pP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到位及时率</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及时到位资金与应到位资金的比率，用以反映和考核项目资金落实的及时性程度。</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到位及时率</w:t>
            </w:r>
            <w:r>
              <w:rPr>
                <w:rFonts w:ascii="宋体" w:hAnsi="宋体" w:cs="宋体"/>
                <w:bCs/>
                <w:sz w:val="21"/>
                <w:szCs w:val="21"/>
              </w:rPr>
              <w:t>=</w:t>
            </w:r>
            <w:r>
              <w:rPr>
                <w:rFonts w:ascii="宋体" w:hAnsi="宋体" w:cs="宋体" w:hint="eastAsia"/>
                <w:bCs/>
                <w:sz w:val="21"/>
                <w:szCs w:val="21"/>
              </w:rPr>
              <w:t>（及时到位资金</w:t>
            </w:r>
            <w:r>
              <w:rPr>
                <w:rFonts w:ascii="宋体" w:hAnsi="宋体" w:cs="宋体"/>
                <w:bCs/>
                <w:sz w:val="21"/>
                <w:szCs w:val="21"/>
              </w:rPr>
              <w:t>/</w:t>
            </w:r>
            <w:r>
              <w:rPr>
                <w:rFonts w:ascii="宋体" w:hAnsi="宋体" w:cs="宋体" w:hint="eastAsia"/>
                <w:bCs/>
                <w:sz w:val="21"/>
                <w:szCs w:val="21"/>
              </w:rPr>
              <w:t>实际到位资金）×</w:t>
            </w:r>
            <w:r>
              <w:rPr>
                <w:rFonts w:ascii="宋体" w:hAnsi="宋体" w:cs="宋体"/>
                <w:bCs/>
                <w:sz w:val="21"/>
                <w:szCs w:val="21"/>
              </w:rPr>
              <w:t>100%</w:t>
            </w:r>
            <w:r>
              <w:rPr>
                <w:rFonts w:ascii="宋体" w:hAnsi="宋体" w:cs="宋体" w:hint="eastAsia"/>
                <w:bCs/>
                <w:sz w:val="21"/>
                <w:szCs w:val="21"/>
              </w:rPr>
              <w:t>。及时到位资金达到</w:t>
            </w:r>
            <w:r>
              <w:rPr>
                <w:rFonts w:ascii="宋体" w:hAnsi="宋体" w:cs="宋体"/>
                <w:bCs/>
                <w:sz w:val="21"/>
                <w:szCs w:val="21"/>
              </w:rPr>
              <w:t>100%</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分；每降低一个百分点，扣</w:t>
            </w:r>
            <w:r>
              <w:rPr>
                <w:rFonts w:ascii="宋体" w:hAnsi="宋体" w:cs="宋体"/>
                <w:bCs/>
                <w:sz w:val="21"/>
                <w:szCs w:val="21"/>
              </w:rPr>
              <w:t>0.1</w:t>
            </w:r>
            <w:r>
              <w:rPr>
                <w:rFonts w:ascii="宋体" w:hAnsi="宋体" w:cs="宋体" w:hint="eastAsia"/>
                <w:bCs/>
                <w:sz w:val="21"/>
                <w:szCs w:val="21"/>
              </w:rPr>
              <w:t>分，扣完为止。不足一个百分点按一个百分点计算。</w:t>
            </w:r>
          </w:p>
        </w:tc>
      </w:tr>
      <w:tr w:rsidR="00246371">
        <w:trPr>
          <w:trHeight w:val="2591"/>
          <w:jc w:val="center"/>
        </w:trPr>
        <w:tc>
          <w:tcPr>
            <w:tcW w:w="780"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widowControl/>
              <w:spacing w:line="360" w:lineRule="auto"/>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rPr>
                <w:rFonts w:ascii="宋体" w:cs="宋体"/>
                <w:b/>
                <w:sz w:val="21"/>
                <w:szCs w:val="21"/>
              </w:rPr>
            </w:pPr>
          </w:p>
          <w:p w:rsidR="00246371" w:rsidRDefault="00E73C01">
            <w:pPr>
              <w:widowControl/>
              <w:spacing w:line="360" w:lineRule="auto"/>
              <w:rPr>
                <w:rFonts w:ascii="宋体" w:cs="宋体"/>
                <w:b/>
                <w:sz w:val="21"/>
                <w:szCs w:val="21"/>
              </w:rPr>
            </w:pPr>
            <w:r>
              <w:rPr>
                <w:rFonts w:ascii="宋体" w:hAnsi="宋体" w:cs="宋体" w:hint="eastAsia"/>
                <w:b/>
                <w:sz w:val="21"/>
                <w:szCs w:val="21"/>
              </w:rPr>
              <w:t>过程</w:t>
            </w:r>
          </w:p>
        </w:tc>
        <w:tc>
          <w:tcPr>
            <w:tcW w:w="679" w:type="dxa"/>
            <w:vMerge w:val="restart"/>
          </w:tcPr>
          <w:p w:rsidR="00246371" w:rsidRDefault="00246371">
            <w:pPr>
              <w:widowControl/>
              <w:spacing w:line="360" w:lineRule="auto"/>
              <w:jc w:val="center"/>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sz w:val="21"/>
                <w:szCs w:val="21"/>
              </w:rPr>
            </w:pPr>
          </w:p>
          <w:p w:rsidR="00246371" w:rsidRDefault="00246371">
            <w:pPr>
              <w:spacing w:line="360" w:lineRule="auto"/>
              <w:rPr>
                <w:rFonts w:ascii="宋体" w:cs="宋体"/>
                <w:sz w:val="21"/>
                <w:szCs w:val="21"/>
              </w:rPr>
            </w:pPr>
          </w:p>
          <w:p w:rsidR="00246371" w:rsidRDefault="00246371">
            <w:pPr>
              <w:spacing w:line="360" w:lineRule="auto"/>
              <w:rPr>
                <w:rFonts w:ascii="宋体" w:cs="宋体"/>
                <w:sz w:val="21"/>
                <w:szCs w:val="21"/>
              </w:rPr>
            </w:pPr>
          </w:p>
          <w:p w:rsidR="00246371" w:rsidRDefault="00E73C01">
            <w:pPr>
              <w:spacing w:line="360" w:lineRule="auto"/>
              <w:jc w:val="left"/>
              <w:rPr>
                <w:rFonts w:ascii="宋体" w:cs="宋体"/>
                <w:sz w:val="21"/>
                <w:szCs w:val="21"/>
              </w:rPr>
            </w:pPr>
            <w:r>
              <w:rPr>
                <w:rFonts w:ascii="宋体" w:hAnsi="宋体" w:cs="宋体"/>
                <w:bCs/>
                <w:sz w:val="21"/>
                <w:szCs w:val="21"/>
              </w:rPr>
              <w:t>20</w:t>
            </w:r>
            <w:r>
              <w:rPr>
                <w:rFonts w:ascii="宋体" w:hAnsi="宋体" w:cs="宋体" w:hint="eastAsia"/>
                <w:bCs/>
                <w:sz w:val="21"/>
                <w:szCs w:val="21"/>
              </w:rPr>
              <w:t>分</w:t>
            </w:r>
          </w:p>
        </w:tc>
        <w:tc>
          <w:tcPr>
            <w:tcW w:w="661"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lastRenderedPageBreak/>
              <w:t>业务</w:t>
            </w: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w:t>
            </w:r>
          </w:p>
        </w:tc>
        <w:tc>
          <w:tcPr>
            <w:tcW w:w="744"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7</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管理制度健全性</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项目实施单位的业务管理制度是否健全，用以反映和考核业务管理制度对项目顺利实施的保障情况。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已制定或具有相应的业务管理制度，得</w:t>
            </w:r>
            <w:r>
              <w:rPr>
                <w:rFonts w:ascii="宋体" w:hAnsi="宋体" w:cs="宋体"/>
                <w:bCs/>
                <w:sz w:val="21"/>
                <w:szCs w:val="21"/>
              </w:rPr>
              <w:t>1</w:t>
            </w:r>
            <w:r>
              <w:rPr>
                <w:rFonts w:ascii="宋体" w:hAnsi="宋体" w:cs="宋体" w:hint="eastAsia"/>
                <w:bCs/>
                <w:sz w:val="21"/>
                <w:szCs w:val="21"/>
              </w:rPr>
              <w:t>分；业务管理制度合法、合规、完整，得</w:t>
            </w:r>
            <w:r>
              <w:rPr>
                <w:rFonts w:ascii="宋体" w:hAnsi="宋体" w:cs="宋体"/>
                <w:bCs/>
                <w:sz w:val="21"/>
                <w:szCs w:val="21"/>
              </w:rPr>
              <w:t>1</w:t>
            </w:r>
            <w:r>
              <w:rPr>
                <w:rFonts w:ascii="宋体" w:hAnsi="宋体" w:cs="宋体" w:hint="eastAsia"/>
                <w:bCs/>
                <w:sz w:val="21"/>
                <w:szCs w:val="21"/>
              </w:rPr>
              <w:t>分。</w:t>
            </w:r>
          </w:p>
        </w:tc>
      </w:tr>
      <w:tr w:rsidR="00246371">
        <w:trPr>
          <w:trHeight w:val="2537"/>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Merge/>
            <w:vAlign w:val="center"/>
          </w:tcPr>
          <w:p w:rsidR="00246371" w:rsidRDefault="00246371">
            <w:pPr>
              <w:widowControl/>
              <w:spacing w:line="360" w:lineRule="auto"/>
              <w:jc w:val="center"/>
              <w:rPr>
                <w:rFonts w:ascii="宋体" w:cs="宋体"/>
                <w:bCs/>
                <w:sz w:val="21"/>
                <w:szCs w:val="21"/>
              </w:rPr>
            </w:pPr>
          </w:p>
        </w:tc>
        <w:tc>
          <w:tcPr>
            <w:tcW w:w="744" w:type="dxa"/>
            <w:vMerge/>
          </w:tcPr>
          <w:p w:rsidR="00246371" w:rsidRDefault="00246371">
            <w:pPr>
              <w:widowControl/>
              <w:spacing w:line="360" w:lineRule="auto"/>
              <w:rPr>
                <w:rFonts w:ascii="宋体" w:cs="宋体"/>
                <w:bCs/>
                <w:sz w:val="21"/>
                <w:szCs w:val="21"/>
              </w:rPr>
            </w:pP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制度执行有效性</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3</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项目实施是否符合相关业务管理规定，用以反映和考核业务管理制度的有效执行情况。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遵守相关法律法规和业务管理规定，得</w:t>
            </w:r>
            <w:r>
              <w:rPr>
                <w:rFonts w:ascii="宋体" w:hAnsi="宋体" w:cs="宋体"/>
                <w:bCs/>
                <w:sz w:val="21"/>
                <w:szCs w:val="21"/>
              </w:rPr>
              <w:t>1</w:t>
            </w:r>
            <w:r>
              <w:rPr>
                <w:rFonts w:ascii="宋体" w:hAnsi="宋体" w:cs="宋体" w:hint="eastAsia"/>
                <w:bCs/>
                <w:sz w:val="21"/>
                <w:szCs w:val="21"/>
              </w:rPr>
              <w:t>分；项目调整及支出调整手续完备，得</w:t>
            </w:r>
            <w:r>
              <w:rPr>
                <w:rFonts w:ascii="宋体" w:hAnsi="宋体" w:cs="宋体"/>
                <w:bCs/>
                <w:sz w:val="21"/>
                <w:szCs w:val="21"/>
              </w:rPr>
              <w:t>1</w:t>
            </w:r>
            <w:r>
              <w:rPr>
                <w:rFonts w:ascii="宋体" w:hAnsi="宋体" w:cs="宋体" w:hint="eastAsia"/>
                <w:bCs/>
                <w:sz w:val="21"/>
                <w:szCs w:val="21"/>
              </w:rPr>
              <w:t>分；项目资料齐全并及时归档，得</w:t>
            </w:r>
            <w:r>
              <w:rPr>
                <w:rFonts w:ascii="宋体" w:hAnsi="宋体" w:cs="宋体"/>
                <w:bCs/>
                <w:sz w:val="21"/>
                <w:szCs w:val="21"/>
              </w:rPr>
              <w:t>1</w:t>
            </w:r>
            <w:r>
              <w:rPr>
                <w:rFonts w:ascii="宋体" w:hAnsi="宋体" w:cs="宋体" w:hint="eastAsia"/>
                <w:bCs/>
                <w:sz w:val="21"/>
                <w:szCs w:val="21"/>
              </w:rPr>
              <w:t>分。</w:t>
            </w:r>
          </w:p>
        </w:tc>
      </w:tr>
      <w:tr w:rsidR="00246371">
        <w:trPr>
          <w:trHeight w:val="1060"/>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Merge/>
            <w:vAlign w:val="center"/>
          </w:tcPr>
          <w:p w:rsidR="00246371" w:rsidRDefault="00246371">
            <w:pPr>
              <w:widowControl/>
              <w:spacing w:line="360" w:lineRule="auto"/>
              <w:jc w:val="center"/>
              <w:rPr>
                <w:rFonts w:ascii="宋体" w:cs="宋体"/>
                <w:bCs/>
                <w:sz w:val="21"/>
                <w:szCs w:val="21"/>
              </w:rPr>
            </w:pPr>
          </w:p>
        </w:tc>
        <w:tc>
          <w:tcPr>
            <w:tcW w:w="744" w:type="dxa"/>
            <w:vMerge/>
          </w:tcPr>
          <w:p w:rsidR="00246371" w:rsidRDefault="00246371">
            <w:pPr>
              <w:widowControl/>
              <w:spacing w:line="360" w:lineRule="auto"/>
              <w:rPr>
                <w:rFonts w:ascii="宋体" w:cs="宋体"/>
                <w:bCs/>
                <w:sz w:val="21"/>
                <w:szCs w:val="21"/>
              </w:rPr>
            </w:pP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项目监控有效性</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项目实施单位是否为达到项目质量要求而采取了必需的措施</w:t>
            </w:r>
            <w:r>
              <w:rPr>
                <w:rFonts w:ascii="宋体" w:cs="宋体"/>
                <w:bCs/>
                <w:sz w:val="21"/>
                <w:szCs w:val="21"/>
              </w:rPr>
              <w:t>,</w:t>
            </w:r>
            <w:r>
              <w:rPr>
                <w:rFonts w:ascii="宋体" w:hAnsi="宋体" w:cs="宋体" w:hint="eastAsia"/>
                <w:bCs/>
                <w:sz w:val="21"/>
                <w:szCs w:val="21"/>
              </w:rPr>
              <w:t>用以反映和考核项目实施单位</w:t>
            </w:r>
            <w:r>
              <w:rPr>
                <w:rFonts w:ascii="宋体" w:hAnsi="宋体" w:cs="宋体" w:hint="eastAsia"/>
                <w:bCs/>
                <w:sz w:val="21"/>
                <w:szCs w:val="21"/>
              </w:rPr>
              <w:lastRenderedPageBreak/>
              <w:t>对项目质量的控制情况。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lastRenderedPageBreak/>
              <w:t>已制定或具有相应的项目质量要求或标准，得</w:t>
            </w:r>
            <w:r>
              <w:rPr>
                <w:rFonts w:ascii="宋体" w:hAnsi="宋体" w:cs="宋体"/>
                <w:bCs/>
                <w:sz w:val="21"/>
                <w:szCs w:val="21"/>
              </w:rPr>
              <w:t>1</w:t>
            </w:r>
            <w:r>
              <w:rPr>
                <w:rFonts w:ascii="宋体" w:hAnsi="宋体" w:cs="宋体" w:hint="eastAsia"/>
                <w:bCs/>
                <w:sz w:val="21"/>
                <w:szCs w:val="21"/>
              </w:rPr>
              <w:t>分；采取了相应的项目控制措施或手段，得</w:t>
            </w:r>
            <w:r>
              <w:rPr>
                <w:rFonts w:ascii="宋体" w:hAnsi="宋体" w:cs="宋体"/>
                <w:bCs/>
                <w:sz w:val="21"/>
                <w:szCs w:val="21"/>
              </w:rPr>
              <w:t>1</w:t>
            </w:r>
            <w:r>
              <w:rPr>
                <w:rFonts w:ascii="宋体" w:hAnsi="宋体" w:cs="宋体" w:hint="eastAsia"/>
                <w:bCs/>
                <w:sz w:val="21"/>
                <w:szCs w:val="21"/>
              </w:rPr>
              <w:t>分。</w:t>
            </w:r>
          </w:p>
        </w:tc>
      </w:tr>
      <w:tr w:rsidR="00246371">
        <w:trPr>
          <w:trHeight w:val="90"/>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财务</w:t>
            </w: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w:t>
            </w:r>
          </w:p>
        </w:tc>
        <w:tc>
          <w:tcPr>
            <w:tcW w:w="744"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pStyle w:val="6"/>
              <w:spacing w:line="360" w:lineRule="auto"/>
              <w:rPr>
                <w:rFonts w:ascii="宋体" w:hAnsi="Calibri Light" w:cs="宋体"/>
                <w:b w:val="0"/>
                <w:sz w:val="21"/>
                <w:szCs w:val="21"/>
              </w:rPr>
            </w:pPr>
          </w:p>
          <w:p w:rsidR="00246371" w:rsidRDefault="00246371">
            <w:pPr>
              <w:spacing w:line="360" w:lineRule="auto"/>
              <w:rPr>
                <w:rFonts w:ascii="宋体" w:cs="宋体"/>
                <w:bCs/>
                <w:sz w:val="21"/>
                <w:szCs w:val="21"/>
              </w:rPr>
            </w:pPr>
          </w:p>
          <w:p w:rsidR="00246371" w:rsidRDefault="00246371">
            <w:pPr>
              <w:pStyle w:val="6"/>
              <w:spacing w:line="360" w:lineRule="auto"/>
              <w:rPr>
                <w:rFonts w:ascii="宋体" w:hAnsi="Calibri Light" w:cs="宋体"/>
                <w:b w:val="0"/>
                <w:sz w:val="21"/>
                <w:szCs w:val="21"/>
              </w:rPr>
            </w:pPr>
          </w:p>
          <w:p w:rsidR="00246371" w:rsidRDefault="00246371">
            <w:pPr>
              <w:spacing w:line="360" w:lineRule="auto"/>
              <w:rPr>
                <w:rFonts w:ascii="宋体" w:cs="宋体"/>
                <w:bCs/>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13</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管理制度健全性</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项目实施单位的财务制度是否健全，用以反映和考核财务管理制度对资金规范、安全运行的保障情况。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已制定或具有相应的项目资金管理办法，得</w:t>
            </w:r>
            <w:r>
              <w:rPr>
                <w:rFonts w:ascii="宋体" w:hAnsi="宋体" w:cs="宋体"/>
                <w:bCs/>
                <w:sz w:val="21"/>
                <w:szCs w:val="21"/>
              </w:rPr>
              <w:t>1</w:t>
            </w:r>
            <w:r>
              <w:rPr>
                <w:rFonts w:ascii="宋体" w:hAnsi="宋体" w:cs="宋体" w:hint="eastAsia"/>
                <w:bCs/>
                <w:sz w:val="21"/>
                <w:szCs w:val="21"/>
              </w:rPr>
              <w:t>分；项目资金管理办法符合相关财务会计制度的规定，得</w:t>
            </w:r>
            <w:r>
              <w:rPr>
                <w:rFonts w:ascii="宋体" w:hAnsi="宋体" w:cs="宋体"/>
                <w:bCs/>
                <w:sz w:val="21"/>
                <w:szCs w:val="21"/>
              </w:rPr>
              <w:t>1</w:t>
            </w:r>
            <w:r>
              <w:rPr>
                <w:rFonts w:ascii="宋体" w:hAnsi="宋体" w:cs="宋体" w:hint="eastAsia"/>
                <w:bCs/>
                <w:sz w:val="21"/>
                <w:szCs w:val="21"/>
              </w:rPr>
              <w:t>分。</w:t>
            </w:r>
          </w:p>
        </w:tc>
      </w:tr>
      <w:tr w:rsidR="00246371">
        <w:trPr>
          <w:trHeight w:val="90"/>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Merge/>
            <w:vAlign w:val="center"/>
          </w:tcPr>
          <w:p w:rsidR="00246371" w:rsidRDefault="00246371">
            <w:pPr>
              <w:widowControl/>
              <w:spacing w:line="360" w:lineRule="auto"/>
              <w:jc w:val="center"/>
              <w:rPr>
                <w:rFonts w:ascii="宋体" w:cs="宋体"/>
                <w:bCs/>
                <w:sz w:val="21"/>
                <w:szCs w:val="21"/>
              </w:rPr>
            </w:pPr>
          </w:p>
        </w:tc>
        <w:tc>
          <w:tcPr>
            <w:tcW w:w="744" w:type="dxa"/>
            <w:vMerge/>
          </w:tcPr>
          <w:p w:rsidR="00246371" w:rsidRDefault="00246371">
            <w:pPr>
              <w:widowControl/>
              <w:spacing w:line="360" w:lineRule="auto"/>
              <w:rPr>
                <w:rFonts w:ascii="宋体" w:cs="宋体"/>
                <w:bCs/>
                <w:sz w:val="21"/>
                <w:szCs w:val="21"/>
              </w:rPr>
            </w:pP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资金使用合规性</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项目资金使用是否符合相关的财务管理制度规定，用以反映和考核项目资金的规范运行情况。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符合国家财经法规、财务管理制度及有关专项资金管理办法的规定，得</w:t>
            </w:r>
            <w:r>
              <w:rPr>
                <w:rFonts w:ascii="宋体" w:hAnsi="宋体" w:cs="宋体"/>
                <w:bCs/>
                <w:sz w:val="21"/>
                <w:szCs w:val="21"/>
              </w:rPr>
              <w:t>1</w:t>
            </w:r>
            <w:r>
              <w:rPr>
                <w:rFonts w:ascii="宋体" w:hAnsi="宋体" w:cs="宋体" w:hint="eastAsia"/>
                <w:bCs/>
                <w:sz w:val="21"/>
                <w:szCs w:val="21"/>
              </w:rPr>
              <w:t>分；资金的拨付有完整的审批程序和手续，得</w:t>
            </w:r>
            <w:r>
              <w:rPr>
                <w:rFonts w:ascii="宋体" w:hAnsi="宋体" w:cs="宋体"/>
                <w:bCs/>
                <w:sz w:val="21"/>
                <w:szCs w:val="21"/>
              </w:rPr>
              <w:t>1</w:t>
            </w:r>
            <w:r>
              <w:rPr>
                <w:rFonts w:ascii="宋体" w:hAnsi="宋体" w:cs="宋体" w:hint="eastAsia"/>
                <w:bCs/>
                <w:sz w:val="21"/>
                <w:szCs w:val="21"/>
              </w:rPr>
              <w:t>分；符合项目预算批复的用途，得</w:t>
            </w:r>
            <w:r>
              <w:rPr>
                <w:rFonts w:ascii="宋体" w:hAnsi="宋体" w:cs="宋体"/>
                <w:bCs/>
                <w:sz w:val="21"/>
                <w:szCs w:val="21"/>
              </w:rPr>
              <w:t>1</w:t>
            </w:r>
            <w:r>
              <w:rPr>
                <w:rFonts w:ascii="宋体" w:hAnsi="宋体" w:cs="宋体" w:hint="eastAsia"/>
                <w:bCs/>
                <w:sz w:val="21"/>
                <w:szCs w:val="21"/>
              </w:rPr>
              <w:t>分；专款专用，不存在截留、挤占、挪用、虚列支出等情况，得</w:t>
            </w:r>
            <w:r>
              <w:rPr>
                <w:rFonts w:ascii="宋体" w:hAnsi="宋体" w:cs="宋体"/>
                <w:bCs/>
                <w:sz w:val="21"/>
                <w:szCs w:val="21"/>
              </w:rPr>
              <w:t>1</w:t>
            </w:r>
            <w:r>
              <w:rPr>
                <w:rFonts w:ascii="宋体" w:hAnsi="宋体" w:cs="宋体" w:hint="eastAsia"/>
                <w:bCs/>
                <w:sz w:val="21"/>
                <w:szCs w:val="21"/>
              </w:rPr>
              <w:t>分。</w:t>
            </w:r>
          </w:p>
        </w:tc>
      </w:tr>
      <w:tr w:rsidR="00246371">
        <w:trPr>
          <w:trHeight w:val="2026"/>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Merge/>
            <w:vAlign w:val="center"/>
          </w:tcPr>
          <w:p w:rsidR="00246371" w:rsidRDefault="00246371">
            <w:pPr>
              <w:widowControl/>
              <w:spacing w:line="360" w:lineRule="auto"/>
              <w:jc w:val="center"/>
              <w:rPr>
                <w:rFonts w:ascii="宋体" w:cs="宋体"/>
                <w:bCs/>
                <w:sz w:val="21"/>
                <w:szCs w:val="21"/>
              </w:rPr>
            </w:pPr>
          </w:p>
        </w:tc>
        <w:tc>
          <w:tcPr>
            <w:tcW w:w="744" w:type="dxa"/>
            <w:vMerge/>
          </w:tcPr>
          <w:p w:rsidR="00246371" w:rsidRDefault="00246371">
            <w:pPr>
              <w:widowControl/>
              <w:spacing w:line="360" w:lineRule="auto"/>
              <w:rPr>
                <w:rFonts w:ascii="宋体" w:cs="宋体"/>
                <w:bCs/>
                <w:sz w:val="21"/>
                <w:szCs w:val="21"/>
              </w:rPr>
            </w:pP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资金支出进度</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3</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项目资金支出进度是否符合相关的财务管理制度规定，用以反映和考核项目资金的支出情况。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项目资金支出进度按照比例得分。</w:t>
            </w:r>
          </w:p>
        </w:tc>
      </w:tr>
      <w:tr w:rsidR="00246371">
        <w:trPr>
          <w:trHeight w:val="665"/>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Merge/>
            <w:vAlign w:val="center"/>
          </w:tcPr>
          <w:p w:rsidR="00246371" w:rsidRDefault="00246371">
            <w:pPr>
              <w:widowControl/>
              <w:spacing w:line="360" w:lineRule="auto"/>
              <w:jc w:val="center"/>
              <w:rPr>
                <w:rFonts w:ascii="宋体" w:cs="宋体"/>
                <w:bCs/>
                <w:sz w:val="21"/>
                <w:szCs w:val="21"/>
              </w:rPr>
            </w:pPr>
          </w:p>
        </w:tc>
        <w:tc>
          <w:tcPr>
            <w:tcW w:w="744" w:type="dxa"/>
            <w:vMerge/>
          </w:tcPr>
          <w:p w:rsidR="00246371" w:rsidRDefault="00246371">
            <w:pPr>
              <w:widowControl/>
              <w:spacing w:line="360" w:lineRule="auto"/>
              <w:rPr>
                <w:rFonts w:ascii="宋体" w:cs="宋体"/>
                <w:bCs/>
                <w:sz w:val="21"/>
                <w:szCs w:val="21"/>
              </w:rPr>
            </w:pP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会计核算规范性</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项目是否符合国家财经法规和财务管理制度用以反映和考核项目实施单位</w:t>
            </w:r>
            <w:r>
              <w:rPr>
                <w:rFonts w:ascii="宋体" w:hAnsi="宋体" w:cs="宋体" w:hint="eastAsia"/>
                <w:bCs/>
                <w:sz w:val="21"/>
                <w:szCs w:val="21"/>
              </w:rPr>
              <w:lastRenderedPageBreak/>
              <w:t>对资金运行的控制情况。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lastRenderedPageBreak/>
              <w:t>会计核算符合国家财经法规和财务管理制度以及内部会计控制规范、相关会计准则</w:t>
            </w:r>
            <w:r>
              <w:rPr>
                <w:rFonts w:ascii="宋体" w:hAnsi="宋体" w:cs="宋体" w:hint="eastAsia"/>
                <w:bCs/>
                <w:sz w:val="21"/>
                <w:szCs w:val="21"/>
              </w:rPr>
              <w:lastRenderedPageBreak/>
              <w:t>的规定，得</w:t>
            </w:r>
            <w:r>
              <w:rPr>
                <w:rFonts w:ascii="宋体" w:hAnsi="宋体" w:cs="宋体"/>
                <w:bCs/>
                <w:sz w:val="21"/>
                <w:szCs w:val="21"/>
              </w:rPr>
              <w:t>1</w:t>
            </w:r>
            <w:r>
              <w:rPr>
                <w:rFonts w:ascii="宋体" w:hAnsi="宋体" w:cs="宋体" w:hint="eastAsia"/>
                <w:bCs/>
                <w:sz w:val="21"/>
                <w:szCs w:val="21"/>
              </w:rPr>
              <w:t>分；记账、报账符合会计基础工作规范，记账、报账不存在虚列支出等情况，得</w:t>
            </w:r>
            <w:r>
              <w:rPr>
                <w:rFonts w:ascii="宋体" w:hAnsi="宋体" w:cs="宋体"/>
                <w:bCs/>
                <w:sz w:val="21"/>
                <w:szCs w:val="21"/>
              </w:rPr>
              <w:t>1</w:t>
            </w:r>
            <w:r>
              <w:rPr>
                <w:rFonts w:ascii="宋体" w:hAnsi="宋体" w:cs="宋体" w:hint="eastAsia"/>
                <w:bCs/>
                <w:sz w:val="21"/>
                <w:szCs w:val="21"/>
              </w:rPr>
              <w:t>分。</w:t>
            </w:r>
          </w:p>
        </w:tc>
      </w:tr>
      <w:tr w:rsidR="00246371">
        <w:trPr>
          <w:trHeight w:val="2386"/>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Merge/>
            <w:vAlign w:val="center"/>
          </w:tcPr>
          <w:p w:rsidR="00246371" w:rsidRDefault="00246371">
            <w:pPr>
              <w:widowControl/>
              <w:spacing w:line="360" w:lineRule="auto"/>
              <w:jc w:val="center"/>
              <w:rPr>
                <w:rFonts w:ascii="宋体" w:cs="宋体"/>
                <w:bCs/>
                <w:sz w:val="21"/>
                <w:szCs w:val="21"/>
              </w:rPr>
            </w:pPr>
          </w:p>
        </w:tc>
        <w:tc>
          <w:tcPr>
            <w:tcW w:w="744" w:type="dxa"/>
            <w:vMerge/>
          </w:tcPr>
          <w:p w:rsidR="00246371" w:rsidRDefault="00246371">
            <w:pPr>
              <w:widowControl/>
              <w:spacing w:line="360" w:lineRule="auto"/>
              <w:rPr>
                <w:rFonts w:ascii="宋体" w:cs="宋体"/>
                <w:bCs/>
                <w:sz w:val="21"/>
                <w:szCs w:val="21"/>
              </w:rPr>
            </w:pP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资产管理</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项目实施单位的资产管理制度是否健全，项目实施是否符合相关资产管理规定。</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项目实施单位的资产管理制度是否健全，得</w:t>
            </w:r>
            <w:r>
              <w:rPr>
                <w:rFonts w:ascii="宋体" w:hAnsi="宋体" w:cs="宋体"/>
                <w:bCs/>
                <w:sz w:val="21"/>
                <w:szCs w:val="21"/>
              </w:rPr>
              <w:t>1</w:t>
            </w:r>
            <w:r>
              <w:rPr>
                <w:rFonts w:ascii="宋体" w:hAnsi="宋体" w:cs="宋体" w:hint="eastAsia"/>
                <w:bCs/>
                <w:sz w:val="21"/>
                <w:szCs w:val="21"/>
              </w:rPr>
              <w:t>分；项目实施是否符合相关资产管理规定，得</w:t>
            </w:r>
            <w:r>
              <w:rPr>
                <w:rFonts w:ascii="宋体" w:hAnsi="宋体" w:cs="宋体"/>
                <w:bCs/>
                <w:sz w:val="21"/>
                <w:szCs w:val="21"/>
              </w:rPr>
              <w:t>1</w:t>
            </w:r>
            <w:r>
              <w:rPr>
                <w:rFonts w:ascii="宋体" w:hAnsi="宋体" w:cs="宋体" w:hint="eastAsia"/>
                <w:bCs/>
                <w:sz w:val="21"/>
                <w:szCs w:val="21"/>
              </w:rPr>
              <w:t>分。</w:t>
            </w:r>
          </w:p>
        </w:tc>
      </w:tr>
      <w:tr w:rsidR="00246371">
        <w:trPr>
          <w:trHeight w:val="2043"/>
          <w:jc w:val="center"/>
        </w:trPr>
        <w:tc>
          <w:tcPr>
            <w:tcW w:w="780" w:type="dxa"/>
            <w:vMerge w:val="restart"/>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产出</w:t>
            </w:r>
          </w:p>
        </w:tc>
        <w:tc>
          <w:tcPr>
            <w:tcW w:w="679" w:type="dxa"/>
            <w:vMerge w:val="restart"/>
            <w:vAlign w:val="center"/>
          </w:tcPr>
          <w:p w:rsidR="00246371" w:rsidRDefault="00E73C01">
            <w:pPr>
              <w:widowControl/>
              <w:spacing w:line="360" w:lineRule="auto"/>
              <w:rPr>
                <w:rFonts w:ascii="宋体" w:cs="宋体"/>
                <w:bCs/>
                <w:sz w:val="21"/>
                <w:szCs w:val="21"/>
              </w:rPr>
            </w:pPr>
            <w:r>
              <w:rPr>
                <w:rFonts w:ascii="宋体" w:hAnsi="宋体" w:cs="宋体"/>
                <w:bCs/>
                <w:sz w:val="21"/>
                <w:szCs w:val="21"/>
              </w:rPr>
              <w:t>28</w:t>
            </w:r>
            <w:r>
              <w:rPr>
                <w:rFonts w:ascii="宋体" w:hAnsi="宋体" w:cs="宋体" w:hint="eastAsia"/>
                <w:bCs/>
                <w:sz w:val="21"/>
                <w:szCs w:val="21"/>
              </w:rPr>
              <w:t>分</w:t>
            </w:r>
          </w:p>
        </w:tc>
        <w:tc>
          <w:tcPr>
            <w:tcW w:w="661"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数量</w:t>
            </w:r>
          </w:p>
        </w:tc>
        <w:tc>
          <w:tcPr>
            <w:tcW w:w="744" w:type="dxa"/>
            <w:vAlign w:val="center"/>
          </w:tcPr>
          <w:p w:rsidR="00246371" w:rsidRDefault="00E73C01">
            <w:pPr>
              <w:widowControl/>
              <w:spacing w:line="360" w:lineRule="auto"/>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目标任务完成率</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反映和考核项目产出数量目标的实现程度。</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按照</w:t>
            </w:r>
            <w:r>
              <w:rPr>
                <w:rFonts w:ascii="宋体" w:hAnsi="宋体" w:cs="宋体"/>
                <w:bCs/>
                <w:sz w:val="21"/>
                <w:szCs w:val="21"/>
              </w:rPr>
              <w:t>2018</w:t>
            </w:r>
            <w:r>
              <w:rPr>
                <w:rFonts w:ascii="宋体" w:hAnsi="宋体" w:cs="宋体" w:hint="eastAsia"/>
                <w:bCs/>
                <w:sz w:val="21"/>
                <w:szCs w:val="21"/>
              </w:rPr>
              <w:t>年度项目任务计划，完成各项工作任务。按工作任务完成比例得分。</w:t>
            </w:r>
          </w:p>
        </w:tc>
      </w:tr>
      <w:tr w:rsidR="00246371">
        <w:trPr>
          <w:trHeight w:val="1966"/>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质量</w:t>
            </w:r>
          </w:p>
        </w:tc>
        <w:tc>
          <w:tcPr>
            <w:tcW w:w="74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考核指标达标率</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反映和考核项目产出质量目标的实现程度。</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按照</w:t>
            </w:r>
            <w:r>
              <w:rPr>
                <w:rFonts w:ascii="宋体" w:hAnsi="宋体" w:cs="宋体"/>
                <w:bCs/>
                <w:sz w:val="21"/>
                <w:szCs w:val="21"/>
              </w:rPr>
              <w:t>2018</w:t>
            </w:r>
            <w:r>
              <w:rPr>
                <w:rFonts w:ascii="宋体" w:hAnsi="宋体" w:cs="宋体" w:hint="eastAsia"/>
                <w:bCs/>
                <w:sz w:val="21"/>
                <w:szCs w:val="21"/>
              </w:rPr>
              <w:t>年度项目任务计划，完成各项工作考核指标。按考核指标完成比例得分。</w:t>
            </w:r>
          </w:p>
        </w:tc>
      </w:tr>
      <w:tr w:rsidR="00246371">
        <w:trPr>
          <w:trHeight w:val="1505"/>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时效</w:t>
            </w:r>
          </w:p>
        </w:tc>
        <w:tc>
          <w:tcPr>
            <w:tcW w:w="74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项目完成及时性</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反映和考核项目产出时效目标的实现程度。</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按计划时间完成</w:t>
            </w:r>
            <w:r>
              <w:rPr>
                <w:rFonts w:ascii="宋体" w:hAnsi="宋体" w:cs="宋体"/>
                <w:bCs/>
                <w:sz w:val="21"/>
                <w:szCs w:val="21"/>
              </w:rPr>
              <w:t>2018</w:t>
            </w:r>
            <w:r>
              <w:rPr>
                <w:rFonts w:ascii="宋体" w:hAnsi="宋体" w:cs="宋体" w:hint="eastAsia"/>
                <w:bCs/>
                <w:sz w:val="21"/>
                <w:szCs w:val="21"/>
              </w:rPr>
              <w:t>年度项目任务目标。</w:t>
            </w:r>
          </w:p>
        </w:tc>
      </w:tr>
      <w:tr w:rsidR="00246371">
        <w:trPr>
          <w:trHeight w:val="2129"/>
          <w:jc w:val="center"/>
        </w:trPr>
        <w:tc>
          <w:tcPr>
            <w:tcW w:w="780"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pStyle w:val="6"/>
              <w:spacing w:line="360" w:lineRule="auto"/>
              <w:rPr>
                <w:rFonts w:ascii="宋体" w:hAnsi="Calibri Light" w:cs="宋体"/>
                <w:sz w:val="21"/>
                <w:szCs w:val="21"/>
              </w:rPr>
            </w:pPr>
          </w:p>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效果</w:t>
            </w:r>
          </w:p>
        </w:tc>
        <w:tc>
          <w:tcPr>
            <w:tcW w:w="679"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32</w:t>
            </w:r>
            <w:r>
              <w:rPr>
                <w:rFonts w:ascii="宋体" w:hAnsi="宋体" w:cs="宋体" w:hint="eastAsia"/>
                <w:bCs/>
                <w:sz w:val="21"/>
                <w:szCs w:val="21"/>
              </w:rPr>
              <w:t>分</w:t>
            </w:r>
          </w:p>
        </w:tc>
        <w:tc>
          <w:tcPr>
            <w:tcW w:w="661"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lastRenderedPageBreak/>
              <w:t>经济效益</w:t>
            </w:r>
          </w:p>
        </w:tc>
        <w:tc>
          <w:tcPr>
            <w:tcW w:w="74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提升经济效益</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项目对国民经济和区域经济发展所带来的直接或间接效益。</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项目对国民经济和区域经济发展所带来经济效益明显</w:t>
            </w:r>
            <w:r>
              <w:rPr>
                <w:rFonts w:ascii="宋体" w:hAnsi="宋体" w:cs="宋体" w:hint="eastAsia"/>
                <w:bCs/>
                <w:sz w:val="21"/>
                <w:szCs w:val="21"/>
              </w:rPr>
              <w:t>，得</w:t>
            </w:r>
            <w:r>
              <w:rPr>
                <w:rFonts w:ascii="宋体" w:hAnsi="宋体" w:cs="宋体"/>
                <w:bCs/>
                <w:sz w:val="21"/>
                <w:szCs w:val="21"/>
              </w:rPr>
              <w:t>6</w:t>
            </w:r>
            <w:r>
              <w:rPr>
                <w:rFonts w:ascii="宋体" w:hAnsi="宋体" w:cs="宋体" w:hint="eastAsia"/>
                <w:bCs/>
                <w:sz w:val="21"/>
                <w:szCs w:val="21"/>
              </w:rPr>
              <w:t>分；</w:t>
            </w:r>
            <w:r>
              <w:rPr>
                <w:rFonts w:ascii="宋体" w:hAnsi="宋体" w:cs="宋体" w:hint="eastAsia"/>
                <w:color w:val="000000"/>
                <w:sz w:val="21"/>
                <w:szCs w:val="21"/>
              </w:rPr>
              <w:t>经济效益一般</w:t>
            </w:r>
            <w:r>
              <w:rPr>
                <w:rFonts w:ascii="宋体" w:hAnsi="宋体" w:cs="宋体" w:hint="eastAsia"/>
                <w:bCs/>
                <w:sz w:val="21"/>
                <w:szCs w:val="21"/>
              </w:rPr>
              <w:t>，得</w:t>
            </w:r>
            <w:r>
              <w:rPr>
                <w:rFonts w:ascii="宋体" w:hAnsi="宋体" w:cs="宋体"/>
                <w:bCs/>
                <w:sz w:val="21"/>
                <w:szCs w:val="21"/>
              </w:rPr>
              <w:t>3</w:t>
            </w:r>
            <w:r>
              <w:rPr>
                <w:rFonts w:ascii="宋体" w:hAnsi="宋体" w:cs="宋体" w:hint="eastAsia"/>
                <w:bCs/>
                <w:sz w:val="21"/>
                <w:szCs w:val="21"/>
              </w:rPr>
              <w:t>分；否则不得分。</w:t>
            </w:r>
          </w:p>
        </w:tc>
      </w:tr>
      <w:tr w:rsidR="00246371">
        <w:trPr>
          <w:trHeight w:val="2010"/>
          <w:jc w:val="center"/>
        </w:trPr>
        <w:tc>
          <w:tcPr>
            <w:tcW w:w="780" w:type="dxa"/>
            <w:vMerge/>
            <w:shd w:val="clear" w:color="auto" w:fill="E2EFD9"/>
          </w:tcPr>
          <w:p w:rsidR="00246371" w:rsidRDefault="00246371">
            <w:pPr>
              <w:widowControl/>
              <w:spacing w:line="360" w:lineRule="auto"/>
              <w:jc w:val="center"/>
              <w:rPr>
                <w:rFonts w:ascii="宋体" w:cs="宋体"/>
                <w:b/>
                <w:sz w:val="21"/>
                <w:szCs w:val="21"/>
              </w:rPr>
            </w:pPr>
          </w:p>
        </w:tc>
        <w:tc>
          <w:tcPr>
            <w:tcW w:w="679" w:type="dxa"/>
            <w:vMerge/>
            <w:shd w:val="clear" w:color="auto" w:fill="E2EFD9"/>
          </w:tcPr>
          <w:p w:rsidR="00246371" w:rsidRDefault="00246371">
            <w:pPr>
              <w:widowControl/>
              <w:spacing w:line="360" w:lineRule="auto"/>
              <w:jc w:val="center"/>
              <w:rPr>
                <w:rFonts w:ascii="宋体" w:cs="宋体"/>
                <w:bCs/>
                <w:sz w:val="21"/>
                <w:szCs w:val="21"/>
              </w:rPr>
            </w:pPr>
          </w:p>
        </w:tc>
        <w:tc>
          <w:tcPr>
            <w:tcW w:w="661"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社会效益</w:t>
            </w:r>
          </w:p>
        </w:tc>
        <w:tc>
          <w:tcPr>
            <w:tcW w:w="744" w:type="dxa"/>
            <w:vAlign w:val="center"/>
          </w:tcPr>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促进社会发展</w:t>
            </w:r>
          </w:p>
        </w:tc>
        <w:tc>
          <w:tcPr>
            <w:tcW w:w="765" w:type="dxa"/>
            <w:vAlign w:val="center"/>
          </w:tcPr>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936" w:type="dxa"/>
            <w:vAlign w:val="center"/>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项目实施后，是否对社会形成积极影响。</w:t>
            </w:r>
          </w:p>
        </w:tc>
        <w:tc>
          <w:tcPr>
            <w:tcW w:w="2160" w:type="dxa"/>
            <w:vAlign w:val="center"/>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项目对社会发展所带来效益明显</w:t>
            </w:r>
            <w:r>
              <w:rPr>
                <w:rFonts w:ascii="宋体" w:hAnsi="宋体" w:cs="宋体" w:hint="eastAsia"/>
                <w:bCs/>
                <w:sz w:val="21"/>
                <w:szCs w:val="21"/>
              </w:rPr>
              <w:t>，得</w:t>
            </w:r>
            <w:r>
              <w:rPr>
                <w:rFonts w:ascii="宋体" w:hAnsi="宋体" w:cs="宋体"/>
                <w:bCs/>
                <w:sz w:val="21"/>
                <w:szCs w:val="21"/>
              </w:rPr>
              <w:t>8</w:t>
            </w:r>
            <w:r>
              <w:rPr>
                <w:rFonts w:ascii="宋体" w:hAnsi="宋体" w:cs="宋体" w:hint="eastAsia"/>
                <w:bCs/>
                <w:sz w:val="21"/>
                <w:szCs w:val="21"/>
              </w:rPr>
              <w:t>分；</w:t>
            </w:r>
            <w:r>
              <w:rPr>
                <w:rFonts w:ascii="宋体" w:hAnsi="宋体" w:cs="宋体" w:hint="eastAsia"/>
                <w:color w:val="000000"/>
                <w:sz w:val="21"/>
                <w:szCs w:val="21"/>
              </w:rPr>
              <w:t>社会效益一般</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分；否则不得分。</w:t>
            </w:r>
          </w:p>
        </w:tc>
      </w:tr>
      <w:tr w:rsidR="00246371">
        <w:trPr>
          <w:trHeight w:val="1450"/>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可持续影响</w:t>
            </w:r>
          </w:p>
        </w:tc>
        <w:tc>
          <w:tcPr>
            <w:tcW w:w="74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项目运行及成效发挥</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项目后续运行及成效发挥的可持续影响情况。</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可持续影响显著，得</w:t>
            </w:r>
            <w:r>
              <w:rPr>
                <w:rFonts w:ascii="宋体" w:hAnsi="宋体" w:cs="宋体"/>
                <w:bCs/>
                <w:sz w:val="21"/>
                <w:szCs w:val="21"/>
              </w:rPr>
              <w:t>8</w:t>
            </w:r>
            <w:r>
              <w:rPr>
                <w:rFonts w:ascii="宋体" w:hAnsi="宋体" w:cs="宋体" w:hint="eastAsia"/>
                <w:bCs/>
                <w:sz w:val="21"/>
                <w:szCs w:val="21"/>
              </w:rPr>
              <w:t>分；可持续影响一般，得</w:t>
            </w:r>
            <w:r>
              <w:rPr>
                <w:rFonts w:ascii="宋体" w:hAnsi="宋体" w:cs="宋体"/>
                <w:bCs/>
                <w:sz w:val="21"/>
                <w:szCs w:val="21"/>
              </w:rPr>
              <w:t>4</w:t>
            </w:r>
            <w:r>
              <w:rPr>
                <w:rFonts w:ascii="宋体" w:hAnsi="宋体" w:cs="宋体" w:hint="eastAsia"/>
                <w:bCs/>
                <w:sz w:val="21"/>
                <w:szCs w:val="21"/>
              </w:rPr>
              <w:t>分；否则不得分。</w:t>
            </w:r>
          </w:p>
        </w:tc>
      </w:tr>
      <w:tr w:rsidR="00246371">
        <w:trPr>
          <w:trHeight w:val="1329"/>
          <w:jc w:val="center"/>
        </w:trPr>
        <w:tc>
          <w:tcPr>
            <w:tcW w:w="780" w:type="dxa"/>
            <w:vMerge/>
          </w:tcPr>
          <w:p w:rsidR="00246371" w:rsidRDefault="00246371">
            <w:pPr>
              <w:widowControl/>
              <w:spacing w:line="360" w:lineRule="auto"/>
              <w:jc w:val="center"/>
              <w:rPr>
                <w:rFonts w:ascii="宋体" w:cs="宋体"/>
                <w:b/>
                <w:sz w:val="21"/>
                <w:szCs w:val="21"/>
              </w:rPr>
            </w:pPr>
          </w:p>
        </w:tc>
        <w:tc>
          <w:tcPr>
            <w:tcW w:w="679" w:type="dxa"/>
            <w:vMerge/>
          </w:tcPr>
          <w:p w:rsidR="00246371" w:rsidRDefault="00246371">
            <w:pPr>
              <w:widowControl/>
              <w:spacing w:line="360" w:lineRule="auto"/>
              <w:jc w:val="center"/>
              <w:rPr>
                <w:rFonts w:ascii="宋体" w:cs="宋体"/>
                <w:bCs/>
                <w:sz w:val="21"/>
                <w:szCs w:val="21"/>
              </w:rPr>
            </w:pPr>
          </w:p>
        </w:tc>
        <w:tc>
          <w:tcPr>
            <w:tcW w:w="661"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满意度</w:t>
            </w:r>
          </w:p>
        </w:tc>
        <w:tc>
          <w:tcPr>
            <w:tcW w:w="74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08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激励措施满意度</w:t>
            </w:r>
          </w:p>
        </w:tc>
        <w:tc>
          <w:tcPr>
            <w:tcW w:w="76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936"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科研人员对单位激励措施的满意度。</w:t>
            </w:r>
          </w:p>
        </w:tc>
        <w:tc>
          <w:tcPr>
            <w:tcW w:w="21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90%</w:t>
            </w:r>
            <w:r>
              <w:rPr>
                <w:rFonts w:ascii="宋体" w:hAnsi="宋体" w:cs="宋体" w:hint="eastAsia"/>
                <w:bCs/>
                <w:sz w:val="21"/>
                <w:szCs w:val="21"/>
              </w:rPr>
              <w:t>，得</w:t>
            </w:r>
            <w:r>
              <w:rPr>
                <w:rFonts w:ascii="宋体" w:hAnsi="宋体" w:cs="宋体"/>
                <w:bCs/>
                <w:sz w:val="21"/>
                <w:szCs w:val="21"/>
              </w:rPr>
              <w:t>10</w:t>
            </w:r>
            <w:r>
              <w:rPr>
                <w:rFonts w:ascii="宋体" w:hAnsi="宋体" w:cs="宋体" w:hint="eastAsia"/>
                <w:bCs/>
                <w:sz w:val="21"/>
                <w:szCs w:val="21"/>
              </w:rPr>
              <w:t>分；</w:t>
            </w:r>
            <w:r>
              <w:rPr>
                <w:rFonts w:ascii="宋体" w:hAnsi="宋体" w:cs="宋体"/>
                <w:bCs/>
                <w:sz w:val="21"/>
                <w:szCs w:val="21"/>
              </w:rPr>
              <w:t>90%&gt;</w:t>
            </w: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80%</w:t>
            </w:r>
            <w:r>
              <w:rPr>
                <w:rFonts w:ascii="宋体" w:hAnsi="宋体" w:cs="宋体" w:hint="eastAsia"/>
                <w:bCs/>
                <w:sz w:val="21"/>
                <w:szCs w:val="21"/>
              </w:rPr>
              <w:t>，得</w:t>
            </w:r>
            <w:r>
              <w:rPr>
                <w:rFonts w:ascii="宋体" w:hAnsi="宋体" w:cs="宋体"/>
                <w:bCs/>
                <w:sz w:val="21"/>
                <w:szCs w:val="21"/>
              </w:rPr>
              <w:t>8</w:t>
            </w:r>
            <w:r>
              <w:rPr>
                <w:rFonts w:ascii="宋体" w:hAnsi="宋体" w:cs="宋体" w:hint="eastAsia"/>
                <w:bCs/>
                <w:sz w:val="21"/>
                <w:szCs w:val="21"/>
              </w:rPr>
              <w:t>分，</w:t>
            </w:r>
            <w:r>
              <w:rPr>
                <w:rFonts w:ascii="宋体" w:hAnsi="宋体" w:cs="宋体"/>
                <w:bCs/>
                <w:sz w:val="21"/>
                <w:szCs w:val="21"/>
              </w:rPr>
              <w:t>80%&gt;</w:t>
            </w: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70%</w:t>
            </w:r>
            <w:r>
              <w:rPr>
                <w:rFonts w:ascii="宋体" w:hAnsi="宋体" w:cs="宋体" w:hint="eastAsia"/>
                <w:bCs/>
                <w:sz w:val="21"/>
                <w:szCs w:val="21"/>
              </w:rPr>
              <w:t>，得</w:t>
            </w:r>
            <w:r>
              <w:rPr>
                <w:rFonts w:ascii="宋体" w:hAnsi="宋体" w:cs="宋体"/>
                <w:bCs/>
                <w:sz w:val="21"/>
                <w:szCs w:val="21"/>
              </w:rPr>
              <w:t>6</w:t>
            </w:r>
            <w:r>
              <w:rPr>
                <w:rFonts w:ascii="宋体" w:hAnsi="宋体" w:cs="宋体" w:hint="eastAsia"/>
                <w:bCs/>
                <w:sz w:val="21"/>
                <w:szCs w:val="21"/>
              </w:rPr>
              <w:t>分，否则不得分。</w:t>
            </w:r>
          </w:p>
        </w:tc>
      </w:tr>
    </w:tbl>
    <w:p w:rsidR="00246371" w:rsidRDefault="00246371">
      <w:pPr>
        <w:widowControl/>
        <w:snapToGrid w:val="0"/>
        <w:spacing w:line="360" w:lineRule="auto"/>
        <w:jc w:val="center"/>
        <w:textAlignment w:val="center"/>
        <w:outlineLvl w:val="0"/>
        <w:rPr>
          <w:rFonts w:ascii="宋体" w:cs="仿宋_GB2312"/>
          <w:b/>
          <w:sz w:val="28"/>
          <w:szCs w:val="28"/>
        </w:rPr>
        <w:sectPr w:rsidR="00246371">
          <w:footerReference w:type="default" r:id="rId33"/>
          <w:pgSz w:w="11906" w:h="16838"/>
          <w:pgMar w:top="1440" w:right="1797" w:bottom="1440" w:left="1797" w:header="851" w:footer="992" w:gutter="0"/>
          <w:cols w:space="0"/>
          <w:docGrid w:linePitch="312"/>
        </w:sectPr>
      </w:pPr>
    </w:p>
    <w:p w:rsidR="00246371" w:rsidRDefault="00246371">
      <w:pPr>
        <w:spacing w:line="360" w:lineRule="auto"/>
        <w:outlineLvl w:val="1"/>
        <w:sectPr w:rsidR="00246371">
          <w:pgSz w:w="11906" w:h="16838"/>
          <w:pgMar w:top="1440" w:right="1797" w:bottom="1440" w:left="1797" w:header="851" w:footer="992" w:gutter="0"/>
          <w:cols w:space="0"/>
          <w:docGrid w:linePitch="312"/>
        </w:sectPr>
      </w:pPr>
    </w:p>
    <w:tbl>
      <w:tblPr>
        <w:tblW w:w="8873" w:type="dxa"/>
        <w:jc w:val="center"/>
        <w:tblInd w:w="-2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705"/>
        <w:gridCol w:w="750"/>
        <w:gridCol w:w="707"/>
        <w:gridCol w:w="1093"/>
        <w:gridCol w:w="750"/>
        <w:gridCol w:w="1959"/>
        <w:gridCol w:w="2175"/>
      </w:tblGrid>
      <w:tr w:rsidR="00246371">
        <w:trPr>
          <w:trHeight w:val="777"/>
          <w:tblHeader/>
          <w:jc w:val="center"/>
        </w:trPr>
        <w:tc>
          <w:tcPr>
            <w:tcW w:w="8873" w:type="dxa"/>
            <w:gridSpan w:val="8"/>
            <w:tcBorders>
              <w:top w:val="nil"/>
              <w:left w:val="nil"/>
              <w:right w:val="nil"/>
            </w:tcBorders>
            <w:vAlign w:val="center"/>
          </w:tcPr>
          <w:p w:rsidR="00246371" w:rsidRDefault="00E73C01">
            <w:pPr>
              <w:widowControl/>
              <w:snapToGrid w:val="0"/>
              <w:spacing w:line="360" w:lineRule="auto"/>
              <w:jc w:val="center"/>
              <w:textAlignment w:val="center"/>
              <w:rPr>
                <w:rFonts w:ascii="宋体" w:cs="宋体"/>
                <w:b/>
                <w:sz w:val="21"/>
                <w:szCs w:val="21"/>
              </w:rPr>
            </w:pPr>
            <w:r>
              <w:rPr>
                <w:rFonts w:ascii="宋体" w:hAnsi="宋体" w:cs="仿宋_GB2312" w:hint="eastAsia"/>
                <w:b/>
                <w:sz w:val="28"/>
                <w:szCs w:val="28"/>
              </w:rPr>
              <w:lastRenderedPageBreak/>
              <w:t>附件</w:t>
            </w:r>
            <w:r>
              <w:rPr>
                <w:rFonts w:ascii="宋体" w:hAnsi="宋体" w:cs="仿宋_GB2312"/>
                <w:b/>
                <w:sz w:val="28"/>
                <w:szCs w:val="28"/>
              </w:rPr>
              <w:t xml:space="preserve">1-2 </w:t>
            </w:r>
            <w:r>
              <w:rPr>
                <w:rFonts w:ascii="宋体" w:hAnsi="宋体" w:cs="仿宋_GB2312" w:hint="eastAsia"/>
                <w:b/>
                <w:sz w:val="28"/>
                <w:szCs w:val="28"/>
              </w:rPr>
              <w:t>人才引进与培养绩效评价指标体系</w:t>
            </w:r>
          </w:p>
        </w:tc>
      </w:tr>
      <w:tr w:rsidR="00246371">
        <w:trPr>
          <w:trHeight w:val="777"/>
          <w:tblHeader/>
          <w:jc w:val="center"/>
        </w:trPr>
        <w:tc>
          <w:tcPr>
            <w:tcW w:w="734"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一级指标</w:t>
            </w:r>
          </w:p>
        </w:tc>
        <w:tc>
          <w:tcPr>
            <w:tcW w:w="705"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750"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二级指标</w:t>
            </w:r>
          </w:p>
        </w:tc>
        <w:tc>
          <w:tcPr>
            <w:tcW w:w="707"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1093"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三级指标</w:t>
            </w:r>
          </w:p>
        </w:tc>
        <w:tc>
          <w:tcPr>
            <w:tcW w:w="750"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1959"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指标解释</w:t>
            </w:r>
          </w:p>
        </w:tc>
        <w:tc>
          <w:tcPr>
            <w:tcW w:w="2175"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评价标准</w:t>
            </w:r>
          </w:p>
        </w:tc>
      </w:tr>
      <w:tr w:rsidR="00246371">
        <w:trPr>
          <w:trHeight w:val="1411"/>
          <w:jc w:val="center"/>
        </w:trPr>
        <w:tc>
          <w:tcPr>
            <w:tcW w:w="734"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投入</w:t>
            </w:r>
          </w:p>
        </w:tc>
        <w:tc>
          <w:tcPr>
            <w:tcW w:w="705"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20</w:t>
            </w:r>
            <w:r>
              <w:rPr>
                <w:rFonts w:ascii="宋体" w:hAnsi="宋体" w:cs="宋体" w:hint="eastAsia"/>
                <w:bCs/>
                <w:sz w:val="21"/>
                <w:szCs w:val="21"/>
              </w:rPr>
              <w:t>分</w:t>
            </w:r>
          </w:p>
        </w:tc>
        <w:tc>
          <w:tcPr>
            <w:tcW w:w="750"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项目申请</w:t>
            </w:r>
          </w:p>
        </w:tc>
        <w:tc>
          <w:tcPr>
            <w:tcW w:w="707"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项目申请规范性</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项目的申请、设立过程是否符合相关要求，用以反映和考核项目立项的规范情况。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项目按照规定的程序申请设立，得</w:t>
            </w:r>
            <w:r>
              <w:rPr>
                <w:rFonts w:ascii="宋体" w:hAnsi="宋体" w:cs="宋体"/>
                <w:bCs/>
                <w:sz w:val="21"/>
                <w:szCs w:val="21"/>
              </w:rPr>
              <w:t>1</w:t>
            </w:r>
            <w:r>
              <w:rPr>
                <w:rFonts w:ascii="宋体" w:hAnsi="宋体" w:cs="宋体" w:hint="eastAsia"/>
                <w:bCs/>
                <w:sz w:val="21"/>
                <w:szCs w:val="21"/>
              </w:rPr>
              <w:t>分；提交的文件、材料符合相关要求，得</w:t>
            </w:r>
            <w:r>
              <w:rPr>
                <w:rFonts w:ascii="宋体" w:hAnsi="宋体" w:cs="宋体"/>
                <w:bCs/>
                <w:sz w:val="21"/>
                <w:szCs w:val="21"/>
              </w:rPr>
              <w:t>1</w:t>
            </w:r>
            <w:r>
              <w:rPr>
                <w:rFonts w:ascii="宋体" w:hAnsi="宋体" w:cs="宋体" w:hint="eastAsia"/>
                <w:bCs/>
                <w:sz w:val="21"/>
                <w:szCs w:val="21"/>
              </w:rPr>
              <w:t>分。</w:t>
            </w:r>
          </w:p>
        </w:tc>
      </w:tr>
      <w:tr w:rsidR="00246371">
        <w:trPr>
          <w:trHeight w:val="2437"/>
          <w:jc w:val="center"/>
        </w:trPr>
        <w:tc>
          <w:tcPr>
            <w:tcW w:w="734" w:type="dxa"/>
            <w:vMerge/>
            <w:vAlign w:val="center"/>
          </w:tcPr>
          <w:p w:rsidR="00246371" w:rsidRDefault="00246371">
            <w:pPr>
              <w:widowControl/>
              <w:spacing w:line="360" w:lineRule="auto"/>
              <w:jc w:val="center"/>
              <w:rPr>
                <w:rFonts w:ascii="宋体" w:cs="宋体"/>
                <w:b/>
                <w:sz w:val="21"/>
                <w:szCs w:val="21"/>
              </w:rPr>
            </w:pPr>
          </w:p>
        </w:tc>
        <w:tc>
          <w:tcPr>
            <w:tcW w:w="705" w:type="dxa"/>
            <w:vMerge/>
            <w:vAlign w:val="center"/>
          </w:tcPr>
          <w:p w:rsidR="00246371" w:rsidRDefault="00246371">
            <w:pPr>
              <w:widowControl/>
              <w:spacing w:line="360" w:lineRule="auto"/>
              <w:jc w:val="center"/>
              <w:rPr>
                <w:rFonts w:ascii="宋体" w:cs="宋体"/>
                <w:bCs/>
                <w:sz w:val="21"/>
                <w:szCs w:val="21"/>
              </w:rPr>
            </w:pPr>
          </w:p>
        </w:tc>
        <w:tc>
          <w:tcPr>
            <w:tcW w:w="750" w:type="dxa"/>
            <w:vMerge/>
            <w:vAlign w:val="center"/>
          </w:tcPr>
          <w:p w:rsidR="00246371" w:rsidRDefault="00246371">
            <w:pPr>
              <w:widowControl/>
              <w:spacing w:line="360" w:lineRule="auto"/>
              <w:jc w:val="center"/>
              <w:rPr>
                <w:rFonts w:ascii="宋体" w:cs="宋体"/>
                <w:bCs/>
                <w:sz w:val="21"/>
                <w:szCs w:val="21"/>
              </w:rPr>
            </w:pPr>
          </w:p>
        </w:tc>
        <w:tc>
          <w:tcPr>
            <w:tcW w:w="707" w:type="dxa"/>
            <w:vMerge/>
          </w:tcPr>
          <w:p w:rsidR="00246371" w:rsidRDefault="00246371">
            <w:pPr>
              <w:widowControl/>
              <w:spacing w:line="360" w:lineRule="auto"/>
              <w:rPr>
                <w:rFonts w:ascii="宋体" w:cs="宋体"/>
                <w:bCs/>
                <w:sz w:val="21"/>
                <w:szCs w:val="21"/>
              </w:rPr>
            </w:pP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绩效目标合理性</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项目所设定的绩效目标是否依据充分，是否符合客观实际，用以反映和考核项目绩效目标与项目实施的相符情况。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符合国家相关法律法规、国民经济发展规划和党委政府决策，得</w:t>
            </w:r>
            <w:r>
              <w:rPr>
                <w:rFonts w:ascii="宋体" w:hAnsi="宋体" w:cs="宋体"/>
                <w:bCs/>
                <w:sz w:val="21"/>
                <w:szCs w:val="21"/>
              </w:rPr>
              <w:t>2</w:t>
            </w:r>
            <w:r>
              <w:rPr>
                <w:rFonts w:ascii="宋体" w:hAnsi="宋体" w:cs="宋体" w:hint="eastAsia"/>
                <w:bCs/>
                <w:sz w:val="21"/>
                <w:szCs w:val="21"/>
              </w:rPr>
              <w:t>分；与项目实施单位或委托单位职责密切相关，为促进事业发展所必需，得</w:t>
            </w:r>
            <w:r>
              <w:rPr>
                <w:rFonts w:ascii="宋体" w:hAnsi="宋体" w:cs="宋体"/>
                <w:bCs/>
                <w:sz w:val="21"/>
                <w:szCs w:val="21"/>
              </w:rPr>
              <w:t>2</w:t>
            </w:r>
            <w:r>
              <w:rPr>
                <w:rFonts w:ascii="宋体" w:hAnsi="宋体" w:cs="宋体" w:hint="eastAsia"/>
                <w:bCs/>
                <w:sz w:val="21"/>
                <w:szCs w:val="21"/>
              </w:rPr>
              <w:t>分；项目年度目标细化、量化、可衡量，得</w:t>
            </w:r>
            <w:r>
              <w:rPr>
                <w:rFonts w:ascii="宋体" w:hAnsi="宋体" w:cs="宋体"/>
                <w:bCs/>
                <w:sz w:val="21"/>
                <w:szCs w:val="21"/>
              </w:rPr>
              <w:t>2</w:t>
            </w:r>
            <w:r>
              <w:rPr>
                <w:rFonts w:ascii="宋体" w:hAnsi="宋体" w:cs="宋体" w:hint="eastAsia"/>
                <w:bCs/>
                <w:sz w:val="21"/>
                <w:szCs w:val="21"/>
              </w:rPr>
              <w:t>分。</w:t>
            </w:r>
          </w:p>
        </w:tc>
      </w:tr>
      <w:tr w:rsidR="00246371">
        <w:trPr>
          <w:trHeight w:val="432"/>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资金分配</w:t>
            </w:r>
          </w:p>
        </w:tc>
        <w:tc>
          <w:tcPr>
            <w:tcW w:w="707"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分配办法</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管理办法是否明确分配方法、标准，资金拨付计划，资金拨付方式和拨付周期等是否制定合理、明确。</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办法健全、规范，得</w:t>
            </w:r>
            <w:r>
              <w:rPr>
                <w:rFonts w:ascii="宋体" w:hAnsi="宋体" w:cs="宋体"/>
                <w:bCs/>
                <w:sz w:val="21"/>
                <w:szCs w:val="21"/>
              </w:rPr>
              <w:t>2</w:t>
            </w:r>
            <w:r>
              <w:rPr>
                <w:rFonts w:ascii="宋体" w:hAnsi="宋体" w:cs="宋体" w:hint="eastAsia"/>
                <w:bCs/>
                <w:sz w:val="21"/>
                <w:szCs w:val="21"/>
              </w:rPr>
              <w:t>分；资金分配明确合理，得</w:t>
            </w:r>
            <w:r>
              <w:rPr>
                <w:rFonts w:ascii="宋体" w:hAnsi="宋体" w:cs="宋体"/>
                <w:bCs/>
                <w:sz w:val="21"/>
                <w:szCs w:val="21"/>
              </w:rPr>
              <w:t>2</w:t>
            </w:r>
            <w:r>
              <w:rPr>
                <w:rFonts w:ascii="宋体" w:hAnsi="宋体" w:cs="宋体" w:hint="eastAsia"/>
                <w:bCs/>
                <w:sz w:val="21"/>
                <w:szCs w:val="21"/>
              </w:rPr>
              <w:t>分。</w:t>
            </w:r>
          </w:p>
        </w:tc>
      </w:tr>
      <w:tr w:rsidR="00246371">
        <w:trPr>
          <w:trHeight w:val="264"/>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Merge w:val="restart"/>
            <w:vAlign w:val="center"/>
          </w:tcPr>
          <w:p w:rsidR="00246371" w:rsidRDefault="00246371">
            <w:pPr>
              <w:widowControl/>
              <w:spacing w:line="360" w:lineRule="auto"/>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资金落实</w:t>
            </w:r>
          </w:p>
        </w:tc>
        <w:tc>
          <w:tcPr>
            <w:tcW w:w="707" w:type="dxa"/>
            <w:vMerge w:val="restart"/>
            <w:vAlign w:val="center"/>
          </w:tcPr>
          <w:p w:rsidR="00246371" w:rsidRDefault="00246371">
            <w:pPr>
              <w:widowControl/>
              <w:spacing w:line="360" w:lineRule="auto"/>
              <w:jc w:val="center"/>
              <w:textAlignment w:val="center"/>
              <w:rPr>
                <w:rFonts w:ascii="宋体" w:cs="宋体"/>
                <w:bCs/>
                <w:sz w:val="21"/>
                <w:szCs w:val="21"/>
              </w:rPr>
            </w:pPr>
          </w:p>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资金到位率</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实际到位资金与计划投入资金的比率，用以反映和考核资金落实情况对项目实施的总体保障程度。</w:t>
            </w:r>
          </w:p>
        </w:tc>
        <w:tc>
          <w:tcPr>
            <w:tcW w:w="2175" w:type="dxa"/>
            <w:vAlign w:val="center"/>
          </w:tcPr>
          <w:p w:rsidR="00246371" w:rsidRDefault="00E73C01">
            <w:pPr>
              <w:widowControl/>
              <w:spacing w:line="360" w:lineRule="auto"/>
              <w:rPr>
                <w:rFonts w:ascii="宋体" w:cs="宋体"/>
                <w:bCs/>
                <w:sz w:val="21"/>
                <w:szCs w:val="21"/>
              </w:rPr>
            </w:pPr>
            <w:r>
              <w:rPr>
                <w:rFonts w:ascii="宋体" w:hAnsi="宋体" w:cs="宋体" w:hint="eastAsia"/>
                <w:bCs/>
                <w:sz w:val="21"/>
                <w:szCs w:val="21"/>
              </w:rPr>
              <w:t>资金到位率</w:t>
            </w:r>
            <w:r>
              <w:rPr>
                <w:rFonts w:ascii="宋体" w:hAnsi="宋体" w:cs="宋体"/>
                <w:bCs/>
                <w:sz w:val="21"/>
                <w:szCs w:val="21"/>
              </w:rPr>
              <w:t>=</w:t>
            </w:r>
            <w:r>
              <w:rPr>
                <w:rFonts w:ascii="宋体" w:hAnsi="宋体" w:cs="宋体" w:hint="eastAsia"/>
                <w:bCs/>
                <w:sz w:val="21"/>
                <w:szCs w:val="21"/>
              </w:rPr>
              <w:t>（实际到位资金</w:t>
            </w:r>
            <w:r>
              <w:rPr>
                <w:rFonts w:ascii="宋体" w:hAnsi="宋体" w:cs="宋体"/>
                <w:bCs/>
                <w:sz w:val="21"/>
                <w:szCs w:val="21"/>
              </w:rPr>
              <w:t>/</w:t>
            </w:r>
            <w:r>
              <w:rPr>
                <w:rFonts w:ascii="宋体" w:hAnsi="宋体" w:cs="宋体" w:hint="eastAsia"/>
                <w:bCs/>
                <w:sz w:val="21"/>
                <w:szCs w:val="21"/>
              </w:rPr>
              <w:t>计划投入资金）×</w:t>
            </w:r>
            <w:r>
              <w:rPr>
                <w:rFonts w:ascii="宋体" w:hAnsi="宋体" w:cs="宋体"/>
                <w:bCs/>
                <w:sz w:val="21"/>
                <w:szCs w:val="21"/>
              </w:rPr>
              <w:t>100%</w:t>
            </w:r>
            <w:r>
              <w:rPr>
                <w:rFonts w:ascii="宋体" w:hAnsi="宋体" w:cs="宋体" w:hint="eastAsia"/>
                <w:bCs/>
                <w:sz w:val="21"/>
                <w:szCs w:val="21"/>
              </w:rPr>
              <w:t>。到位资金达到</w:t>
            </w:r>
            <w:r>
              <w:rPr>
                <w:rFonts w:ascii="宋体" w:hAnsi="宋体" w:cs="宋体"/>
                <w:bCs/>
                <w:sz w:val="21"/>
                <w:szCs w:val="21"/>
              </w:rPr>
              <w:t>100%</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分；每降低一个百分点，扣</w:t>
            </w:r>
            <w:r>
              <w:rPr>
                <w:rFonts w:ascii="宋体" w:hAnsi="宋体" w:cs="宋体"/>
                <w:bCs/>
                <w:sz w:val="21"/>
                <w:szCs w:val="21"/>
              </w:rPr>
              <w:t>0.1</w:t>
            </w:r>
            <w:r>
              <w:rPr>
                <w:rFonts w:ascii="宋体" w:hAnsi="宋体" w:cs="宋体" w:hint="eastAsia"/>
                <w:bCs/>
                <w:sz w:val="21"/>
                <w:szCs w:val="21"/>
              </w:rPr>
              <w:t>分，扣完为止。不足一个百分点按一个百分点计算。</w:t>
            </w:r>
          </w:p>
        </w:tc>
      </w:tr>
      <w:tr w:rsidR="00246371">
        <w:trPr>
          <w:trHeight w:val="2342"/>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vAlign w:val="center"/>
          </w:tcPr>
          <w:p w:rsidR="00246371" w:rsidRDefault="00246371">
            <w:pPr>
              <w:widowControl/>
              <w:spacing w:line="360" w:lineRule="auto"/>
              <w:jc w:val="center"/>
              <w:rPr>
                <w:rFonts w:ascii="宋体" w:cs="宋体"/>
                <w:bCs/>
                <w:sz w:val="21"/>
                <w:szCs w:val="21"/>
              </w:rPr>
            </w:pPr>
          </w:p>
        </w:tc>
        <w:tc>
          <w:tcPr>
            <w:tcW w:w="750" w:type="dxa"/>
            <w:vMerge/>
            <w:vAlign w:val="center"/>
          </w:tcPr>
          <w:p w:rsidR="00246371" w:rsidRDefault="00246371">
            <w:pPr>
              <w:widowControl/>
              <w:spacing w:line="360" w:lineRule="auto"/>
              <w:jc w:val="center"/>
              <w:rPr>
                <w:rFonts w:ascii="宋体" w:cs="宋体"/>
                <w:bCs/>
                <w:sz w:val="21"/>
                <w:szCs w:val="21"/>
              </w:rPr>
            </w:pPr>
          </w:p>
        </w:tc>
        <w:tc>
          <w:tcPr>
            <w:tcW w:w="707" w:type="dxa"/>
            <w:vMerge/>
            <w:vAlign w:val="center"/>
          </w:tcPr>
          <w:p w:rsidR="00246371" w:rsidRDefault="00246371">
            <w:pPr>
              <w:spacing w:line="360" w:lineRule="auto"/>
              <w:jc w:val="center"/>
              <w:rPr>
                <w:rFonts w:ascii="宋体" w:cs="宋体"/>
                <w:bCs/>
                <w:sz w:val="21"/>
                <w:szCs w:val="21"/>
              </w:rPr>
            </w:pP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到位及时率</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及时到位资金与应到位资金的比率，用以反映和考核项目资金落实的及时性程度。</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到位及时率</w:t>
            </w:r>
            <w:r>
              <w:rPr>
                <w:rFonts w:ascii="宋体" w:hAnsi="宋体" w:cs="宋体"/>
                <w:bCs/>
                <w:sz w:val="21"/>
                <w:szCs w:val="21"/>
              </w:rPr>
              <w:t>=</w:t>
            </w:r>
            <w:r>
              <w:rPr>
                <w:rFonts w:ascii="宋体" w:hAnsi="宋体" w:cs="宋体" w:hint="eastAsia"/>
                <w:bCs/>
                <w:sz w:val="21"/>
                <w:szCs w:val="21"/>
              </w:rPr>
              <w:t>（及时到位资金</w:t>
            </w:r>
            <w:r>
              <w:rPr>
                <w:rFonts w:ascii="宋体" w:hAnsi="宋体" w:cs="宋体"/>
                <w:bCs/>
                <w:sz w:val="21"/>
                <w:szCs w:val="21"/>
              </w:rPr>
              <w:t>/</w:t>
            </w:r>
            <w:r>
              <w:rPr>
                <w:rFonts w:ascii="宋体" w:hAnsi="宋体" w:cs="宋体" w:hint="eastAsia"/>
                <w:bCs/>
                <w:sz w:val="21"/>
                <w:szCs w:val="21"/>
              </w:rPr>
              <w:t>实际到位资金）×</w:t>
            </w:r>
            <w:r>
              <w:rPr>
                <w:rFonts w:ascii="宋体" w:hAnsi="宋体" w:cs="宋体"/>
                <w:bCs/>
                <w:sz w:val="21"/>
                <w:szCs w:val="21"/>
              </w:rPr>
              <w:t>100%</w:t>
            </w:r>
            <w:r>
              <w:rPr>
                <w:rFonts w:ascii="宋体" w:hAnsi="宋体" w:cs="宋体" w:hint="eastAsia"/>
                <w:bCs/>
                <w:sz w:val="21"/>
                <w:szCs w:val="21"/>
              </w:rPr>
              <w:t>。及时到位资金达到</w:t>
            </w:r>
            <w:r>
              <w:rPr>
                <w:rFonts w:ascii="宋体" w:hAnsi="宋体" w:cs="宋体"/>
                <w:bCs/>
                <w:sz w:val="21"/>
                <w:szCs w:val="21"/>
              </w:rPr>
              <w:t>100%</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分；每降低一个百分点，扣</w:t>
            </w:r>
            <w:r>
              <w:rPr>
                <w:rFonts w:ascii="宋体" w:hAnsi="宋体" w:cs="宋体"/>
                <w:bCs/>
                <w:sz w:val="21"/>
                <w:szCs w:val="21"/>
              </w:rPr>
              <w:t>0.1</w:t>
            </w:r>
            <w:r>
              <w:rPr>
                <w:rFonts w:ascii="宋体" w:hAnsi="宋体" w:cs="宋体" w:hint="eastAsia"/>
                <w:bCs/>
                <w:sz w:val="21"/>
                <w:szCs w:val="21"/>
              </w:rPr>
              <w:t>分，扣完为止。不足一个百分点按一个百分点计算。</w:t>
            </w:r>
          </w:p>
        </w:tc>
      </w:tr>
      <w:tr w:rsidR="00246371">
        <w:trPr>
          <w:trHeight w:val="2340"/>
          <w:jc w:val="center"/>
        </w:trPr>
        <w:tc>
          <w:tcPr>
            <w:tcW w:w="734"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widowControl/>
              <w:spacing w:line="360" w:lineRule="auto"/>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rPr>
                <w:rFonts w:ascii="宋体" w:cs="宋体"/>
                <w:b/>
                <w:sz w:val="21"/>
                <w:szCs w:val="21"/>
              </w:rPr>
            </w:pPr>
          </w:p>
          <w:p w:rsidR="00246371" w:rsidRDefault="00E73C01">
            <w:pPr>
              <w:widowControl/>
              <w:spacing w:line="360" w:lineRule="auto"/>
              <w:rPr>
                <w:rFonts w:ascii="宋体" w:cs="宋体"/>
                <w:b/>
                <w:sz w:val="21"/>
                <w:szCs w:val="21"/>
              </w:rPr>
            </w:pPr>
            <w:r>
              <w:rPr>
                <w:rFonts w:ascii="宋体" w:hAnsi="宋体" w:cs="宋体" w:hint="eastAsia"/>
                <w:b/>
                <w:sz w:val="21"/>
                <w:szCs w:val="21"/>
              </w:rPr>
              <w:t>过程</w:t>
            </w:r>
          </w:p>
        </w:tc>
        <w:tc>
          <w:tcPr>
            <w:tcW w:w="705" w:type="dxa"/>
            <w:vMerge w:val="restart"/>
          </w:tcPr>
          <w:p w:rsidR="00246371" w:rsidRDefault="00246371">
            <w:pPr>
              <w:widowControl/>
              <w:spacing w:line="360" w:lineRule="auto"/>
              <w:jc w:val="center"/>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sz w:val="21"/>
                <w:szCs w:val="21"/>
              </w:rPr>
            </w:pPr>
          </w:p>
          <w:p w:rsidR="00246371" w:rsidRDefault="00246371">
            <w:pPr>
              <w:spacing w:line="360" w:lineRule="auto"/>
              <w:rPr>
                <w:rFonts w:ascii="宋体" w:cs="宋体"/>
                <w:sz w:val="21"/>
                <w:szCs w:val="21"/>
              </w:rPr>
            </w:pPr>
          </w:p>
          <w:p w:rsidR="00246371" w:rsidRDefault="00246371">
            <w:pPr>
              <w:spacing w:line="360" w:lineRule="auto"/>
              <w:rPr>
                <w:rFonts w:ascii="宋体" w:cs="宋体"/>
                <w:sz w:val="21"/>
                <w:szCs w:val="21"/>
              </w:rPr>
            </w:pPr>
          </w:p>
          <w:p w:rsidR="00246371" w:rsidRDefault="00E73C01">
            <w:pPr>
              <w:spacing w:line="360" w:lineRule="auto"/>
              <w:jc w:val="left"/>
              <w:rPr>
                <w:rFonts w:ascii="宋体" w:cs="宋体"/>
                <w:sz w:val="21"/>
                <w:szCs w:val="21"/>
              </w:rPr>
            </w:pPr>
            <w:r>
              <w:rPr>
                <w:rFonts w:ascii="宋体" w:hAnsi="宋体" w:cs="宋体"/>
                <w:bCs/>
                <w:sz w:val="21"/>
                <w:szCs w:val="21"/>
              </w:rPr>
              <w:lastRenderedPageBreak/>
              <w:t>20</w:t>
            </w:r>
            <w:r>
              <w:rPr>
                <w:rFonts w:ascii="宋体" w:hAnsi="宋体" w:cs="宋体" w:hint="eastAsia"/>
                <w:bCs/>
                <w:sz w:val="21"/>
                <w:szCs w:val="21"/>
              </w:rPr>
              <w:t>分</w:t>
            </w:r>
          </w:p>
        </w:tc>
        <w:tc>
          <w:tcPr>
            <w:tcW w:w="750"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lastRenderedPageBreak/>
              <w:t>业务</w:t>
            </w: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w:t>
            </w:r>
          </w:p>
        </w:tc>
        <w:tc>
          <w:tcPr>
            <w:tcW w:w="707"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7</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管理制度健全性</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项目实施单位的业务管理制度是否健全，用以反映和考核业务管理制度对项目顺利实施的保障情况。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已制定或具有相应的业务管理制度，得</w:t>
            </w:r>
            <w:r>
              <w:rPr>
                <w:rFonts w:ascii="宋体" w:hAnsi="宋体" w:cs="宋体"/>
                <w:bCs/>
                <w:sz w:val="21"/>
                <w:szCs w:val="21"/>
              </w:rPr>
              <w:t>1</w:t>
            </w:r>
            <w:r>
              <w:rPr>
                <w:rFonts w:ascii="宋体" w:hAnsi="宋体" w:cs="宋体" w:hint="eastAsia"/>
                <w:bCs/>
                <w:sz w:val="21"/>
                <w:szCs w:val="21"/>
              </w:rPr>
              <w:t>分；业务管理制度合法、合规、完整，得</w:t>
            </w:r>
            <w:r>
              <w:rPr>
                <w:rFonts w:ascii="宋体" w:hAnsi="宋体" w:cs="宋体"/>
                <w:bCs/>
                <w:sz w:val="21"/>
                <w:szCs w:val="21"/>
              </w:rPr>
              <w:t>1</w:t>
            </w:r>
            <w:r>
              <w:rPr>
                <w:rFonts w:ascii="宋体" w:hAnsi="宋体" w:cs="宋体" w:hint="eastAsia"/>
                <w:bCs/>
                <w:sz w:val="21"/>
                <w:szCs w:val="21"/>
              </w:rPr>
              <w:t>分。</w:t>
            </w:r>
          </w:p>
        </w:tc>
      </w:tr>
      <w:tr w:rsidR="00246371">
        <w:trPr>
          <w:trHeight w:val="2512"/>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Merge/>
            <w:vAlign w:val="center"/>
          </w:tcPr>
          <w:p w:rsidR="00246371" w:rsidRDefault="00246371">
            <w:pPr>
              <w:widowControl/>
              <w:spacing w:line="360" w:lineRule="auto"/>
              <w:jc w:val="center"/>
              <w:rPr>
                <w:rFonts w:ascii="宋体" w:cs="宋体"/>
                <w:bCs/>
                <w:sz w:val="21"/>
                <w:szCs w:val="21"/>
              </w:rPr>
            </w:pPr>
          </w:p>
        </w:tc>
        <w:tc>
          <w:tcPr>
            <w:tcW w:w="707" w:type="dxa"/>
            <w:vMerge/>
          </w:tcPr>
          <w:p w:rsidR="00246371" w:rsidRDefault="00246371">
            <w:pPr>
              <w:widowControl/>
              <w:spacing w:line="360" w:lineRule="auto"/>
              <w:rPr>
                <w:rFonts w:ascii="宋体" w:cs="宋体"/>
                <w:bCs/>
                <w:sz w:val="21"/>
                <w:szCs w:val="21"/>
              </w:rPr>
            </w:pP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制度执行有效性</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3</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项目实施是否符合相关业务管理规定，用以反映和考核业务管理制度的有效执行情况。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遵守相关法律法规和业务管理规定，得</w:t>
            </w:r>
            <w:r>
              <w:rPr>
                <w:rFonts w:ascii="宋体" w:hAnsi="宋体" w:cs="宋体"/>
                <w:bCs/>
                <w:sz w:val="21"/>
                <w:szCs w:val="21"/>
              </w:rPr>
              <w:t>1</w:t>
            </w:r>
            <w:r>
              <w:rPr>
                <w:rFonts w:ascii="宋体" w:hAnsi="宋体" w:cs="宋体" w:hint="eastAsia"/>
                <w:bCs/>
                <w:sz w:val="21"/>
                <w:szCs w:val="21"/>
              </w:rPr>
              <w:t>分；项目调整及支出调整手续完备，得</w:t>
            </w:r>
            <w:r>
              <w:rPr>
                <w:rFonts w:ascii="宋体" w:hAnsi="宋体" w:cs="宋体"/>
                <w:bCs/>
                <w:sz w:val="21"/>
                <w:szCs w:val="21"/>
              </w:rPr>
              <w:t>1</w:t>
            </w:r>
            <w:r>
              <w:rPr>
                <w:rFonts w:ascii="宋体" w:hAnsi="宋体" w:cs="宋体" w:hint="eastAsia"/>
                <w:bCs/>
                <w:sz w:val="21"/>
                <w:szCs w:val="21"/>
              </w:rPr>
              <w:t>分；项目资料齐全并及时归档，得</w:t>
            </w:r>
            <w:r>
              <w:rPr>
                <w:rFonts w:ascii="宋体" w:hAnsi="宋体" w:cs="宋体"/>
                <w:bCs/>
                <w:sz w:val="21"/>
                <w:szCs w:val="21"/>
              </w:rPr>
              <w:t>1</w:t>
            </w:r>
            <w:r>
              <w:rPr>
                <w:rFonts w:ascii="宋体" w:hAnsi="宋体" w:cs="宋体" w:hint="eastAsia"/>
                <w:bCs/>
                <w:sz w:val="21"/>
                <w:szCs w:val="21"/>
              </w:rPr>
              <w:t>分。</w:t>
            </w:r>
          </w:p>
        </w:tc>
      </w:tr>
      <w:tr w:rsidR="00246371">
        <w:trPr>
          <w:trHeight w:val="2978"/>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Merge/>
            <w:vAlign w:val="center"/>
          </w:tcPr>
          <w:p w:rsidR="00246371" w:rsidRDefault="00246371">
            <w:pPr>
              <w:widowControl/>
              <w:spacing w:line="360" w:lineRule="auto"/>
              <w:jc w:val="center"/>
              <w:rPr>
                <w:rFonts w:ascii="宋体" w:cs="宋体"/>
                <w:bCs/>
                <w:sz w:val="21"/>
                <w:szCs w:val="21"/>
              </w:rPr>
            </w:pPr>
          </w:p>
        </w:tc>
        <w:tc>
          <w:tcPr>
            <w:tcW w:w="707" w:type="dxa"/>
            <w:vMerge/>
          </w:tcPr>
          <w:p w:rsidR="00246371" w:rsidRDefault="00246371">
            <w:pPr>
              <w:widowControl/>
              <w:spacing w:line="360" w:lineRule="auto"/>
              <w:rPr>
                <w:rFonts w:ascii="宋体" w:cs="宋体"/>
                <w:bCs/>
                <w:sz w:val="21"/>
                <w:szCs w:val="21"/>
              </w:rPr>
            </w:pP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项目监控有效性</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项目实施单位是否为达到项目质量要求而采取了必需的措施</w:t>
            </w:r>
            <w:r>
              <w:rPr>
                <w:rFonts w:ascii="宋体" w:cs="宋体"/>
                <w:bCs/>
                <w:sz w:val="21"/>
                <w:szCs w:val="21"/>
              </w:rPr>
              <w:t>,</w:t>
            </w:r>
            <w:r>
              <w:rPr>
                <w:rFonts w:ascii="宋体" w:hAnsi="宋体" w:cs="宋体" w:hint="eastAsia"/>
                <w:bCs/>
                <w:sz w:val="21"/>
                <w:szCs w:val="21"/>
              </w:rPr>
              <w:t>用以反映和考核项目实施单位对项目质量的控制情况。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已制定或具有相应的项目质量要求或标准，得</w:t>
            </w:r>
            <w:r>
              <w:rPr>
                <w:rFonts w:ascii="宋体" w:hAnsi="宋体" w:cs="宋体"/>
                <w:bCs/>
                <w:sz w:val="21"/>
                <w:szCs w:val="21"/>
              </w:rPr>
              <w:t>1</w:t>
            </w:r>
            <w:r>
              <w:rPr>
                <w:rFonts w:ascii="宋体" w:hAnsi="宋体" w:cs="宋体" w:hint="eastAsia"/>
                <w:bCs/>
                <w:sz w:val="21"/>
                <w:szCs w:val="21"/>
              </w:rPr>
              <w:t>分；采取了相应的项目控制措施或手段，得</w:t>
            </w:r>
            <w:r>
              <w:rPr>
                <w:rFonts w:ascii="宋体" w:hAnsi="宋体" w:cs="宋体"/>
                <w:bCs/>
                <w:sz w:val="21"/>
                <w:szCs w:val="21"/>
              </w:rPr>
              <w:t>1</w:t>
            </w:r>
            <w:r>
              <w:rPr>
                <w:rFonts w:ascii="宋体" w:hAnsi="宋体" w:cs="宋体" w:hint="eastAsia"/>
                <w:bCs/>
                <w:sz w:val="21"/>
                <w:szCs w:val="21"/>
              </w:rPr>
              <w:t>分。</w:t>
            </w:r>
          </w:p>
        </w:tc>
      </w:tr>
      <w:tr w:rsidR="00246371">
        <w:trPr>
          <w:trHeight w:val="2494"/>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财务</w:t>
            </w: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w:t>
            </w:r>
          </w:p>
        </w:tc>
        <w:tc>
          <w:tcPr>
            <w:tcW w:w="707"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pStyle w:val="6"/>
              <w:spacing w:line="360" w:lineRule="auto"/>
              <w:rPr>
                <w:rFonts w:ascii="宋体" w:hAnsi="Calibri Light" w:cs="宋体"/>
                <w:b w:val="0"/>
                <w:sz w:val="21"/>
                <w:szCs w:val="21"/>
              </w:rPr>
            </w:pPr>
          </w:p>
          <w:p w:rsidR="00246371" w:rsidRDefault="00246371">
            <w:pPr>
              <w:spacing w:line="360" w:lineRule="auto"/>
              <w:rPr>
                <w:rFonts w:ascii="宋体" w:cs="宋体"/>
                <w:bCs/>
                <w:sz w:val="21"/>
                <w:szCs w:val="21"/>
              </w:rPr>
            </w:pPr>
          </w:p>
          <w:p w:rsidR="00246371" w:rsidRDefault="00246371">
            <w:pPr>
              <w:pStyle w:val="6"/>
              <w:spacing w:line="360" w:lineRule="auto"/>
              <w:rPr>
                <w:rFonts w:ascii="宋体" w:hAnsi="Calibri Light" w:cs="宋体"/>
                <w:b w:val="0"/>
                <w:sz w:val="21"/>
                <w:szCs w:val="21"/>
              </w:rPr>
            </w:pPr>
          </w:p>
          <w:p w:rsidR="00246371" w:rsidRDefault="00246371">
            <w:pPr>
              <w:spacing w:line="360" w:lineRule="auto"/>
              <w:rPr>
                <w:rFonts w:ascii="宋体" w:cs="宋体"/>
                <w:bCs/>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13</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管理制度健全性</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项目实施单位的财务制度是否健全，用以反映和考核财务管理制度对资金规范、安全运行的保障情况。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已制定或具有相应的项目资金管理办法，得</w:t>
            </w:r>
            <w:r>
              <w:rPr>
                <w:rFonts w:ascii="宋体" w:hAnsi="宋体" w:cs="宋体"/>
                <w:bCs/>
                <w:sz w:val="21"/>
                <w:szCs w:val="21"/>
              </w:rPr>
              <w:t>1</w:t>
            </w:r>
            <w:r>
              <w:rPr>
                <w:rFonts w:ascii="宋体" w:hAnsi="宋体" w:cs="宋体" w:hint="eastAsia"/>
                <w:bCs/>
                <w:sz w:val="21"/>
                <w:szCs w:val="21"/>
              </w:rPr>
              <w:t>分；项目资金管理办法符合相关财务会计制度的规定，得</w:t>
            </w:r>
            <w:r>
              <w:rPr>
                <w:rFonts w:ascii="宋体" w:hAnsi="宋体" w:cs="宋体"/>
                <w:bCs/>
                <w:sz w:val="21"/>
                <w:szCs w:val="21"/>
              </w:rPr>
              <w:t>1</w:t>
            </w:r>
            <w:r>
              <w:rPr>
                <w:rFonts w:ascii="宋体" w:hAnsi="宋体" w:cs="宋体" w:hint="eastAsia"/>
                <w:bCs/>
                <w:sz w:val="21"/>
                <w:szCs w:val="21"/>
              </w:rPr>
              <w:t>分。</w:t>
            </w:r>
          </w:p>
        </w:tc>
      </w:tr>
      <w:tr w:rsidR="00246371">
        <w:trPr>
          <w:trHeight w:val="90"/>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Merge/>
            <w:vAlign w:val="center"/>
          </w:tcPr>
          <w:p w:rsidR="00246371" w:rsidRDefault="00246371">
            <w:pPr>
              <w:widowControl/>
              <w:spacing w:line="360" w:lineRule="auto"/>
              <w:jc w:val="center"/>
              <w:rPr>
                <w:rFonts w:ascii="宋体" w:cs="宋体"/>
                <w:bCs/>
                <w:sz w:val="21"/>
                <w:szCs w:val="21"/>
              </w:rPr>
            </w:pPr>
          </w:p>
        </w:tc>
        <w:tc>
          <w:tcPr>
            <w:tcW w:w="707" w:type="dxa"/>
            <w:vMerge/>
          </w:tcPr>
          <w:p w:rsidR="00246371" w:rsidRDefault="00246371">
            <w:pPr>
              <w:widowControl/>
              <w:spacing w:line="360" w:lineRule="auto"/>
              <w:rPr>
                <w:rFonts w:ascii="宋体" w:cs="宋体"/>
                <w:bCs/>
                <w:sz w:val="21"/>
                <w:szCs w:val="21"/>
              </w:rPr>
            </w:pP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资金使用合规性</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项目资金使用是否符合相关的财务管理制度规定，用以反映和考核项目资金的规范运行情况。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符合国家财经法规、财务管理制度及有关专项资金管理办法的规定，得</w:t>
            </w:r>
            <w:r>
              <w:rPr>
                <w:rFonts w:ascii="宋体" w:hAnsi="宋体" w:cs="宋体"/>
                <w:bCs/>
                <w:sz w:val="21"/>
                <w:szCs w:val="21"/>
              </w:rPr>
              <w:t>1</w:t>
            </w:r>
            <w:r>
              <w:rPr>
                <w:rFonts w:ascii="宋体" w:hAnsi="宋体" w:cs="宋体" w:hint="eastAsia"/>
                <w:bCs/>
                <w:sz w:val="21"/>
                <w:szCs w:val="21"/>
              </w:rPr>
              <w:t>分；资金的拨付有完整的审批程序和手续，得</w:t>
            </w:r>
            <w:r>
              <w:rPr>
                <w:rFonts w:ascii="宋体" w:hAnsi="宋体" w:cs="宋体"/>
                <w:bCs/>
                <w:sz w:val="21"/>
                <w:szCs w:val="21"/>
              </w:rPr>
              <w:t>1</w:t>
            </w:r>
            <w:r>
              <w:rPr>
                <w:rFonts w:ascii="宋体" w:hAnsi="宋体" w:cs="宋体" w:hint="eastAsia"/>
                <w:bCs/>
                <w:sz w:val="21"/>
                <w:szCs w:val="21"/>
              </w:rPr>
              <w:t>分；符合项目预算批复的用途，得</w:t>
            </w:r>
            <w:r>
              <w:rPr>
                <w:rFonts w:ascii="宋体" w:hAnsi="宋体" w:cs="宋体"/>
                <w:bCs/>
                <w:sz w:val="21"/>
                <w:szCs w:val="21"/>
              </w:rPr>
              <w:t>1</w:t>
            </w:r>
            <w:r>
              <w:rPr>
                <w:rFonts w:ascii="宋体" w:hAnsi="宋体" w:cs="宋体" w:hint="eastAsia"/>
                <w:bCs/>
                <w:sz w:val="21"/>
                <w:szCs w:val="21"/>
              </w:rPr>
              <w:t>分；专款专用，不存在截留、挤占、挪用、虚列支出等情况，得</w:t>
            </w:r>
            <w:r>
              <w:rPr>
                <w:rFonts w:ascii="宋体" w:hAnsi="宋体" w:cs="宋体"/>
                <w:bCs/>
                <w:sz w:val="21"/>
                <w:szCs w:val="21"/>
              </w:rPr>
              <w:t>1</w:t>
            </w:r>
            <w:r>
              <w:rPr>
                <w:rFonts w:ascii="宋体" w:hAnsi="宋体" w:cs="宋体" w:hint="eastAsia"/>
                <w:bCs/>
                <w:sz w:val="21"/>
                <w:szCs w:val="21"/>
              </w:rPr>
              <w:t>分。</w:t>
            </w:r>
          </w:p>
        </w:tc>
      </w:tr>
      <w:tr w:rsidR="00246371">
        <w:trPr>
          <w:trHeight w:val="430"/>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Merge/>
            <w:vAlign w:val="center"/>
          </w:tcPr>
          <w:p w:rsidR="00246371" w:rsidRDefault="00246371">
            <w:pPr>
              <w:widowControl/>
              <w:spacing w:line="360" w:lineRule="auto"/>
              <w:jc w:val="center"/>
              <w:rPr>
                <w:rFonts w:ascii="宋体" w:cs="宋体"/>
                <w:bCs/>
                <w:sz w:val="21"/>
                <w:szCs w:val="21"/>
              </w:rPr>
            </w:pPr>
          </w:p>
        </w:tc>
        <w:tc>
          <w:tcPr>
            <w:tcW w:w="707" w:type="dxa"/>
            <w:vMerge/>
          </w:tcPr>
          <w:p w:rsidR="00246371" w:rsidRDefault="00246371">
            <w:pPr>
              <w:widowControl/>
              <w:spacing w:line="360" w:lineRule="auto"/>
              <w:rPr>
                <w:rFonts w:ascii="宋体" w:cs="宋体"/>
                <w:bCs/>
                <w:sz w:val="21"/>
                <w:szCs w:val="21"/>
              </w:rPr>
            </w:pP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资金支出进度</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3</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项目资金支出进度是否符合相关的财务管理制度规定，用以反映和考核项目资金的支出情况。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项目资金支出进度按照比例得分。</w:t>
            </w:r>
          </w:p>
        </w:tc>
      </w:tr>
      <w:tr w:rsidR="00246371">
        <w:trPr>
          <w:trHeight w:val="2066"/>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Merge/>
            <w:vAlign w:val="center"/>
          </w:tcPr>
          <w:p w:rsidR="00246371" w:rsidRDefault="00246371">
            <w:pPr>
              <w:widowControl/>
              <w:spacing w:line="360" w:lineRule="auto"/>
              <w:jc w:val="center"/>
              <w:rPr>
                <w:rFonts w:ascii="宋体" w:cs="宋体"/>
                <w:bCs/>
                <w:sz w:val="21"/>
                <w:szCs w:val="21"/>
              </w:rPr>
            </w:pPr>
          </w:p>
        </w:tc>
        <w:tc>
          <w:tcPr>
            <w:tcW w:w="707" w:type="dxa"/>
            <w:vMerge/>
          </w:tcPr>
          <w:p w:rsidR="00246371" w:rsidRDefault="00246371">
            <w:pPr>
              <w:widowControl/>
              <w:spacing w:line="360" w:lineRule="auto"/>
              <w:rPr>
                <w:rFonts w:ascii="宋体" w:cs="宋体"/>
                <w:bCs/>
                <w:sz w:val="21"/>
                <w:szCs w:val="21"/>
              </w:rPr>
            </w:pP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会计核算规范性</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项目是否符合国家财经法规和财务管理制度用以反映和考核项目实施单位对资金运行的控制情况。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会计核算符合国家财经法规和财务管理制度以及内部会计控制规范、相关会计准则的规定，得</w:t>
            </w:r>
            <w:r>
              <w:rPr>
                <w:rFonts w:ascii="宋体" w:hAnsi="宋体" w:cs="宋体"/>
                <w:bCs/>
                <w:sz w:val="21"/>
                <w:szCs w:val="21"/>
              </w:rPr>
              <w:t>1</w:t>
            </w:r>
            <w:r>
              <w:rPr>
                <w:rFonts w:ascii="宋体" w:hAnsi="宋体" w:cs="宋体" w:hint="eastAsia"/>
                <w:bCs/>
                <w:sz w:val="21"/>
                <w:szCs w:val="21"/>
              </w:rPr>
              <w:t>分；记账、报账符合会计基础工作规范，记账、</w:t>
            </w:r>
            <w:r>
              <w:rPr>
                <w:rFonts w:ascii="宋体" w:hAnsi="宋体" w:cs="宋体" w:hint="eastAsia"/>
                <w:bCs/>
                <w:sz w:val="21"/>
                <w:szCs w:val="21"/>
              </w:rPr>
              <w:lastRenderedPageBreak/>
              <w:t>报账不存在虚列支出等情况，得</w:t>
            </w:r>
            <w:r>
              <w:rPr>
                <w:rFonts w:ascii="宋体" w:hAnsi="宋体" w:cs="宋体"/>
                <w:bCs/>
                <w:sz w:val="21"/>
                <w:szCs w:val="21"/>
              </w:rPr>
              <w:t>1</w:t>
            </w:r>
            <w:r>
              <w:rPr>
                <w:rFonts w:ascii="宋体" w:hAnsi="宋体" w:cs="宋体" w:hint="eastAsia"/>
                <w:bCs/>
                <w:sz w:val="21"/>
                <w:szCs w:val="21"/>
              </w:rPr>
              <w:t>分。</w:t>
            </w:r>
          </w:p>
        </w:tc>
      </w:tr>
      <w:tr w:rsidR="00246371">
        <w:trPr>
          <w:trHeight w:val="2858"/>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Merge/>
            <w:vAlign w:val="center"/>
          </w:tcPr>
          <w:p w:rsidR="00246371" w:rsidRDefault="00246371">
            <w:pPr>
              <w:widowControl/>
              <w:spacing w:line="360" w:lineRule="auto"/>
              <w:jc w:val="center"/>
              <w:rPr>
                <w:rFonts w:ascii="宋体" w:cs="宋体"/>
                <w:bCs/>
                <w:sz w:val="21"/>
                <w:szCs w:val="21"/>
              </w:rPr>
            </w:pPr>
          </w:p>
        </w:tc>
        <w:tc>
          <w:tcPr>
            <w:tcW w:w="707" w:type="dxa"/>
            <w:vMerge/>
          </w:tcPr>
          <w:p w:rsidR="00246371" w:rsidRDefault="00246371">
            <w:pPr>
              <w:widowControl/>
              <w:spacing w:line="360" w:lineRule="auto"/>
              <w:rPr>
                <w:rFonts w:ascii="宋体" w:cs="宋体"/>
                <w:bCs/>
                <w:sz w:val="21"/>
                <w:szCs w:val="21"/>
              </w:rPr>
            </w:pP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资产管理</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项目实施单位的资产管理制度是否健全，项目实施是否符合相关资产管理规定。</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项目实施单位的资产管理制度是否健全，得</w:t>
            </w:r>
            <w:r>
              <w:rPr>
                <w:rFonts w:ascii="宋体" w:hAnsi="宋体" w:cs="宋体"/>
                <w:bCs/>
                <w:sz w:val="21"/>
                <w:szCs w:val="21"/>
              </w:rPr>
              <w:t>1</w:t>
            </w:r>
            <w:r>
              <w:rPr>
                <w:rFonts w:ascii="宋体" w:hAnsi="宋体" w:cs="宋体" w:hint="eastAsia"/>
                <w:bCs/>
                <w:sz w:val="21"/>
                <w:szCs w:val="21"/>
              </w:rPr>
              <w:t>分；项目实施是否符合相关资产管理规定，得</w:t>
            </w:r>
            <w:r>
              <w:rPr>
                <w:rFonts w:ascii="宋体" w:hAnsi="宋体" w:cs="宋体"/>
                <w:bCs/>
                <w:sz w:val="21"/>
                <w:szCs w:val="21"/>
              </w:rPr>
              <w:t>1</w:t>
            </w:r>
            <w:r>
              <w:rPr>
                <w:rFonts w:ascii="宋体" w:hAnsi="宋体" w:cs="宋体" w:hint="eastAsia"/>
                <w:bCs/>
                <w:sz w:val="21"/>
                <w:szCs w:val="21"/>
              </w:rPr>
              <w:t>分。</w:t>
            </w:r>
          </w:p>
        </w:tc>
      </w:tr>
      <w:tr w:rsidR="00246371">
        <w:trPr>
          <w:trHeight w:val="5203"/>
          <w:jc w:val="center"/>
        </w:trPr>
        <w:tc>
          <w:tcPr>
            <w:tcW w:w="734"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产出</w:t>
            </w:r>
          </w:p>
        </w:tc>
        <w:tc>
          <w:tcPr>
            <w:tcW w:w="705"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28</w:t>
            </w:r>
            <w:r>
              <w:rPr>
                <w:rFonts w:ascii="宋体" w:hAnsi="宋体" w:cs="宋体" w:hint="eastAsia"/>
                <w:bCs/>
                <w:sz w:val="21"/>
                <w:szCs w:val="21"/>
              </w:rPr>
              <w:t>分</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数量</w:t>
            </w:r>
          </w:p>
        </w:tc>
        <w:tc>
          <w:tcPr>
            <w:tcW w:w="707"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目标任务完成率</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团队建设内容及高技术人才和中高层管理人才培训人数的完成情况，用以反映和考核项目产出数量目标的实现程度。</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按照</w:t>
            </w:r>
            <w:r>
              <w:rPr>
                <w:rFonts w:ascii="宋体" w:hAnsi="宋体" w:cs="宋体"/>
                <w:bCs/>
                <w:sz w:val="21"/>
                <w:szCs w:val="21"/>
              </w:rPr>
              <w:t>2018</w:t>
            </w:r>
            <w:r>
              <w:rPr>
                <w:rFonts w:ascii="宋体" w:hAnsi="宋体" w:cs="宋体" w:hint="eastAsia"/>
                <w:bCs/>
                <w:sz w:val="21"/>
                <w:szCs w:val="21"/>
              </w:rPr>
              <w:t>年度团队建设计划，完成各项工作任务，得</w:t>
            </w:r>
            <w:r>
              <w:rPr>
                <w:rFonts w:ascii="宋体" w:hAnsi="宋体" w:cs="宋体"/>
                <w:bCs/>
                <w:sz w:val="21"/>
                <w:szCs w:val="21"/>
              </w:rPr>
              <w:t>5</w:t>
            </w:r>
            <w:r>
              <w:rPr>
                <w:rFonts w:ascii="宋体" w:hAnsi="宋体" w:cs="宋体" w:hint="eastAsia"/>
                <w:bCs/>
                <w:sz w:val="21"/>
                <w:szCs w:val="21"/>
              </w:rPr>
              <w:t>分。按工作任务完成比例扣分。单位</w:t>
            </w:r>
            <w:r>
              <w:rPr>
                <w:rFonts w:ascii="宋体" w:hAnsi="宋体" w:cs="宋体"/>
                <w:bCs/>
                <w:sz w:val="21"/>
                <w:szCs w:val="21"/>
              </w:rPr>
              <w:t>2/3</w:t>
            </w:r>
            <w:r>
              <w:rPr>
                <w:rFonts w:ascii="宋体" w:hAnsi="宋体" w:cs="宋体" w:hint="eastAsia"/>
                <w:bCs/>
                <w:sz w:val="21"/>
                <w:szCs w:val="21"/>
              </w:rPr>
              <w:t>以上的高技术人才和中高层管理人才轮训</w:t>
            </w:r>
            <w:r>
              <w:rPr>
                <w:rFonts w:ascii="宋体" w:hAnsi="宋体" w:cs="宋体"/>
                <w:bCs/>
                <w:sz w:val="21"/>
                <w:szCs w:val="21"/>
              </w:rPr>
              <w:t>1</w:t>
            </w:r>
            <w:r>
              <w:rPr>
                <w:rFonts w:ascii="宋体" w:hAnsi="宋体" w:cs="宋体" w:hint="eastAsia"/>
                <w:bCs/>
                <w:sz w:val="21"/>
                <w:szCs w:val="21"/>
              </w:rPr>
              <w:t>次，培训人数完成率</w:t>
            </w:r>
            <w:r>
              <w:rPr>
                <w:rFonts w:ascii="Arial" w:hAnsi="Arial" w:cs="Arial"/>
                <w:bCs/>
                <w:sz w:val="21"/>
                <w:szCs w:val="21"/>
              </w:rPr>
              <w:t>≥</w:t>
            </w:r>
            <w:r>
              <w:rPr>
                <w:rFonts w:ascii="宋体" w:hAnsi="宋体" w:cs="宋体"/>
                <w:bCs/>
                <w:sz w:val="21"/>
                <w:szCs w:val="21"/>
              </w:rPr>
              <w:t>90%</w:t>
            </w:r>
            <w:r>
              <w:rPr>
                <w:rFonts w:ascii="宋体" w:hAnsi="宋体" w:cs="宋体" w:hint="eastAsia"/>
                <w:bCs/>
                <w:sz w:val="21"/>
                <w:szCs w:val="21"/>
              </w:rPr>
              <w:t>，得</w:t>
            </w:r>
            <w:r>
              <w:rPr>
                <w:rFonts w:ascii="宋体" w:hAnsi="宋体" w:cs="宋体"/>
                <w:bCs/>
                <w:sz w:val="21"/>
                <w:szCs w:val="21"/>
              </w:rPr>
              <w:t>5</w:t>
            </w:r>
            <w:r>
              <w:rPr>
                <w:rFonts w:ascii="宋体" w:hAnsi="宋体" w:cs="宋体" w:hint="eastAsia"/>
                <w:bCs/>
                <w:sz w:val="21"/>
                <w:szCs w:val="21"/>
              </w:rPr>
              <w:t>分；</w:t>
            </w:r>
            <w:r>
              <w:rPr>
                <w:rFonts w:ascii="宋体" w:hAnsi="宋体" w:cs="宋体"/>
                <w:bCs/>
                <w:sz w:val="21"/>
                <w:szCs w:val="21"/>
              </w:rPr>
              <w:t>90%&gt;</w:t>
            </w:r>
            <w:r>
              <w:rPr>
                <w:rFonts w:ascii="宋体" w:hAnsi="宋体" w:cs="宋体" w:hint="eastAsia"/>
                <w:bCs/>
                <w:sz w:val="21"/>
                <w:szCs w:val="21"/>
              </w:rPr>
              <w:t>培训人数完成率</w:t>
            </w:r>
            <w:r>
              <w:rPr>
                <w:rFonts w:ascii="Arial" w:hAnsi="Arial" w:cs="Arial"/>
                <w:bCs/>
                <w:sz w:val="21"/>
                <w:szCs w:val="21"/>
              </w:rPr>
              <w:t>≥</w:t>
            </w:r>
            <w:r>
              <w:rPr>
                <w:rFonts w:ascii="宋体" w:hAnsi="宋体" w:cs="宋体"/>
                <w:bCs/>
                <w:sz w:val="21"/>
                <w:szCs w:val="21"/>
              </w:rPr>
              <w:t>80%</w:t>
            </w:r>
            <w:r>
              <w:rPr>
                <w:rFonts w:ascii="宋体" w:hAnsi="宋体" w:cs="宋体" w:hint="eastAsia"/>
                <w:bCs/>
                <w:sz w:val="21"/>
                <w:szCs w:val="21"/>
              </w:rPr>
              <w:t>，得</w:t>
            </w:r>
            <w:r>
              <w:rPr>
                <w:rFonts w:ascii="宋体" w:hAnsi="宋体" w:cs="宋体"/>
                <w:bCs/>
                <w:sz w:val="21"/>
                <w:szCs w:val="21"/>
              </w:rPr>
              <w:t>3</w:t>
            </w:r>
            <w:r>
              <w:rPr>
                <w:rFonts w:ascii="宋体" w:hAnsi="宋体" w:cs="宋体" w:hint="eastAsia"/>
                <w:bCs/>
                <w:sz w:val="21"/>
                <w:szCs w:val="21"/>
              </w:rPr>
              <w:t>分，否则不得分。</w:t>
            </w:r>
          </w:p>
        </w:tc>
      </w:tr>
      <w:tr w:rsidR="00246371">
        <w:trPr>
          <w:trHeight w:val="1795"/>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质量</w:t>
            </w:r>
          </w:p>
        </w:tc>
        <w:tc>
          <w:tcPr>
            <w:tcW w:w="707"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指标达标情况</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反映和考核项目产出质量目标的实现程度。</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按照</w:t>
            </w:r>
            <w:r>
              <w:rPr>
                <w:rFonts w:ascii="宋体" w:hAnsi="宋体" w:cs="宋体"/>
                <w:bCs/>
                <w:sz w:val="21"/>
                <w:szCs w:val="21"/>
              </w:rPr>
              <w:t>2018</w:t>
            </w:r>
            <w:r>
              <w:rPr>
                <w:rFonts w:ascii="宋体" w:hAnsi="宋体" w:cs="宋体" w:hint="eastAsia"/>
                <w:bCs/>
                <w:sz w:val="21"/>
                <w:szCs w:val="21"/>
              </w:rPr>
              <w:t>年度团队建设计划，完成各项指标。按工作任务完成比例得分。</w:t>
            </w:r>
          </w:p>
        </w:tc>
      </w:tr>
      <w:tr w:rsidR="00246371">
        <w:trPr>
          <w:trHeight w:val="2378"/>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时效</w:t>
            </w:r>
          </w:p>
        </w:tc>
        <w:tc>
          <w:tcPr>
            <w:tcW w:w="707"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项目完成及时率</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反映和考核项目产出时效目标的实现程度。</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项目完成及时率</w:t>
            </w:r>
            <w:r>
              <w:rPr>
                <w:rFonts w:ascii="宋体" w:hAnsi="宋体" w:cs="宋体"/>
                <w:bCs/>
                <w:sz w:val="21"/>
                <w:szCs w:val="21"/>
              </w:rPr>
              <w:t>=</w:t>
            </w:r>
            <w:r>
              <w:rPr>
                <w:rFonts w:ascii="宋体" w:hAnsi="宋体" w:cs="宋体" w:hint="eastAsia"/>
                <w:bCs/>
                <w:sz w:val="21"/>
                <w:szCs w:val="21"/>
              </w:rPr>
              <w:t>（完成时间</w:t>
            </w:r>
            <w:r>
              <w:rPr>
                <w:rFonts w:ascii="宋体" w:hAnsi="宋体" w:cs="宋体"/>
                <w:bCs/>
                <w:sz w:val="21"/>
                <w:szCs w:val="21"/>
              </w:rPr>
              <w:t>/</w:t>
            </w:r>
            <w:r>
              <w:rPr>
                <w:rFonts w:ascii="宋体" w:hAnsi="宋体" w:cs="宋体" w:hint="eastAsia"/>
                <w:bCs/>
                <w:sz w:val="21"/>
                <w:szCs w:val="21"/>
              </w:rPr>
              <w:t>计划完成时间）×</w:t>
            </w:r>
            <w:r>
              <w:rPr>
                <w:rFonts w:ascii="宋体" w:hAnsi="宋体" w:cs="宋体"/>
                <w:bCs/>
                <w:sz w:val="21"/>
                <w:szCs w:val="21"/>
              </w:rPr>
              <w:t>100%</w:t>
            </w:r>
            <w:r>
              <w:rPr>
                <w:rFonts w:ascii="宋体" w:hAnsi="宋体" w:cs="宋体" w:hint="eastAsia"/>
                <w:bCs/>
                <w:sz w:val="21"/>
                <w:szCs w:val="21"/>
              </w:rPr>
              <w:t>。项目完成及时率</w:t>
            </w:r>
            <w:r>
              <w:rPr>
                <w:rFonts w:ascii="Arial" w:hAnsi="Arial" w:cs="Arial"/>
                <w:bCs/>
                <w:sz w:val="21"/>
                <w:szCs w:val="21"/>
              </w:rPr>
              <w:t>≥</w:t>
            </w:r>
            <w:r>
              <w:rPr>
                <w:rFonts w:ascii="宋体" w:hAnsi="宋体" w:cs="宋体"/>
                <w:bCs/>
                <w:sz w:val="21"/>
                <w:szCs w:val="21"/>
              </w:rPr>
              <w:t>90%</w:t>
            </w:r>
            <w:r>
              <w:rPr>
                <w:rFonts w:ascii="宋体" w:hAnsi="宋体" w:cs="宋体" w:hint="eastAsia"/>
                <w:bCs/>
                <w:sz w:val="21"/>
                <w:szCs w:val="21"/>
              </w:rPr>
              <w:t>，得</w:t>
            </w:r>
            <w:r>
              <w:rPr>
                <w:rFonts w:ascii="宋体" w:hAnsi="宋体" w:cs="宋体"/>
                <w:bCs/>
                <w:sz w:val="21"/>
                <w:szCs w:val="21"/>
              </w:rPr>
              <w:t>8</w:t>
            </w:r>
            <w:r>
              <w:rPr>
                <w:rFonts w:ascii="宋体" w:hAnsi="宋体" w:cs="宋体" w:hint="eastAsia"/>
                <w:bCs/>
                <w:sz w:val="21"/>
                <w:szCs w:val="21"/>
              </w:rPr>
              <w:t>分；</w:t>
            </w:r>
            <w:r>
              <w:rPr>
                <w:rFonts w:ascii="宋体" w:hAnsi="宋体" w:cs="宋体"/>
                <w:bCs/>
                <w:sz w:val="21"/>
                <w:szCs w:val="21"/>
              </w:rPr>
              <w:t>90%&gt;</w:t>
            </w:r>
            <w:r>
              <w:rPr>
                <w:rFonts w:ascii="宋体" w:hAnsi="宋体" w:cs="宋体" w:hint="eastAsia"/>
                <w:bCs/>
                <w:sz w:val="21"/>
                <w:szCs w:val="21"/>
              </w:rPr>
              <w:t>项目完成及时率</w:t>
            </w:r>
            <w:r>
              <w:rPr>
                <w:rFonts w:ascii="Arial" w:hAnsi="Arial" w:cs="Arial"/>
                <w:bCs/>
                <w:sz w:val="21"/>
                <w:szCs w:val="21"/>
              </w:rPr>
              <w:t>≥</w:t>
            </w:r>
            <w:r>
              <w:rPr>
                <w:rFonts w:ascii="宋体" w:hAnsi="宋体" w:cs="宋体"/>
                <w:bCs/>
                <w:sz w:val="21"/>
                <w:szCs w:val="21"/>
              </w:rPr>
              <w:t>80%</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分，否则不得分。</w:t>
            </w:r>
          </w:p>
        </w:tc>
      </w:tr>
      <w:tr w:rsidR="00246371">
        <w:trPr>
          <w:trHeight w:val="278"/>
          <w:jc w:val="center"/>
        </w:trPr>
        <w:tc>
          <w:tcPr>
            <w:tcW w:w="734" w:type="dxa"/>
            <w:vMerge w:val="restart"/>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效果</w:t>
            </w:r>
          </w:p>
        </w:tc>
        <w:tc>
          <w:tcPr>
            <w:tcW w:w="705"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32</w:t>
            </w:r>
            <w:r>
              <w:rPr>
                <w:rFonts w:ascii="宋体" w:hAnsi="宋体" w:cs="宋体" w:hint="eastAsia"/>
                <w:bCs/>
                <w:sz w:val="21"/>
                <w:szCs w:val="21"/>
              </w:rPr>
              <w:t>分</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经济效益</w:t>
            </w:r>
          </w:p>
        </w:tc>
        <w:tc>
          <w:tcPr>
            <w:tcW w:w="707"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提升经济效益</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项目对国民经济和区域经济发展所带来的直接或间接效益。</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项目对国民经济和区域经济发展所带来经济效益明显</w:t>
            </w:r>
            <w:r>
              <w:rPr>
                <w:rFonts w:ascii="宋体" w:hAnsi="宋体" w:cs="宋体" w:hint="eastAsia"/>
                <w:bCs/>
                <w:sz w:val="21"/>
                <w:szCs w:val="21"/>
              </w:rPr>
              <w:t>，得</w:t>
            </w:r>
            <w:r>
              <w:rPr>
                <w:rFonts w:ascii="宋体" w:hAnsi="宋体" w:cs="宋体"/>
                <w:bCs/>
                <w:sz w:val="21"/>
                <w:szCs w:val="21"/>
              </w:rPr>
              <w:t>6</w:t>
            </w:r>
            <w:r>
              <w:rPr>
                <w:rFonts w:ascii="宋体" w:hAnsi="宋体" w:cs="宋体" w:hint="eastAsia"/>
                <w:bCs/>
                <w:sz w:val="21"/>
                <w:szCs w:val="21"/>
              </w:rPr>
              <w:t>分；</w:t>
            </w:r>
            <w:r>
              <w:rPr>
                <w:rFonts w:ascii="宋体" w:hAnsi="宋体" w:cs="宋体" w:hint="eastAsia"/>
                <w:color w:val="000000"/>
                <w:sz w:val="21"/>
                <w:szCs w:val="21"/>
              </w:rPr>
              <w:t>经济效益一般</w:t>
            </w:r>
            <w:r>
              <w:rPr>
                <w:rFonts w:ascii="宋体" w:hAnsi="宋体" w:cs="宋体" w:hint="eastAsia"/>
                <w:bCs/>
                <w:sz w:val="21"/>
                <w:szCs w:val="21"/>
              </w:rPr>
              <w:t>，得</w:t>
            </w:r>
            <w:r>
              <w:rPr>
                <w:rFonts w:ascii="宋体" w:hAnsi="宋体" w:cs="宋体"/>
                <w:bCs/>
                <w:sz w:val="21"/>
                <w:szCs w:val="21"/>
              </w:rPr>
              <w:t>3</w:t>
            </w:r>
            <w:r>
              <w:rPr>
                <w:rFonts w:ascii="宋体" w:hAnsi="宋体" w:cs="宋体" w:hint="eastAsia"/>
                <w:bCs/>
                <w:sz w:val="21"/>
                <w:szCs w:val="21"/>
              </w:rPr>
              <w:t>分；否则不得分。</w:t>
            </w:r>
          </w:p>
        </w:tc>
      </w:tr>
      <w:tr w:rsidR="00246371">
        <w:trPr>
          <w:trHeight w:val="1223"/>
          <w:jc w:val="center"/>
        </w:trPr>
        <w:tc>
          <w:tcPr>
            <w:tcW w:w="734" w:type="dxa"/>
            <w:vMerge/>
            <w:shd w:val="clear" w:color="auto" w:fill="E2EFD9"/>
          </w:tcPr>
          <w:p w:rsidR="00246371" w:rsidRDefault="00246371">
            <w:pPr>
              <w:widowControl/>
              <w:spacing w:line="360" w:lineRule="auto"/>
              <w:jc w:val="center"/>
              <w:rPr>
                <w:rFonts w:ascii="宋体" w:cs="宋体"/>
                <w:b/>
                <w:sz w:val="21"/>
                <w:szCs w:val="21"/>
              </w:rPr>
            </w:pPr>
          </w:p>
        </w:tc>
        <w:tc>
          <w:tcPr>
            <w:tcW w:w="705" w:type="dxa"/>
            <w:vMerge/>
            <w:shd w:val="clear" w:color="auto" w:fill="E2EFD9"/>
          </w:tcPr>
          <w:p w:rsidR="00246371" w:rsidRDefault="00246371">
            <w:pPr>
              <w:widowControl/>
              <w:spacing w:line="360" w:lineRule="auto"/>
              <w:jc w:val="center"/>
              <w:rPr>
                <w:rFonts w:ascii="宋体" w:cs="宋体"/>
                <w:bCs/>
                <w:sz w:val="21"/>
                <w:szCs w:val="21"/>
              </w:rPr>
            </w:pP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社会效益</w:t>
            </w:r>
          </w:p>
        </w:tc>
        <w:tc>
          <w:tcPr>
            <w:tcW w:w="707" w:type="dxa"/>
            <w:vAlign w:val="center"/>
          </w:tcPr>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促进社会发展</w:t>
            </w:r>
          </w:p>
        </w:tc>
        <w:tc>
          <w:tcPr>
            <w:tcW w:w="750" w:type="dxa"/>
            <w:vAlign w:val="center"/>
          </w:tcPr>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959" w:type="dxa"/>
            <w:vAlign w:val="center"/>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项目实施后，是否对社会形成积极影响。</w:t>
            </w:r>
          </w:p>
        </w:tc>
        <w:tc>
          <w:tcPr>
            <w:tcW w:w="2175" w:type="dxa"/>
            <w:vAlign w:val="center"/>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项目对社会发展所带来效益明显</w:t>
            </w:r>
            <w:r>
              <w:rPr>
                <w:rFonts w:ascii="宋体" w:hAnsi="宋体" w:cs="宋体" w:hint="eastAsia"/>
                <w:bCs/>
                <w:sz w:val="21"/>
                <w:szCs w:val="21"/>
              </w:rPr>
              <w:t>，得</w:t>
            </w:r>
            <w:r>
              <w:rPr>
                <w:rFonts w:ascii="宋体" w:hAnsi="宋体" w:cs="宋体"/>
                <w:bCs/>
                <w:sz w:val="21"/>
                <w:szCs w:val="21"/>
              </w:rPr>
              <w:t>8</w:t>
            </w:r>
            <w:r>
              <w:rPr>
                <w:rFonts w:ascii="宋体" w:hAnsi="宋体" w:cs="宋体" w:hint="eastAsia"/>
                <w:bCs/>
                <w:sz w:val="21"/>
                <w:szCs w:val="21"/>
              </w:rPr>
              <w:t>分；</w:t>
            </w:r>
            <w:r>
              <w:rPr>
                <w:rFonts w:ascii="宋体" w:hAnsi="宋体" w:cs="宋体" w:hint="eastAsia"/>
                <w:color w:val="000000"/>
                <w:sz w:val="21"/>
                <w:szCs w:val="21"/>
              </w:rPr>
              <w:t>社会效益一般</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分；否则不得分。</w:t>
            </w:r>
          </w:p>
        </w:tc>
      </w:tr>
      <w:tr w:rsidR="00246371">
        <w:trPr>
          <w:trHeight w:val="1223"/>
          <w:jc w:val="center"/>
        </w:trPr>
        <w:tc>
          <w:tcPr>
            <w:tcW w:w="734" w:type="dxa"/>
            <w:vMerge/>
            <w:shd w:val="clear" w:color="auto" w:fill="E2EFD9"/>
          </w:tcPr>
          <w:p w:rsidR="00246371" w:rsidRDefault="00246371">
            <w:pPr>
              <w:widowControl/>
              <w:spacing w:line="360" w:lineRule="auto"/>
              <w:jc w:val="center"/>
              <w:rPr>
                <w:rFonts w:ascii="宋体" w:cs="宋体"/>
                <w:b/>
                <w:sz w:val="21"/>
                <w:szCs w:val="21"/>
              </w:rPr>
            </w:pPr>
          </w:p>
        </w:tc>
        <w:tc>
          <w:tcPr>
            <w:tcW w:w="705" w:type="dxa"/>
            <w:vMerge/>
            <w:shd w:val="clear" w:color="auto" w:fill="E2EFD9"/>
          </w:tcPr>
          <w:p w:rsidR="00246371" w:rsidRDefault="00246371">
            <w:pPr>
              <w:widowControl/>
              <w:spacing w:line="360" w:lineRule="auto"/>
              <w:jc w:val="center"/>
              <w:rPr>
                <w:rFonts w:ascii="宋体" w:cs="宋体"/>
                <w:bCs/>
                <w:sz w:val="21"/>
                <w:szCs w:val="21"/>
              </w:rPr>
            </w:pP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可持续影响</w:t>
            </w:r>
          </w:p>
        </w:tc>
        <w:tc>
          <w:tcPr>
            <w:tcW w:w="707"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项目运行及成效发挥</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项目后续运行及成效发挥的可持续影响情况。</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可持续影响显著，得</w:t>
            </w:r>
            <w:r>
              <w:rPr>
                <w:rFonts w:ascii="宋体" w:hAnsi="宋体" w:cs="宋体"/>
                <w:bCs/>
                <w:sz w:val="21"/>
                <w:szCs w:val="21"/>
              </w:rPr>
              <w:t>8</w:t>
            </w:r>
            <w:r>
              <w:rPr>
                <w:rFonts w:ascii="宋体" w:hAnsi="宋体" w:cs="宋体" w:hint="eastAsia"/>
                <w:bCs/>
                <w:sz w:val="21"/>
                <w:szCs w:val="21"/>
              </w:rPr>
              <w:t>分；可持续影响一般，得</w:t>
            </w:r>
            <w:r>
              <w:rPr>
                <w:rFonts w:ascii="宋体" w:hAnsi="宋体" w:cs="宋体"/>
                <w:bCs/>
                <w:sz w:val="21"/>
                <w:szCs w:val="21"/>
              </w:rPr>
              <w:t>4</w:t>
            </w:r>
            <w:r>
              <w:rPr>
                <w:rFonts w:ascii="宋体" w:hAnsi="宋体" w:cs="宋体" w:hint="eastAsia"/>
                <w:bCs/>
                <w:sz w:val="21"/>
                <w:szCs w:val="21"/>
              </w:rPr>
              <w:t>分；否则不得分。</w:t>
            </w:r>
          </w:p>
        </w:tc>
      </w:tr>
      <w:tr w:rsidR="00246371">
        <w:trPr>
          <w:trHeight w:val="90"/>
          <w:jc w:val="center"/>
        </w:trPr>
        <w:tc>
          <w:tcPr>
            <w:tcW w:w="734" w:type="dxa"/>
            <w:vMerge/>
          </w:tcPr>
          <w:p w:rsidR="00246371" w:rsidRDefault="00246371">
            <w:pPr>
              <w:widowControl/>
              <w:spacing w:line="360" w:lineRule="auto"/>
              <w:jc w:val="center"/>
              <w:rPr>
                <w:rFonts w:ascii="宋体" w:cs="宋体"/>
                <w:b/>
                <w:sz w:val="21"/>
                <w:szCs w:val="21"/>
              </w:rPr>
            </w:pPr>
          </w:p>
        </w:tc>
        <w:tc>
          <w:tcPr>
            <w:tcW w:w="705" w:type="dxa"/>
            <w:vMerge/>
          </w:tcPr>
          <w:p w:rsidR="00246371" w:rsidRDefault="00246371">
            <w:pPr>
              <w:widowControl/>
              <w:spacing w:line="360" w:lineRule="auto"/>
              <w:jc w:val="center"/>
              <w:rPr>
                <w:rFonts w:ascii="宋体" w:cs="宋体"/>
                <w:bCs/>
                <w:sz w:val="21"/>
                <w:szCs w:val="21"/>
              </w:rPr>
            </w:pP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满意度</w:t>
            </w:r>
          </w:p>
        </w:tc>
        <w:tc>
          <w:tcPr>
            <w:tcW w:w="707"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093"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人才引进满意度</w:t>
            </w:r>
          </w:p>
        </w:tc>
        <w:tc>
          <w:tcPr>
            <w:tcW w:w="75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95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科研人员对人才引进及培养培训的满意度。</w:t>
            </w:r>
          </w:p>
        </w:tc>
        <w:tc>
          <w:tcPr>
            <w:tcW w:w="2175"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90%</w:t>
            </w:r>
            <w:r>
              <w:rPr>
                <w:rFonts w:ascii="宋体" w:hAnsi="宋体" w:cs="宋体" w:hint="eastAsia"/>
                <w:bCs/>
                <w:sz w:val="21"/>
                <w:szCs w:val="21"/>
              </w:rPr>
              <w:t>，得</w:t>
            </w:r>
            <w:r>
              <w:rPr>
                <w:rFonts w:ascii="宋体" w:hAnsi="宋体" w:cs="宋体"/>
                <w:bCs/>
                <w:sz w:val="21"/>
                <w:szCs w:val="21"/>
              </w:rPr>
              <w:t>10</w:t>
            </w:r>
            <w:r>
              <w:rPr>
                <w:rFonts w:ascii="宋体" w:hAnsi="宋体" w:cs="宋体" w:hint="eastAsia"/>
                <w:bCs/>
                <w:sz w:val="21"/>
                <w:szCs w:val="21"/>
              </w:rPr>
              <w:t>分；</w:t>
            </w:r>
            <w:r>
              <w:rPr>
                <w:rFonts w:ascii="宋体" w:hAnsi="宋体" w:cs="宋体"/>
                <w:bCs/>
                <w:sz w:val="21"/>
                <w:szCs w:val="21"/>
              </w:rPr>
              <w:t>90%&gt;</w:t>
            </w: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80%</w:t>
            </w:r>
            <w:r>
              <w:rPr>
                <w:rFonts w:ascii="宋体" w:hAnsi="宋体" w:cs="宋体" w:hint="eastAsia"/>
                <w:bCs/>
                <w:sz w:val="21"/>
                <w:szCs w:val="21"/>
              </w:rPr>
              <w:t>，得</w:t>
            </w:r>
            <w:r>
              <w:rPr>
                <w:rFonts w:ascii="宋体" w:hAnsi="宋体" w:cs="宋体"/>
                <w:bCs/>
                <w:sz w:val="21"/>
                <w:szCs w:val="21"/>
              </w:rPr>
              <w:t>8</w:t>
            </w:r>
            <w:r>
              <w:rPr>
                <w:rFonts w:ascii="宋体" w:hAnsi="宋体" w:cs="宋体" w:hint="eastAsia"/>
                <w:bCs/>
                <w:sz w:val="21"/>
                <w:szCs w:val="21"/>
              </w:rPr>
              <w:t>分，</w:t>
            </w:r>
            <w:r>
              <w:rPr>
                <w:rFonts w:ascii="宋体" w:hAnsi="宋体" w:cs="宋体"/>
                <w:bCs/>
                <w:sz w:val="21"/>
                <w:szCs w:val="21"/>
              </w:rPr>
              <w:t>80%&gt;</w:t>
            </w: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70%</w:t>
            </w:r>
            <w:r>
              <w:rPr>
                <w:rFonts w:ascii="宋体" w:hAnsi="宋体" w:cs="宋体" w:hint="eastAsia"/>
                <w:bCs/>
                <w:sz w:val="21"/>
                <w:szCs w:val="21"/>
              </w:rPr>
              <w:t>，得</w:t>
            </w:r>
            <w:r>
              <w:rPr>
                <w:rFonts w:ascii="宋体" w:hAnsi="宋体" w:cs="宋体"/>
                <w:bCs/>
                <w:sz w:val="21"/>
                <w:szCs w:val="21"/>
              </w:rPr>
              <w:t>6</w:t>
            </w:r>
            <w:r>
              <w:rPr>
                <w:rFonts w:ascii="宋体" w:hAnsi="宋体" w:cs="宋体" w:hint="eastAsia"/>
                <w:bCs/>
                <w:sz w:val="21"/>
                <w:szCs w:val="21"/>
              </w:rPr>
              <w:t>分，否则不得分。</w:t>
            </w:r>
          </w:p>
        </w:tc>
      </w:tr>
    </w:tbl>
    <w:p w:rsidR="00246371" w:rsidRDefault="00246371">
      <w:pPr>
        <w:widowControl/>
        <w:snapToGrid w:val="0"/>
        <w:spacing w:line="360" w:lineRule="auto"/>
        <w:textAlignment w:val="center"/>
        <w:outlineLvl w:val="0"/>
        <w:rPr>
          <w:rFonts w:ascii="宋体" w:cs="仿宋_GB2312"/>
          <w:b/>
          <w:sz w:val="28"/>
          <w:szCs w:val="28"/>
        </w:rPr>
        <w:sectPr w:rsidR="00246371">
          <w:pgSz w:w="11906" w:h="16838"/>
          <w:pgMar w:top="1440" w:right="1797" w:bottom="1440" w:left="1797" w:header="851" w:footer="992" w:gutter="0"/>
          <w:cols w:space="0"/>
          <w:docGrid w:linePitch="312"/>
        </w:sectPr>
      </w:pPr>
    </w:p>
    <w:p w:rsidR="00246371" w:rsidRDefault="00246371">
      <w:pPr>
        <w:spacing w:line="360" w:lineRule="auto"/>
        <w:outlineLvl w:val="1"/>
        <w:sectPr w:rsidR="00246371">
          <w:pgSz w:w="11906" w:h="16838"/>
          <w:pgMar w:top="1440" w:right="1797" w:bottom="1440" w:left="1797" w:header="851" w:footer="992" w:gutter="0"/>
          <w:cols w:space="0"/>
          <w:docGrid w:linePitch="312"/>
        </w:sectPr>
      </w:pPr>
    </w:p>
    <w:tbl>
      <w:tblPr>
        <w:tblW w:w="9045" w:type="dxa"/>
        <w:jc w:val="center"/>
        <w:tblInd w:w="-2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735"/>
        <w:gridCol w:w="795"/>
        <w:gridCol w:w="705"/>
        <w:gridCol w:w="1245"/>
        <w:gridCol w:w="720"/>
        <w:gridCol w:w="1829"/>
        <w:gridCol w:w="2312"/>
      </w:tblGrid>
      <w:tr w:rsidR="00246371">
        <w:trPr>
          <w:trHeight w:val="777"/>
          <w:tblHeader/>
          <w:jc w:val="center"/>
        </w:trPr>
        <w:tc>
          <w:tcPr>
            <w:tcW w:w="9045" w:type="dxa"/>
            <w:gridSpan w:val="8"/>
            <w:tcBorders>
              <w:top w:val="nil"/>
              <w:left w:val="nil"/>
              <w:right w:val="nil"/>
            </w:tcBorders>
            <w:vAlign w:val="center"/>
          </w:tcPr>
          <w:p w:rsidR="00246371" w:rsidRDefault="00E73C01">
            <w:pPr>
              <w:widowControl/>
              <w:snapToGrid w:val="0"/>
              <w:spacing w:line="360" w:lineRule="auto"/>
              <w:jc w:val="center"/>
              <w:textAlignment w:val="center"/>
              <w:rPr>
                <w:rFonts w:ascii="宋体" w:cs="宋体"/>
                <w:b/>
                <w:sz w:val="21"/>
                <w:szCs w:val="21"/>
              </w:rPr>
            </w:pPr>
            <w:r>
              <w:rPr>
                <w:rFonts w:ascii="宋体" w:hAnsi="宋体" w:cs="仿宋_GB2312" w:hint="eastAsia"/>
                <w:b/>
                <w:sz w:val="28"/>
                <w:szCs w:val="28"/>
              </w:rPr>
              <w:lastRenderedPageBreak/>
              <w:t>附件</w:t>
            </w:r>
            <w:r>
              <w:rPr>
                <w:rFonts w:ascii="宋体" w:hAnsi="宋体" w:cs="仿宋_GB2312"/>
                <w:b/>
                <w:sz w:val="28"/>
                <w:szCs w:val="28"/>
              </w:rPr>
              <w:t xml:space="preserve">1-3 </w:t>
            </w:r>
            <w:r>
              <w:rPr>
                <w:rFonts w:ascii="宋体" w:hAnsi="宋体" w:cs="仿宋_GB2312" w:hint="eastAsia"/>
                <w:b/>
                <w:sz w:val="28"/>
                <w:szCs w:val="28"/>
              </w:rPr>
              <w:t>基础设施维修改造绩效评价指标体系</w:t>
            </w:r>
          </w:p>
        </w:tc>
      </w:tr>
      <w:tr w:rsidR="00246371">
        <w:trPr>
          <w:trHeight w:val="777"/>
          <w:tblHeader/>
          <w:jc w:val="center"/>
        </w:trPr>
        <w:tc>
          <w:tcPr>
            <w:tcW w:w="704"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一级指标</w:t>
            </w:r>
          </w:p>
        </w:tc>
        <w:tc>
          <w:tcPr>
            <w:tcW w:w="735"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795"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二级指标</w:t>
            </w:r>
          </w:p>
        </w:tc>
        <w:tc>
          <w:tcPr>
            <w:tcW w:w="705"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1245"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三级指标</w:t>
            </w:r>
          </w:p>
        </w:tc>
        <w:tc>
          <w:tcPr>
            <w:tcW w:w="720"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1829"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指标解释</w:t>
            </w:r>
          </w:p>
        </w:tc>
        <w:tc>
          <w:tcPr>
            <w:tcW w:w="2312"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评价标准</w:t>
            </w:r>
          </w:p>
        </w:tc>
      </w:tr>
      <w:tr w:rsidR="00246371">
        <w:trPr>
          <w:trHeight w:val="1411"/>
          <w:jc w:val="center"/>
        </w:trPr>
        <w:tc>
          <w:tcPr>
            <w:tcW w:w="704"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投入</w:t>
            </w:r>
          </w:p>
        </w:tc>
        <w:tc>
          <w:tcPr>
            <w:tcW w:w="735"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20</w:t>
            </w:r>
            <w:r>
              <w:rPr>
                <w:rFonts w:ascii="宋体" w:hAnsi="宋体" w:cs="宋体" w:hint="eastAsia"/>
                <w:bCs/>
                <w:sz w:val="21"/>
                <w:szCs w:val="21"/>
              </w:rPr>
              <w:t>分</w:t>
            </w:r>
          </w:p>
        </w:tc>
        <w:tc>
          <w:tcPr>
            <w:tcW w:w="795"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项目申请</w:t>
            </w:r>
          </w:p>
        </w:tc>
        <w:tc>
          <w:tcPr>
            <w:tcW w:w="705"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项目申请规范性</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项目的申请、设立过程是否符合相关要求，用以反映和考核项目立项的规范情况。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项目按照规定的程序申请设立，得</w:t>
            </w:r>
            <w:r>
              <w:rPr>
                <w:rFonts w:ascii="宋体" w:hAnsi="宋体" w:cs="宋体"/>
                <w:bCs/>
                <w:sz w:val="21"/>
                <w:szCs w:val="21"/>
              </w:rPr>
              <w:t>1</w:t>
            </w:r>
            <w:r>
              <w:rPr>
                <w:rFonts w:ascii="宋体" w:hAnsi="宋体" w:cs="宋体" w:hint="eastAsia"/>
                <w:bCs/>
                <w:sz w:val="21"/>
                <w:szCs w:val="21"/>
              </w:rPr>
              <w:t>分；提交的文件、材料符合相关要求，得</w:t>
            </w:r>
            <w:r>
              <w:rPr>
                <w:rFonts w:ascii="宋体" w:hAnsi="宋体" w:cs="宋体"/>
                <w:bCs/>
                <w:sz w:val="21"/>
                <w:szCs w:val="21"/>
              </w:rPr>
              <w:t>1</w:t>
            </w:r>
            <w:r>
              <w:rPr>
                <w:rFonts w:ascii="宋体" w:hAnsi="宋体" w:cs="宋体" w:hint="eastAsia"/>
                <w:bCs/>
                <w:sz w:val="21"/>
                <w:szCs w:val="21"/>
              </w:rPr>
              <w:t>分。</w:t>
            </w:r>
          </w:p>
        </w:tc>
      </w:tr>
      <w:tr w:rsidR="00246371">
        <w:trPr>
          <w:trHeight w:val="2437"/>
          <w:jc w:val="center"/>
        </w:trPr>
        <w:tc>
          <w:tcPr>
            <w:tcW w:w="704" w:type="dxa"/>
            <w:vMerge/>
            <w:vAlign w:val="center"/>
          </w:tcPr>
          <w:p w:rsidR="00246371" w:rsidRDefault="00246371">
            <w:pPr>
              <w:widowControl/>
              <w:spacing w:line="360" w:lineRule="auto"/>
              <w:jc w:val="center"/>
              <w:rPr>
                <w:rFonts w:ascii="宋体" w:cs="宋体"/>
                <w:b/>
                <w:sz w:val="21"/>
                <w:szCs w:val="21"/>
              </w:rPr>
            </w:pPr>
          </w:p>
        </w:tc>
        <w:tc>
          <w:tcPr>
            <w:tcW w:w="735" w:type="dxa"/>
            <w:vMerge/>
            <w:vAlign w:val="center"/>
          </w:tcPr>
          <w:p w:rsidR="00246371" w:rsidRDefault="00246371">
            <w:pPr>
              <w:widowControl/>
              <w:spacing w:line="360" w:lineRule="auto"/>
              <w:jc w:val="center"/>
              <w:rPr>
                <w:rFonts w:ascii="宋体" w:cs="宋体"/>
                <w:bCs/>
                <w:sz w:val="21"/>
                <w:szCs w:val="21"/>
              </w:rPr>
            </w:pPr>
          </w:p>
        </w:tc>
        <w:tc>
          <w:tcPr>
            <w:tcW w:w="795" w:type="dxa"/>
            <w:vMerge/>
            <w:vAlign w:val="center"/>
          </w:tcPr>
          <w:p w:rsidR="00246371" w:rsidRDefault="00246371">
            <w:pPr>
              <w:widowControl/>
              <w:spacing w:line="360" w:lineRule="auto"/>
              <w:jc w:val="center"/>
              <w:rPr>
                <w:rFonts w:ascii="宋体" w:cs="宋体"/>
                <w:bCs/>
                <w:sz w:val="21"/>
                <w:szCs w:val="21"/>
              </w:rPr>
            </w:pPr>
          </w:p>
        </w:tc>
        <w:tc>
          <w:tcPr>
            <w:tcW w:w="705" w:type="dxa"/>
            <w:vMerge/>
          </w:tcPr>
          <w:p w:rsidR="00246371" w:rsidRDefault="00246371">
            <w:pPr>
              <w:widowControl/>
              <w:spacing w:line="360" w:lineRule="auto"/>
              <w:rPr>
                <w:rFonts w:ascii="宋体" w:cs="宋体"/>
                <w:bCs/>
                <w:sz w:val="21"/>
                <w:szCs w:val="21"/>
              </w:rPr>
            </w:pP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绩效目标合理性</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项目所设定的绩效目标是否依据充分，是否符合客观实际，用以反映和考核项目绩效目标与项目实施的相符情况。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符合国家相关法律法规、国民经济发展规划和党委政府决策，得</w:t>
            </w:r>
            <w:r>
              <w:rPr>
                <w:rFonts w:ascii="宋体" w:hAnsi="宋体" w:cs="宋体"/>
                <w:bCs/>
                <w:sz w:val="21"/>
                <w:szCs w:val="21"/>
              </w:rPr>
              <w:t>2</w:t>
            </w:r>
            <w:r>
              <w:rPr>
                <w:rFonts w:ascii="宋体" w:hAnsi="宋体" w:cs="宋体" w:hint="eastAsia"/>
                <w:bCs/>
                <w:sz w:val="21"/>
                <w:szCs w:val="21"/>
              </w:rPr>
              <w:t>分；与项目实施单位或委托单位职责密切相关，为促进事业发展所必需，得</w:t>
            </w:r>
            <w:r>
              <w:rPr>
                <w:rFonts w:ascii="宋体" w:hAnsi="宋体" w:cs="宋体"/>
                <w:bCs/>
                <w:sz w:val="21"/>
                <w:szCs w:val="21"/>
              </w:rPr>
              <w:t>2</w:t>
            </w:r>
            <w:r>
              <w:rPr>
                <w:rFonts w:ascii="宋体" w:hAnsi="宋体" w:cs="宋体" w:hint="eastAsia"/>
                <w:bCs/>
                <w:sz w:val="21"/>
                <w:szCs w:val="21"/>
              </w:rPr>
              <w:t>分；项目年度目标细化、量化、可衡量，得</w:t>
            </w:r>
            <w:r>
              <w:rPr>
                <w:rFonts w:ascii="宋体" w:hAnsi="宋体" w:cs="宋体"/>
                <w:bCs/>
                <w:sz w:val="21"/>
                <w:szCs w:val="21"/>
              </w:rPr>
              <w:t>2</w:t>
            </w:r>
            <w:r>
              <w:rPr>
                <w:rFonts w:ascii="宋体" w:hAnsi="宋体" w:cs="宋体" w:hint="eastAsia"/>
                <w:bCs/>
                <w:sz w:val="21"/>
                <w:szCs w:val="21"/>
              </w:rPr>
              <w:t>分。</w:t>
            </w:r>
          </w:p>
        </w:tc>
      </w:tr>
      <w:tr w:rsidR="00246371">
        <w:trPr>
          <w:trHeight w:val="90"/>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资金分配</w:t>
            </w:r>
          </w:p>
        </w:tc>
        <w:tc>
          <w:tcPr>
            <w:tcW w:w="70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分配办法</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管理办法是否明确分配方法、标准，资金拨付计划，资金拨付方式和拨付周期等是否制定合理、明确。</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办法健全、规范，得</w:t>
            </w:r>
            <w:r>
              <w:rPr>
                <w:rFonts w:ascii="宋体" w:hAnsi="宋体" w:cs="宋体"/>
                <w:bCs/>
                <w:sz w:val="21"/>
                <w:szCs w:val="21"/>
              </w:rPr>
              <w:t>2</w:t>
            </w:r>
            <w:r>
              <w:rPr>
                <w:rFonts w:ascii="宋体" w:hAnsi="宋体" w:cs="宋体" w:hint="eastAsia"/>
                <w:bCs/>
                <w:sz w:val="21"/>
                <w:szCs w:val="21"/>
              </w:rPr>
              <w:t>分；资金分配明确合理，得</w:t>
            </w:r>
            <w:r>
              <w:rPr>
                <w:rFonts w:ascii="宋体" w:hAnsi="宋体" w:cs="宋体"/>
                <w:bCs/>
                <w:sz w:val="21"/>
                <w:szCs w:val="21"/>
              </w:rPr>
              <w:t>2</w:t>
            </w:r>
            <w:r>
              <w:rPr>
                <w:rFonts w:ascii="宋体" w:hAnsi="宋体" w:cs="宋体" w:hint="eastAsia"/>
                <w:bCs/>
                <w:sz w:val="21"/>
                <w:szCs w:val="21"/>
              </w:rPr>
              <w:t>分。</w:t>
            </w:r>
          </w:p>
        </w:tc>
      </w:tr>
      <w:tr w:rsidR="00246371">
        <w:trPr>
          <w:trHeight w:val="504"/>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Merge w:val="restart"/>
            <w:vAlign w:val="center"/>
          </w:tcPr>
          <w:p w:rsidR="00246371" w:rsidRDefault="00246371">
            <w:pPr>
              <w:widowControl/>
              <w:spacing w:line="360" w:lineRule="auto"/>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资金落实</w:t>
            </w:r>
          </w:p>
        </w:tc>
        <w:tc>
          <w:tcPr>
            <w:tcW w:w="705" w:type="dxa"/>
            <w:vMerge w:val="restart"/>
            <w:vAlign w:val="center"/>
          </w:tcPr>
          <w:p w:rsidR="00246371" w:rsidRDefault="00246371">
            <w:pPr>
              <w:widowControl/>
              <w:spacing w:line="360" w:lineRule="auto"/>
              <w:jc w:val="center"/>
              <w:textAlignment w:val="center"/>
              <w:rPr>
                <w:rFonts w:ascii="宋体" w:cs="宋体"/>
                <w:bCs/>
                <w:sz w:val="21"/>
                <w:szCs w:val="21"/>
              </w:rPr>
            </w:pPr>
          </w:p>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资金到位率</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实际到位资金与计划投入资金的比率，用以反映和考核资金落实情况对项目实施的总体保障程度。</w:t>
            </w:r>
          </w:p>
        </w:tc>
        <w:tc>
          <w:tcPr>
            <w:tcW w:w="2312" w:type="dxa"/>
            <w:vAlign w:val="center"/>
          </w:tcPr>
          <w:p w:rsidR="00246371" w:rsidRDefault="00E73C01">
            <w:pPr>
              <w:widowControl/>
              <w:spacing w:line="360" w:lineRule="auto"/>
              <w:rPr>
                <w:rFonts w:ascii="宋体" w:cs="宋体"/>
                <w:bCs/>
                <w:sz w:val="21"/>
                <w:szCs w:val="21"/>
              </w:rPr>
            </w:pPr>
            <w:r>
              <w:rPr>
                <w:rFonts w:ascii="宋体" w:hAnsi="宋体" w:cs="宋体" w:hint="eastAsia"/>
                <w:bCs/>
                <w:sz w:val="21"/>
                <w:szCs w:val="21"/>
              </w:rPr>
              <w:t>资金到位率</w:t>
            </w:r>
            <w:r>
              <w:rPr>
                <w:rFonts w:ascii="宋体" w:hAnsi="宋体" w:cs="宋体"/>
                <w:bCs/>
                <w:sz w:val="21"/>
                <w:szCs w:val="21"/>
              </w:rPr>
              <w:t>=</w:t>
            </w:r>
            <w:r>
              <w:rPr>
                <w:rFonts w:ascii="宋体" w:hAnsi="宋体" w:cs="宋体" w:hint="eastAsia"/>
                <w:bCs/>
                <w:sz w:val="21"/>
                <w:szCs w:val="21"/>
              </w:rPr>
              <w:t>（实际到位资金</w:t>
            </w:r>
            <w:r>
              <w:rPr>
                <w:rFonts w:ascii="宋体" w:hAnsi="宋体" w:cs="宋体"/>
                <w:bCs/>
                <w:sz w:val="21"/>
                <w:szCs w:val="21"/>
              </w:rPr>
              <w:t>/</w:t>
            </w:r>
            <w:r>
              <w:rPr>
                <w:rFonts w:ascii="宋体" w:hAnsi="宋体" w:cs="宋体" w:hint="eastAsia"/>
                <w:bCs/>
                <w:sz w:val="21"/>
                <w:szCs w:val="21"/>
              </w:rPr>
              <w:t>计划投入资金）×</w:t>
            </w:r>
            <w:r>
              <w:rPr>
                <w:rFonts w:ascii="宋体" w:hAnsi="宋体" w:cs="宋体"/>
                <w:bCs/>
                <w:sz w:val="21"/>
                <w:szCs w:val="21"/>
              </w:rPr>
              <w:t>100%</w:t>
            </w:r>
            <w:r>
              <w:rPr>
                <w:rFonts w:ascii="宋体" w:hAnsi="宋体" w:cs="宋体" w:hint="eastAsia"/>
                <w:bCs/>
                <w:sz w:val="21"/>
                <w:szCs w:val="21"/>
              </w:rPr>
              <w:t>。到位资金达到</w:t>
            </w:r>
            <w:r>
              <w:rPr>
                <w:rFonts w:ascii="宋体" w:hAnsi="宋体" w:cs="宋体"/>
                <w:bCs/>
                <w:sz w:val="21"/>
                <w:szCs w:val="21"/>
              </w:rPr>
              <w:t>100%</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分；每降低一个百分点，扣</w:t>
            </w:r>
            <w:r>
              <w:rPr>
                <w:rFonts w:ascii="宋体" w:hAnsi="宋体" w:cs="宋体"/>
                <w:bCs/>
                <w:sz w:val="21"/>
                <w:szCs w:val="21"/>
              </w:rPr>
              <w:t>0.1</w:t>
            </w:r>
            <w:r>
              <w:rPr>
                <w:rFonts w:ascii="宋体" w:hAnsi="宋体" w:cs="宋体" w:hint="eastAsia"/>
                <w:bCs/>
                <w:sz w:val="21"/>
                <w:szCs w:val="21"/>
              </w:rPr>
              <w:t>分，扣完为止。不足一个百分点按一个百分点计算。</w:t>
            </w:r>
          </w:p>
        </w:tc>
      </w:tr>
      <w:tr w:rsidR="00246371">
        <w:trPr>
          <w:trHeight w:val="3473"/>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vAlign w:val="center"/>
          </w:tcPr>
          <w:p w:rsidR="00246371" w:rsidRDefault="00246371">
            <w:pPr>
              <w:widowControl/>
              <w:spacing w:line="360" w:lineRule="auto"/>
              <w:jc w:val="center"/>
              <w:rPr>
                <w:rFonts w:ascii="宋体" w:cs="宋体"/>
                <w:bCs/>
                <w:sz w:val="21"/>
                <w:szCs w:val="21"/>
              </w:rPr>
            </w:pPr>
          </w:p>
        </w:tc>
        <w:tc>
          <w:tcPr>
            <w:tcW w:w="795" w:type="dxa"/>
            <w:vMerge/>
            <w:vAlign w:val="center"/>
          </w:tcPr>
          <w:p w:rsidR="00246371" w:rsidRDefault="00246371">
            <w:pPr>
              <w:widowControl/>
              <w:spacing w:line="360" w:lineRule="auto"/>
              <w:jc w:val="center"/>
              <w:rPr>
                <w:rFonts w:ascii="宋体" w:cs="宋体"/>
                <w:bCs/>
                <w:sz w:val="21"/>
                <w:szCs w:val="21"/>
              </w:rPr>
            </w:pPr>
          </w:p>
        </w:tc>
        <w:tc>
          <w:tcPr>
            <w:tcW w:w="705" w:type="dxa"/>
            <w:vMerge/>
            <w:vAlign w:val="center"/>
          </w:tcPr>
          <w:p w:rsidR="00246371" w:rsidRDefault="00246371">
            <w:pPr>
              <w:spacing w:line="360" w:lineRule="auto"/>
              <w:jc w:val="center"/>
              <w:rPr>
                <w:rFonts w:ascii="宋体" w:cs="宋体"/>
                <w:bCs/>
                <w:sz w:val="21"/>
                <w:szCs w:val="21"/>
              </w:rPr>
            </w:pP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到位及时率</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及时到位资金与应到位资金的比率，用以反映和考核项目资金落实的及时性程度。</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到位及时率</w:t>
            </w:r>
            <w:r>
              <w:rPr>
                <w:rFonts w:ascii="宋体" w:hAnsi="宋体" w:cs="宋体"/>
                <w:bCs/>
                <w:sz w:val="21"/>
                <w:szCs w:val="21"/>
              </w:rPr>
              <w:t>=</w:t>
            </w:r>
            <w:r>
              <w:rPr>
                <w:rFonts w:ascii="宋体" w:hAnsi="宋体" w:cs="宋体" w:hint="eastAsia"/>
                <w:bCs/>
                <w:sz w:val="21"/>
                <w:szCs w:val="21"/>
              </w:rPr>
              <w:t>（及时到位资金</w:t>
            </w:r>
            <w:r>
              <w:rPr>
                <w:rFonts w:ascii="宋体" w:hAnsi="宋体" w:cs="宋体"/>
                <w:bCs/>
                <w:sz w:val="21"/>
                <w:szCs w:val="21"/>
              </w:rPr>
              <w:t>/</w:t>
            </w:r>
            <w:r>
              <w:rPr>
                <w:rFonts w:ascii="宋体" w:hAnsi="宋体" w:cs="宋体" w:hint="eastAsia"/>
                <w:bCs/>
                <w:sz w:val="21"/>
                <w:szCs w:val="21"/>
              </w:rPr>
              <w:t>实际到位资金）×</w:t>
            </w:r>
            <w:r>
              <w:rPr>
                <w:rFonts w:ascii="宋体" w:hAnsi="宋体" w:cs="宋体"/>
                <w:bCs/>
                <w:sz w:val="21"/>
                <w:szCs w:val="21"/>
              </w:rPr>
              <w:t>100%</w:t>
            </w:r>
            <w:r>
              <w:rPr>
                <w:rFonts w:ascii="宋体" w:hAnsi="宋体" w:cs="宋体" w:hint="eastAsia"/>
                <w:bCs/>
                <w:sz w:val="21"/>
                <w:szCs w:val="21"/>
              </w:rPr>
              <w:t>。及时到位资金达到</w:t>
            </w:r>
            <w:r>
              <w:rPr>
                <w:rFonts w:ascii="宋体" w:hAnsi="宋体" w:cs="宋体"/>
                <w:bCs/>
                <w:sz w:val="21"/>
                <w:szCs w:val="21"/>
              </w:rPr>
              <w:t>100%</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分；每降低一个百分点，扣</w:t>
            </w:r>
            <w:r>
              <w:rPr>
                <w:rFonts w:ascii="宋体" w:hAnsi="宋体" w:cs="宋体"/>
                <w:bCs/>
                <w:sz w:val="21"/>
                <w:szCs w:val="21"/>
              </w:rPr>
              <w:t>0.1</w:t>
            </w:r>
            <w:r>
              <w:rPr>
                <w:rFonts w:ascii="宋体" w:hAnsi="宋体" w:cs="宋体" w:hint="eastAsia"/>
                <w:bCs/>
                <w:sz w:val="21"/>
                <w:szCs w:val="21"/>
              </w:rPr>
              <w:t>分，扣完为止。不足一个百分点按一个百分点计算。</w:t>
            </w:r>
          </w:p>
        </w:tc>
      </w:tr>
      <w:tr w:rsidR="00246371">
        <w:trPr>
          <w:trHeight w:val="2720"/>
          <w:jc w:val="center"/>
        </w:trPr>
        <w:tc>
          <w:tcPr>
            <w:tcW w:w="704"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widowControl/>
              <w:spacing w:line="360" w:lineRule="auto"/>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rPr>
                <w:rFonts w:ascii="宋体" w:cs="宋体"/>
                <w:b/>
                <w:sz w:val="21"/>
                <w:szCs w:val="21"/>
              </w:rPr>
            </w:pPr>
          </w:p>
          <w:p w:rsidR="00246371" w:rsidRDefault="00E73C01">
            <w:pPr>
              <w:widowControl/>
              <w:spacing w:line="360" w:lineRule="auto"/>
              <w:rPr>
                <w:rFonts w:ascii="宋体" w:cs="宋体"/>
                <w:b/>
                <w:sz w:val="21"/>
                <w:szCs w:val="21"/>
              </w:rPr>
            </w:pPr>
            <w:r>
              <w:rPr>
                <w:rFonts w:ascii="宋体" w:hAnsi="宋体" w:cs="宋体" w:hint="eastAsia"/>
                <w:b/>
                <w:sz w:val="21"/>
                <w:szCs w:val="21"/>
              </w:rPr>
              <w:t>过程</w:t>
            </w:r>
          </w:p>
        </w:tc>
        <w:tc>
          <w:tcPr>
            <w:tcW w:w="735" w:type="dxa"/>
            <w:vMerge w:val="restart"/>
          </w:tcPr>
          <w:p w:rsidR="00246371" w:rsidRDefault="00246371">
            <w:pPr>
              <w:widowControl/>
              <w:spacing w:line="360" w:lineRule="auto"/>
              <w:jc w:val="center"/>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sz w:val="21"/>
                <w:szCs w:val="21"/>
              </w:rPr>
            </w:pPr>
          </w:p>
          <w:p w:rsidR="00246371" w:rsidRDefault="00246371">
            <w:pPr>
              <w:spacing w:line="360" w:lineRule="auto"/>
              <w:rPr>
                <w:rFonts w:ascii="宋体" w:cs="宋体"/>
                <w:sz w:val="21"/>
                <w:szCs w:val="21"/>
              </w:rPr>
            </w:pPr>
          </w:p>
          <w:p w:rsidR="00246371" w:rsidRDefault="00246371">
            <w:pPr>
              <w:spacing w:line="360" w:lineRule="auto"/>
              <w:rPr>
                <w:rFonts w:ascii="宋体" w:cs="宋体"/>
                <w:sz w:val="21"/>
                <w:szCs w:val="21"/>
              </w:rPr>
            </w:pPr>
          </w:p>
          <w:p w:rsidR="00246371" w:rsidRDefault="00E73C01">
            <w:pPr>
              <w:spacing w:line="360" w:lineRule="auto"/>
              <w:jc w:val="left"/>
              <w:rPr>
                <w:rFonts w:ascii="宋体" w:cs="宋体"/>
                <w:sz w:val="21"/>
                <w:szCs w:val="21"/>
              </w:rPr>
            </w:pPr>
            <w:r>
              <w:rPr>
                <w:rFonts w:ascii="宋体" w:hAnsi="宋体" w:cs="宋体"/>
                <w:bCs/>
                <w:sz w:val="21"/>
                <w:szCs w:val="21"/>
              </w:rPr>
              <w:t>20</w:t>
            </w:r>
            <w:r>
              <w:rPr>
                <w:rFonts w:ascii="宋体" w:hAnsi="宋体" w:cs="宋体" w:hint="eastAsia"/>
                <w:bCs/>
                <w:sz w:val="21"/>
                <w:szCs w:val="21"/>
              </w:rPr>
              <w:t>分</w:t>
            </w:r>
          </w:p>
        </w:tc>
        <w:tc>
          <w:tcPr>
            <w:tcW w:w="795"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业务</w:t>
            </w: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w:t>
            </w:r>
          </w:p>
        </w:tc>
        <w:tc>
          <w:tcPr>
            <w:tcW w:w="705"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7</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管理制度健全性</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项目实施单位的业务管理制度是否健全，用以反映和考核业务管理制度对项目顺利实施的保障情况。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已制定或具有相应的业务管理制度，得</w:t>
            </w:r>
            <w:r>
              <w:rPr>
                <w:rFonts w:ascii="宋体" w:hAnsi="宋体" w:cs="宋体"/>
                <w:bCs/>
                <w:sz w:val="21"/>
                <w:szCs w:val="21"/>
              </w:rPr>
              <w:t>1</w:t>
            </w:r>
            <w:r>
              <w:rPr>
                <w:rFonts w:ascii="宋体" w:hAnsi="宋体" w:cs="宋体" w:hint="eastAsia"/>
                <w:bCs/>
                <w:sz w:val="21"/>
                <w:szCs w:val="21"/>
              </w:rPr>
              <w:t>分；业务管理制度合法、合规、完整，得</w:t>
            </w:r>
            <w:r>
              <w:rPr>
                <w:rFonts w:ascii="宋体" w:hAnsi="宋体" w:cs="宋体"/>
                <w:bCs/>
                <w:sz w:val="21"/>
                <w:szCs w:val="21"/>
              </w:rPr>
              <w:t>1</w:t>
            </w:r>
            <w:r>
              <w:rPr>
                <w:rFonts w:ascii="宋体" w:hAnsi="宋体" w:cs="宋体" w:hint="eastAsia"/>
                <w:bCs/>
                <w:sz w:val="21"/>
                <w:szCs w:val="21"/>
              </w:rPr>
              <w:t>分。</w:t>
            </w:r>
          </w:p>
        </w:tc>
      </w:tr>
      <w:tr w:rsidR="00246371">
        <w:trPr>
          <w:trHeight w:val="2762"/>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Merge/>
            <w:vAlign w:val="center"/>
          </w:tcPr>
          <w:p w:rsidR="00246371" w:rsidRDefault="00246371">
            <w:pPr>
              <w:widowControl/>
              <w:spacing w:line="360" w:lineRule="auto"/>
              <w:jc w:val="center"/>
              <w:rPr>
                <w:rFonts w:ascii="宋体" w:cs="宋体"/>
                <w:bCs/>
                <w:sz w:val="21"/>
                <w:szCs w:val="21"/>
              </w:rPr>
            </w:pPr>
          </w:p>
        </w:tc>
        <w:tc>
          <w:tcPr>
            <w:tcW w:w="705" w:type="dxa"/>
            <w:vMerge/>
          </w:tcPr>
          <w:p w:rsidR="00246371" w:rsidRDefault="00246371">
            <w:pPr>
              <w:widowControl/>
              <w:spacing w:line="360" w:lineRule="auto"/>
              <w:rPr>
                <w:rFonts w:ascii="宋体" w:cs="宋体"/>
                <w:bCs/>
                <w:sz w:val="21"/>
                <w:szCs w:val="21"/>
              </w:rPr>
            </w:pP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制度执行有效性</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3</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项目实施是否符合相关业务管理规定，用以反映和考核业务管理制度的有效执行情况。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遵守相关法律法规和业务管理规定，得</w:t>
            </w:r>
            <w:r>
              <w:rPr>
                <w:rFonts w:ascii="宋体" w:hAnsi="宋体" w:cs="宋体"/>
                <w:bCs/>
                <w:sz w:val="21"/>
                <w:szCs w:val="21"/>
              </w:rPr>
              <w:t>1</w:t>
            </w:r>
            <w:r>
              <w:rPr>
                <w:rFonts w:ascii="宋体" w:hAnsi="宋体" w:cs="宋体" w:hint="eastAsia"/>
                <w:bCs/>
                <w:sz w:val="21"/>
                <w:szCs w:val="21"/>
              </w:rPr>
              <w:t>分；项目调整及支出调整手续完备，得</w:t>
            </w:r>
            <w:r>
              <w:rPr>
                <w:rFonts w:ascii="宋体" w:hAnsi="宋体" w:cs="宋体"/>
                <w:bCs/>
                <w:sz w:val="21"/>
                <w:szCs w:val="21"/>
              </w:rPr>
              <w:t>1</w:t>
            </w:r>
            <w:r>
              <w:rPr>
                <w:rFonts w:ascii="宋体" w:hAnsi="宋体" w:cs="宋体" w:hint="eastAsia"/>
                <w:bCs/>
                <w:sz w:val="21"/>
                <w:szCs w:val="21"/>
              </w:rPr>
              <w:t>分；项目资料齐全并及时归档，得</w:t>
            </w:r>
            <w:r>
              <w:rPr>
                <w:rFonts w:ascii="宋体" w:hAnsi="宋体" w:cs="宋体"/>
                <w:bCs/>
                <w:sz w:val="21"/>
                <w:szCs w:val="21"/>
              </w:rPr>
              <w:t>1</w:t>
            </w:r>
            <w:r>
              <w:rPr>
                <w:rFonts w:ascii="宋体" w:hAnsi="宋体" w:cs="宋体" w:hint="eastAsia"/>
                <w:bCs/>
                <w:sz w:val="21"/>
                <w:szCs w:val="21"/>
              </w:rPr>
              <w:t>分。</w:t>
            </w:r>
          </w:p>
        </w:tc>
      </w:tr>
      <w:tr w:rsidR="00246371">
        <w:trPr>
          <w:trHeight w:val="720"/>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Merge/>
            <w:vAlign w:val="center"/>
          </w:tcPr>
          <w:p w:rsidR="00246371" w:rsidRDefault="00246371">
            <w:pPr>
              <w:widowControl/>
              <w:spacing w:line="360" w:lineRule="auto"/>
              <w:jc w:val="center"/>
              <w:rPr>
                <w:rFonts w:ascii="宋体" w:cs="宋体"/>
                <w:bCs/>
                <w:sz w:val="21"/>
                <w:szCs w:val="21"/>
              </w:rPr>
            </w:pPr>
          </w:p>
        </w:tc>
        <w:tc>
          <w:tcPr>
            <w:tcW w:w="705" w:type="dxa"/>
            <w:vMerge/>
          </w:tcPr>
          <w:p w:rsidR="00246371" w:rsidRDefault="00246371">
            <w:pPr>
              <w:widowControl/>
              <w:spacing w:line="360" w:lineRule="auto"/>
              <w:rPr>
                <w:rFonts w:ascii="宋体" w:cs="宋体"/>
                <w:bCs/>
                <w:sz w:val="21"/>
                <w:szCs w:val="21"/>
              </w:rPr>
            </w:pP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项目监控有效性</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项目实施单位是否为达到项目质量要求而采取了必需的措施</w:t>
            </w:r>
            <w:r>
              <w:rPr>
                <w:rFonts w:ascii="宋体" w:cs="宋体"/>
                <w:bCs/>
                <w:sz w:val="21"/>
                <w:szCs w:val="21"/>
              </w:rPr>
              <w:t>,</w:t>
            </w:r>
            <w:r>
              <w:rPr>
                <w:rFonts w:ascii="宋体" w:hAnsi="宋体" w:cs="宋体" w:hint="eastAsia"/>
                <w:bCs/>
                <w:sz w:val="21"/>
                <w:szCs w:val="21"/>
              </w:rPr>
              <w:t>用以反映和考核项目实施单位对项目质量的控制情况。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已制定或具有相应的项目质量要求或标准，得</w:t>
            </w:r>
            <w:r>
              <w:rPr>
                <w:rFonts w:ascii="宋体" w:hAnsi="宋体" w:cs="宋体"/>
                <w:bCs/>
                <w:sz w:val="21"/>
                <w:szCs w:val="21"/>
              </w:rPr>
              <w:t>1</w:t>
            </w:r>
            <w:r>
              <w:rPr>
                <w:rFonts w:ascii="宋体" w:hAnsi="宋体" w:cs="宋体" w:hint="eastAsia"/>
                <w:bCs/>
                <w:sz w:val="21"/>
                <w:szCs w:val="21"/>
              </w:rPr>
              <w:t>分；采取了相应的项目控制措施或手段，得</w:t>
            </w:r>
            <w:r>
              <w:rPr>
                <w:rFonts w:ascii="宋体" w:hAnsi="宋体" w:cs="宋体"/>
                <w:bCs/>
                <w:sz w:val="21"/>
                <w:szCs w:val="21"/>
              </w:rPr>
              <w:t>1</w:t>
            </w:r>
            <w:r>
              <w:rPr>
                <w:rFonts w:ascii="宋体" w:hAnsi="宋体" w:cs="宋体" w:hint="eastAsia"/>
                <w:bCs/>
                <w:sz w:val="21"/>
                <w:szCs w:val="21"/>
              </w:rPr>
              <w:t>分。</w:t>
            </w:r>
          </w:p>
        </w:tc>
      </w:tr>
      <w:tr w:rsidR="00246371">
        <w:trPr>
          <w:trHeight w:val="2977"/>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财务</w:t>
            </w: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w:t>
            </w:r>
          </w:p>
        </w:tc>
        <w:tc>
          <w:tcPr>
            <w:tcW w:w="705"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pStyle w:val="6"/>
              <w:spacing w:line="360" w:lineRule="auto"/>
              <w:rPr>
                <w:rFonts w:ascii="宋体" w:hAnsi="Calibri Light" w:cs="宋体"/>
                <w:b w:val="0"/>
                <w:sz w:val="21"/>
                <w:szCs w:val="21"/>
              </w:rPr>
            </w:pPr>
          </w:p>
          <w:p w:rsidR="00246371" w:rsidRDefault="00246371">
            <w:pPr>
              <w:spacing w:line="360" w:lineRule="auto"/>
              <w:rPr>
                <w:rFonts w:ascii="宋体" w:cs="宋体"/>
                <w:bCs/>
                <w:sz w:val="21"/>
                <w:szCs w:val="21"/>
              </w:rPr>
            </w:pPr>
          </w:p>
          <w:p w:rsidR="00246371" w:rsidRDefault="00246371">
            <w:pPr>
              <w:pStyle w:val="6"/>
              <w:spacing w:line="360" w:lineRule="auto"/>
              <w:rPr>
                <w:rFonts w:ascii="宋体" w:hAnsi="Calibri Light" w:cs="宋体"/>
                <w:b w:val="0"/>
                <w:sz w:val="21"/>
                <w:szCs w:val="21"/>
              </w:rPr>
            </w:pPr>
          </w:p>
          <w:p w:rsidR="00246371" w:rsidRDefault="00246371">
            <w:pPr>
              <w:spacing w:line="360" w:lineRule="auto"/>
              <w:rPr>
                <w:rFonts w:ascii="宋体" w:cs="宋体"/>
                <w:bCs/>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13</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管理制度健全性</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项目实施单位的财务制度是否健全，用以反映和考核财务管理制度对资金规范、安全运行的保障情况。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已制定或具有相应的项目资金管理办法，得</w:t>
            </w:r>
            <w:r>
              <w:rPr>
                <w:rFonts w:ascii="宋体" w:hAnsi="宋体" w:cs="宋体"/>
                <w:bCs/>
                <w:sz w:val="21"/>
                <w:szCs w:val="21"/>
              </w:rPr>
              <w:t>1</w:t>
            </w:r>
            <w:r>
              <w:rPr>
                <w:rFonts w:ascii="宋体" w:hAnsi="宋体" w:cs="宋体" w:hint="eastAsia"/>
                <w:bCs/>
                <w:sz w:val="21"/>
                <w:szCs w:val="21"/>
              </w:rPr>
              <w:t>分；项目资金管理办法符合相关财务会计制度的规定，得</w:t>
            </w:r>
            <w:r>
              <w:rPr>
                <w:rFonts w:ascii="宋体" w:hAnsi="宋体" w:cs="宋体"/>
                <w:bCs/>
                <w:sz w:val="21"/>
                <w:szCs w:val="21"/>
              </w:rPr>
              <w:t>1</w:t>
            </w:r>
            <w:r>
              <w:rPr>
                <w:rFonts w:ascii="宋体" w:hAnsi="宋体" w:cs="宋体" w:hint="eastAsia"/>
                <w:bCs/>
                <w:sz w:val="21"/>
                <w:szCs w:val="21"/>
              </w:rPr>
              <w:t>分。</w:t>
            </w:r>
          </w:p>
        </w:tc>
      </w:tr>
      <w:tr w:rsidR="00246371">
        <w:trPr>
          <w:trHeight w:val="5126"/>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Merge/>
            <w:vAlign w:val="center"/>
          </w:tcPr>
          <w:p w:rsidR="00246371" w:rsidRDefault="00246371">
            <w:pPr>
              <w:widowControl/>
              <w:spacing w:line="360" w:lineRule="auto"/>
              <w:jc w:val="center"/>
              <w:rPr>
                <w:rFonts w:ascii="宋体" w:cs="宋体"/>
                <w:bCs/>
                <w:sz w:val="21"/>
                <w:szCs w:val="21"/>
              </w:rPr>
            </w:pPr>
          </w:p>
        </w:tc>
        <w:tc>
          <w:tcPr>
            <w:tcW w:w="705" w:type="dxa"/>
            <w:vMerge/>
          </w:tcPr>
          <w:p w:rsidR="00246371" w:rsidRDefault="00246371">
            <w:pPr>
              <w:widowControl/>
              <w:spacing w:line="360" w:lineRule="auto"/>
              <w:rPr>
                <w:rFonts w:ascii="宋体" w:cs="宋体"/>
                <w:bCs/>
                <w:sz w:val="21"/>
                <w:szCs w:val="21"/>
              </w:rPr>
            </w:pP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资金使用合规性</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项目资金使用是否符合相关的财务管理制度规定，用以反映和考核项目资金的规范运行情况。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符合国家财经法规、财务管理制度及有关专项资金管理办法的规定，得</w:t>
            </w:r>
            <w:r>
              <w:rPr>
                <w:rFonts w:ascii="宋体" w:hAnsi="宋体" w:cs="宋体"/>
                <w:bCs/>
                <w:sz w:val="21"/>
                <w:szCs w:val="21"/>
              </w:rPr>
              <w:t>1</w:t>
            </w:r>
            <w:r>
              <w:rPr>
                <w:rFonts w:ascii="宋体" w:hAnsi="宋体" w:cs="宋体" w:hint="eastAsia"/>
                <w:bCs/>
                <w:sz w:val="21"/>
                <w:szCs w:val="21"/>
              </w:rPr>
              <w:t>分；资金的拨付有完整的审批程序和手续，得</w:t>
            </w:r>
            <w:r>
              <w:rPr>
                <w:rFonts w:ascii="宋体" w:hAnsi="宋体" w:cs="宋体"/>
                <w:bCs/>
                <w:sz w:val="21"/>
                <w:szCs w:val="21"/>
              </w:rPr>
              <w:t>1</w:t>
            </w:r>
            <w:r>
              <w:rPr>
                <w:rFonts w:ascii="宋体" w:hAnsi="宋体" w:cs="宋体" w:hint="eastAsia"/>
                <w:bCs/>
                <w:sz w:val="21"/>
                <w:szCs w:val="21"/>
              </w:rPr>
              <w:t>分；符合项目预算批复的用途，得</w:t>
            </w:r>
            <w:r>
              <w:rPr>
                <w:rFonts w:ascii="宋体" w:hAnsi="宋体" w:cs="宋体"/>
                <w:bCs/>
                <w:sz w:val="21"/>
                <w:szCs w:val="21"/>
              </w:rPr>
              <w:t>1</w:t>
            </w:r>
            <w:r>
              <w:rPr>
                <w:rFonts w:ascii="宋体" w:hAnsi="宋体" w:cs="宋体" w:hint="eastAsia"/>
                <w:bCs/>
                <w:sz w:val="21"/>
                <w:szCs w:val="21"/>
              </w:rPr>
              <w:t>分；专款专用，不存在截留、挤占、挪用、虚列支出等情况，得</w:t>
            </w:r>
            <w:r>
              <w:rPr>
                <w:rFonts w:ascii="宋体" w:hAnsi="宋体" w:cs="宋体"/>
                <w:bCs/>
                <w:sz w:val="21"/>
                <w:szCs w:val="21"/>
              </w:rPr>
              <w:t>1</w:t>
            </w:r>
            <w:r>
              <w:rPr>
                <w:rFonts w:ascii="宋体" w:hAnsi="宋体" w:cs="宋体" w:hint="eastAsia"/>
                <w:bCs/>
                <w:sz w:val="21"/>
                <w:szCs w:val="21"/>
              </w:rPr>
              <w:t>分。</w:t>
            </w:r>
          </w:p>
        </w:tc>
      </w:tr>
      <w:tr w:rsidR="00246371">
        <w:trPr>
          <w:trHeight w:val="3062"/>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Merge/>
            <w:vAlign w:val="center"/>
          </w:tcPr>
          <w:p w:rsidR="00246371" w:rsidRDefault="00246371">
            <w:pPr>
              <w:widowControl/>
              <w:spacing w:line="360" w:lineRule="auto"/>
              <w:jc w:val="center"/>
              <w:rPr>
                <w:rFonts w:ascii="宋体" w:cs="宋体"/>
                <w:bCs/>
                <w:sz w:val="21"/>
                <w:szCs w:val="21"/>
              </w:rPr>
            </w:pPr>
          </w:p>
        </w:tc>
        <w:tc>
          <w:tcPr>
            <w:tcW w:w="705" w:type="dxa"/>
            <w:vMerge/>
          </w:tcPr>
          <w:p w:rsidR="00246371" w:rsidRDefault="00246371">
            <w:pPr>
              <w:widowControl/>
              <w:spacing w:line="360" w:lineRule="auto"/>
              <w:rPr>
                <w:rFonts w:ascii="宋体" w:cs="宋体"/>
                <w:bCs/>
                <w:sz w:val="21"/>
                <w:szCs w:val="21"/>
              </w:rPr>
            </w:pP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资金支出进度</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3</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项目资金支出进度是否符合相关的财务管理制度规定，用以反映和考核项目资金的支出情况。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项目资金支出进度按照比例得分。</w:t>
            </w:r>
          </w:p>
        </w:tc>
      </w:tr>
      <w:tr w:rsidR="00246371">
        <w:trPr>
          <w:trHeight w:val="2603"/>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Merge/>
            <w:vAlign w:val="center"/>
          </w:tcPr>
          <w:p w:rsidR="00246371" w:rsidRDefault="00246371">
            <w:pPr>
              <w:widowControl/>
              <w:spacing w:line="360" w:lineRule="auto"/>
              <w:jc w:val="center"/>
              <w:rPr>
                <w:rFonts w:ascii="宋体" w:cs="宋体"/>
                <w:bCs/>
                <w:sz w:val="21"/>
                <w:szCs w:val="21"/>
              </w:rPr>
            </w:pPr>
          </w:p>
        </w:tc>
        <w:tc>
          <w:tcPr>
            <w:tcW w:w="705" w:type="dxa"/>
            <w:vMerge/>
          </w:tcPr>
          <w:p w:rsidR="00246371" w:rsidRDefault="00246371">
            <w:pPr>
              <w:widowControl/>
              <w:spacing w:line="360" w:lineRule="auto"/>
              <w:rPr>
                <w:rFonts w:ascii="宋体" w:cs="宋体"/>
                <w:bCs/>
                <w:sz w:val="21"/>
                <w:szCs w:val="21"/>
              </w:rPr>
            </w:pP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会计核算规范性</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项目是否符合国家财经法规和财务管理制度用以反映和考核项目实施单位对资金运行的控制情况。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会计核算符合国家财经法规和财务管理制度以及内部会计控制规范、相关会计准则的规定，得</w:t>
            </w:r>
            <w:r>
              <w:rPr>
                <w:rFonts w:ascii="宋体" w:hAnsi="宋体" w:cs="宋体"/>
                <w:bCs/>
                <w:sz w:val="21"/>
                <w:szCs w:val="21"/>
              </w:rPr>
              <w:t>1</w:t>
            </w:r>
            <w:r>
              <w:rPr>
                <w:rFonts w:ascii="宋体" w:hAnsi="宋体" w:cs="宋体" w:hint="eastAsia"/>
                <w:bCs/>
                <w:sz w:val="21"/>
                <w:szCs w:val="21"/>
              </w:rPr>
              <w:t>分；记账、报账符合会计基础工作规范，记账、报账不存在虚列支出等情况，得</w:t>
            </w:r>
            <w:r>
              <w:rPr>
                <w:rFonts w:ascii="宋体" w:hAnsi="宋体" w:cs="宋体"/>
                <w:bCs/>
                <w:sz w:val="21"/>
                <w:szCs w:val="21"/>
              </w:rPr>
              <w:t>1</w:t>
            </w:r>
            <w:r>
              <w:rPr>
                <w:rFonts w:ascii="宋体" w:hAnsi="宋体" w:cs="宋体" w:hint="eastAsia"/>
                <w:bCs/>
                <w:sz w:val="21"/>
                <w:szCs w:val="21"/>
              </w:rPr>
              <w:t>分。</w:t>
            </w:r>
          </w:p>
        </w:tc>
      </w:tr>
      <w:tr w:rsidR="00246371">
        <w:trPr>
          <w:trHeight w:val="2508"/>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Merge/>
            <w:vAlign w:val="center"/>
          </w:tcPr>
          <w:p w:rsidR="00246371" w:rsidRDefault="00246371">
            <w:pPr>
              <w:widowControl/>
              <w:spacing w:line="360" w:lineRule="auto"/>
              <w:jc w:val="center"/>
              <w:rPr>
                <w:rFonts w:ascii="宋体" w:cs="宋体"/>
                <w:bCs/>
                <w:sz w:val="21"/>
                <w:szCs w:val="21"/>
              </w:rPr>
            </w:pPr>
          </w:p>
        </w:tc>
        <w:tc>
          <w:tcPr>
            <w:tcW w:w="705" w:type="dxa"/>
            <w:vMerge/>
          </w:tcPr>
          <w:p w:rsidR="00246371" w:rsidRDefault="00246371">
            <w:pPr>
              <w:widowControl/>
              <w:spacing w:line="360" w:lineRule="auto"/>
              <w:rPr>
                <w:rFonts w:ascii="宋体" w:cs="宋体"/>
                <w:bCs/>
                <w:sz w:val="21"/>
                <w:szCs w:val="21"/>
              </w:rPr>
            </w:pP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资产管理</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项目实施单位的资产管理制度是否健全，项目实施是否符合相关资产管理规定。</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项目实施单位的资产管理制度是否健全，得</w:t>
            </w:r>
            <w:r>
              <w:rPr>
                <w:rFonts w:ascii="宋体" w:hAnsi="宋体" w:cs="宋体"/>
                <w:bCs/>
                <w:sz w:val="21"/>
                <w:szCs w:val="21"/>
              </w:rPr>
              <w:t>1</w:t>
            </w:r>
            <w:r>
              <w:rPr>
                <w:rFonts w:ascii="宋体" w:hAnsi="宋体" w:cs="宋体" w:hint="eastAsia"/>
                <w:bCs/>
                <w:sz w:val="21"/>
                <w:szCs w:val="21"/>
              </w:rPr>
              <w:t>分；项目实施是否符合相关资产管理规定，得</w:t>
            </w:r>
            <w:r>
              <w:rPr>
                <w:rFonts w:ascii="宋体" w:hAnsi="宋体" w:cs="宋体"/>
                <w:bCs/>
                <w:sz w:val="21"/>
                <w:szCs w:val="21"/>
              </w:rPr>
              <w:t>1</w:t>
            </w:r>
            <w:r>
              <w:rPr>
                <w:rFonts w:ascii="宋体" w:hAnsi="宋体" w:cs="宋体" w:hint="eastAsia"/>
                <w:bCs/>
                <w:sz w:val="21"/>
                <w:szCs w:val="21"/>
              </w:rPr>
              <w:t>分。</w:t>
            </w:r>
          </w:p>
        </w:tc>
      </w:tr>
      <w:tr w:rsidR="00246371">
        <w:trPr>
          <w:trHeight w:val="2111"/>
          <w:jc w:val="center"/>
        </w:trPr>
        <w:tc>
          <w:tcPr>
            <w:tcW w:w="704" w:type="dxa"/>
            <w:vMerge w:val="restart"/>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产出</w:t>
            </w:r>
          </w:p>
        </w:tc>
        <w:tc>
          <w:tcPr>
            <w:tcW w:w="735"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28</w:t>
            </w:r>
            <w:r>
              <w:rPr>
                <w:rFonts w:ascii="宋体" w:hAnsi="宋体" w:cs="宋体" w:hint="eastAsia"/>
                <w:bCs/>
                <w:sz w:val="21"/>
                <w:szCs w:val="21"/>
              </w:rPr>
              <w:t>分</w:t>
            </w:r>
          </w:p>
        </w:tc>
        <w:tc>
          <w:tcPr>
            <w:tcW w:w="79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数量</w:t>
            </w:r>
          </w:p>
        </w:tc>
        <w:tc>
          <w:tcPr>
            <w:tcW w:w="705" w:type="dxa"/>
            <w:vAlign w:val="center"/>
          </w:tcPr>
          <w:p w:rsidR="00246371" w:rsidRDefault="00E73C01">
            <w:pPr>
              <w:widowControl/>
              <w:spacing w:line="360" w:lineRule="auto"/>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设备采购及设施维修完成率</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反映和考核项目产出数量目标的实现程度。</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按照</w:t>
            </w:r>
            <w:r>
              <w:rPr>
                <w:rFonts w:ascii="宋体" w:hAnsi="宋体" w:cs="宋体"/>
                <w:bCs/>
                <w:sz w:val="21"/>
                <w:szCs w:val="21"/>
              </w:rPr>
              <w:t>2018</w:t>
            </w:r>
            <w:r>
              <w:rPr>
                <w:rFonts w:ascii="宋体" w:hAnsi="宋体" w:cs="宋体" w:hint="eastAsia"/>
                <w:bCs/>
                <w:sz w:val="21"/>
                <w:szCs w:val="21"/>
              </w:rPr>
              <w:t>年度项目任务计划，完成采购设备及设施维修等各项工作任务，按工作任务完成比例得分。</w:t>
            </w:r>
          </w:p>
        </w:tc>
      </w:tr>
      <w:tr w:rsidR="00246371">
        <w:trPr>
          <w:trHeight w:val="2312"/>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质量</w:t>
            </w:r>
          </w:p>
        </w:tc>
        <w:tc>
          <w:tcPr>
            <w:tcW w:w="70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设备采购及设施维修合格率</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反映和考核项目产出质量目标的实现程度。</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完成</w:t>
            </w:r>
            <w:r>
              <w:rPr>
                <w:rFonts w:ascii="宋体" w:hAnsi="宋体" w:cs="宋体"/>
                <w:bCs/>
                <w:sz w:val="21"/>
                <w:szCs w:val="21"/>
              </w:rPr>
              <w:t>2018</w:t>
            </w:r>
            <w:r>
              <w:rPr>
                <w:rFonts w:ascii="宋体" w:hAnsi="宋体" w:cs="宋体" w:hint="eastAsia"/>
                <w:bCs/>
                <w:sz w:val="21"/>
                <w:szCs w:val="21"/>
              </w:rPr>
              <w:t>年度项目任务，使采购设备及设施维修各项工作指标达标。按工作完成指标达标比例得分。</w:t>
            </w:r>
          </w:p>
        </w:tc>
      </w:tr>
      <w:tr w:rsidR="00246371">
        <w:trPr>
          <w:trHeight w:val="1130"/>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时效</w:t>
            </w:r>
          </w:p>
        </w:tc>
        <w:tc>
          <w:tcPr>
            <w:tcW w:w="70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任务完成及时率</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反映和考核项目产出时效目标的实现程度。</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按计划时间完成</w:t>
            </w:r>
            <w:r>
              <w:rPr>
                <w:rFonts w:ascii="宋体" w:hAnsi="宋体" w:cs="宋体"/>
                <w:bCs/>
                <w:sz w:val="21"/>
                <w:szCs w:val="21"/>
              </w:rPr>
              <w:t>2018</w:t>
            </w:r>
            <w:r>
              <w:rPr>
                <w:rFonts w:ascii="宋体" w:hAnsi="宋体" w:cs="宋体" w:hint="eastAsia"/>
                <w:bCs/>
                <w:sz w:val="21"/>
                <w:szCs w:val="21"/>
              </w:rPr>
              <w:t>年度项目任务目标。</w:t>
            </w:r>
          </w:p>
        </w:tc>
      </w:tr>
      <w:tr w:rsidR="00246371">
        <w:trPr>
          <w:trHeight w:val="1472"/>
          <w:jc w:val="center"/>
        </w:trPr>
        <w:tc>
          <w:tcPr>
            <w:tcW w:w="704"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效果</w:t>
            </w:r>
          </w:p>
        </w:tc>
        <w:tc>
          <w:tcPr>
            <w:tcW w:w="735"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32</w:t>
            </w:r>
            <w:r>
              <w:rPr>
                <w:rFonts w:ascii="宋体" w:hAnsi="宋体" w:cs="宋体" w:hint="eastAsia"/>
                <w:bCs/>
                <w:sz w:val="21"/>
                <w:szCs w:val="21"/>
              </w:rPr>
              <w:t>分</w:t>
            </w:r>
          </w:p>
        </w:tc>
        <w:tc>
          <w:tcPr>
            <w:tcW w:w="79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经济效益</w:t>
            </w:r>
          </w:p>
        </w:tc>
        <w:tc>
          <w:tcPr>
            <w:tcW w:w="70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提升经济效益</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项目对国民经济和区域经济发展所带来的直接或间接效益。</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项目对国民经济和区域经济发展所带来经济效益明显</w:t>
            </w:r>
            <w:r>
              <w:rPr>
                <w:rFonts w:ascii="宋体" w:hAnsi="宋体" w:cs="宋体" w:hint="eastAsia"/>
                <w:bCs/>
                <w:sz w:val="21"/>
                <w:szCs w:val="21"/>
              </w:rPr>
              <w:t>，得</w:t>
            </w:r>
            <w:r>
              <w:rPr>
                <w:rFonts w:ascii="宋体" w:hAnsi="宋体" w:cs="宋体"/>
                <w:bCs/>
                <w:sz w:val="21"/>
                <w:szCs w:val="21"/>
              </w:rPr>
              <w:t>6</w:t>
            </w:r>
            <w:r>
              <w:rPr>
                <w:rFonts w:ascii="宋体" w:hAnsi="宋体" w:cs="宋体" w:hint="eastAsia"/>
                <w:bCs/>
                <w:sz w:val="21"/>
                <w:szCs w:val="21"/>
              </w:rPr>
              <w:t>分；</w:t>
            </w:r>
            <w:r>
              <w:rPr>
                <w:rFonts w:ascii="宋体" w:hAnsi="宋体" w:cs="宋体" w:hint="eastAsia"/>
                <w:color w:val="000000"/>
                <w:sz w:val="21"/>
                <w:szCs w:val="21"/>
              </w:rPr>
              <w:t>经济效益一般</w:t>
            </w:r>
            <w:r>
              <w:rPr>
                <w:rFonts w:ascii="宋体" w:hAnsi="宋体" w:cs="宋体" w:hint="eastAsia"/>
                <w:bCs/>
                <w:sz w:val="21"/>
                <w:szCs w:val="21"/>
              </w:rPr>
              <w:t>，得</w:t>
            </w:r>
            <w:r>
              <w:rPr>
                <w:rFonts w:ascii="宋体" w:hAnsi="宋体" w:cs="宋体"/>
                <w:bCs/>
                <w:sz w:val="21"/>
                <w:szCs w:val="21"/>
              </w:rPr>
              <w:t>3</w:t>
            </w:r>
            <w:r>
              <w:rPr>
                <w:rFonts w:ascii="宋体" w:hAnsi="宋体" w:cs="宋体" w:hint="eastAsia"/>
                <w:bCs/>
                <w:sz w:val="21"/>
                <w:szCs w:val="21"/>
              </w:rPr>
              <w:t>分；否则不得分。</w:t>
            </w:r>
          </w:p>
        </w:tc>
      </w:tr>
      <w:tr w:rsidR="00246371">
        <w:trPr>
          <w:trHeight w:val="1581"/>
          <w:jc w:val="center"/>
        </w:trPr>
        <w:tc>
          <w:tcPr>
            <w:tcW w:w="704" w:type="dxa"/>
            <w:vMerge/>
            <w:shd w:val="clear" w:color="auto" w:fill="E2EFD9"/>
          </w:tcPr>
          <w:p w:rsidR="00246371" w:rsidRDefault="00246371">
            <w:pPr>
              <w:widowControl/>
              <w:spacing w:line="360" w:lineRule="auto"/>
              <w:jc w:val="center"/>
              <w:rPr>
                <w:rFonts w:ascii="宋体" w:cs="宋体"/>
                <w:b/>
                <w:sz w:val="21"/>
                <w:szCs w:val="21"/>
              </w:rPr>
            </w:pPr>
          </w:p>
        </w:tc>
        <w:tc>
          <w:tcPr>
            <w:tcW w:w="735" w:type="dxa"/>
            <w:vMerge/>
            <w:shd w:val="clear" w:color="auto" w:fill="E2EFD9"/>
          </w:tcPr>
          <w:p w:rsidR="00246371" w:rsidRDefault="00246371">
            <w:pPr>
              <w:widowControl/>
              <w:spacing w:line="360" w:lineRule="auto"/>
              <w:jc w:val="center"/>
              <w:rPr>
                <w:rFonts w:ascii="宋体" w:cs="宋体"/>
                <w:bCs/>
                <w:sz w:val="21"/>
                <w:szCs w:val="21"/>
              </w:rPr>
            </w:pPr>
          </w:p>
        </w:tc>
        <w:tc>
          <w:tcPr>
            <w:tcW w:w="79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社会效益</w:t>
            </w:r>
          </w:p>
        </w:tc>
        <w:tc>
          <w:tcPr>
            <w:tcW w:w="705" w:type="dxa"/>
            <w:vAlign w:val="center"/>
          </w:tcPr>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促进社会发展</w:t>
            </w:r>
          </w:p>
        </w:tc>
        <w:tc>
          <w:tcPr>
            <w:tcW w:w="720" w:type="dxa"/>
            <w:vAlign w:val="center"/>
          </w:tcPr>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829" w:type="dxa"/>
            <w:vAlign w:val="center"/>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项目实施后，是否对社会形成积极影响。</w:t>
            </w:r>
          </w:p>
        </w:tc>
        <w:tc>
          <w:tcPr>
            <w:tcW w:w="2312" w:type="dxa"/>
            <w:vAlign w:val="center"/>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项目对社会发展所带来效益明显</w:t>
            </w:r>
            <w:r>
              <w:rPr>
                <w:rFonts w:ascii="宋体" w:hAnsi="宋体" w:cs="宋体" w:hint="eastAsia"/>
                <w:bCs/>
                <w:sz w:val="21"/>
                <w:szCs w:val="21"/>
              </w:rPr>
              <w:t>，得</w:t>
            </w:r>
            <w:r>
              <w:rPr>
                <w:rFonts w:ascii="宋体" w:hAnsi="宋体" w:cs="宋体"/>
                <w:bCs/>
                <w:sz w:val="21"/>
                <w:szCs w:val="21"/>
              </w:rPr>
              <w:t>8</w:t>
            </w:r>
            <w:r>
              <w:rPr>
                <w:rFonts w:ascii="宋体" w:hAnsi="宋体" w:cs="宋体" w:hint="eastAsia"/>
                <w:bCs/>
                <w:sz w:val="21"/>
                <w:szCs w:val="21"/>
              </w:rPr>
              <w:t>分；</w:t>
            </w:r>
            <w:r>
              <w:rPr>
                <w:rFonts w:ascii="宋体" w:hAnsi="宋体" w:cs="宋体" w:hint="eastAsia"/>
                <w:color w:val="000000"/>
                <w:sz w:val="21"/>
                <w:szCs w:val="21"/>
              </w:rPr>
              <w:t>社会效益一般</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分；否则不得分。</w:t>
            </w:r>
          </w:p>
        </w:tc>
      </w:tr>
      <w:tr w:rsidR="00246371">
        <w:trPr>
          <w:trHeight w:val="876"/>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可持续影响</w:t>
            </w:r>
          </w:p>
        </w:tc>
        <w:tc>
          <w:tcPr>
            <w:tcW w:w="70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项目运行及成效发挥</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项目后续运行及成效发挥的可持续影响情况。</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可持续影响显著，得</w:t>
            </w:r>
            <w:r>
              <w:rPr>
                <w:rFonts w:ascii="宋体" w:hAnsi="宋体" w:cs="宋体"/>
                <w:bCs/>
                <w:sz w:val="21"/>
                <w:szCs w:val="21"/>
              </w:rPr>
              <w:t>8</w:t>
            </w:r>
            <w:r>
              <w:rPr>
                <w:rFonts w:ascii="宋体" w:hAnsi="宋体" w:cs="宋体" w:hint="eastAsia"/>
                <w:bCs/>
                <w:sz w:val="21"/>
                <w:szCs w:val="21"/>
              </w:rPr>
              <w:t>分；可持续影响一般，得</w:t>
            </w:r>
            <w:r>
              <w:rPr>
                <w:rFonts w:ascii="宋体" w:hAnsi="宋体" w:cs="宋体"/>
                <w:bCs/>
                <w:sz w:val="21"/>
                <w:szCs w:val="21"/>
              </w:rPr>
              <w:t>4</w:t>
            </w:r>
            <w:r>
              <w:rPr>
                <w:rFonts w:ascii="宋体" w:hAnsi="宋体" w:cs="宋体" w:hint="eastAsia"/>
                <w:bCs/>
                <w:sz w:val="21"/>
                <w:szCs w:val="21"/>
              </w:rPr>
              <w:t>分；否则不得分。</w:t>
            </w:r>
          </w:p>
        </w:tc>
      </w:tr>
      <w:tr w:rsidR="00246371">
        <w:trPr>
          <w:trHeight w:val="2039"/>
          <w:jc w:val="center"/>
        </w:trPr>
        <w:tc>
          <w:tcPr>
            <w:tcW w:w="704" w:type="dxa"/>
            <w:vMerge/>
          </w:tcPr>
          <w:p w:rsidR="00246371" w:rsidRDefault="00246371">
            <w:pPr>
              <w:widowControl/>
              <w:spacing w:line="360" w:lineRule="auto"/>
              <w:jc w:val="center"/>
              <w:rPr>
                <w:rFonts w:ascii="宋体" w:cs="宋体"/>
                <w:b/>
                <w:sz w:val="21"/>
                <w:szCs w:val="21"/>
              </w:rPr>
            </w:pPr>
          </w:p>
        </w:tc>
        <w:tc>
          <w:tcPr>
            <w:tcW w:w="735" w:type="dxa"/>
            <w:vMerge/>
          </w:tcPr>
          <w:p w:rsidR="00246371" w:rsidRDefault="00246371">
            <w:pPr>
              <w:widowControl/>
              <w:spacing w:line="360" w:lineRule="auto"/>
              <w:jc w:val="center"/>
              <w:rPr>
                <w:rFonts w:ascii="宋体" w:cs="宋体"/>
                <w:bCs/>
                <w:sz w:val="21"/>
                <w:szCs w:val="21"/>
              </w:rPr>
            </w:pPr>
          </w:p>
        </w:tc>
        <w:tc>
          <w:tcPr>
            <w:tcW w:w="79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满意度</w:t>
            </w:r>
          </w:p>
        </w:tc>
        <w:tc>
          <w:tcPr>
            <w:tcW w:w="705"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245"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后勤保障满意度</w:t>
            </w:r>
          </w:p>
        </w:tc>
        <w:tc>
          <w:tcPr>
            <w:tcW w:w="72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829"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科研人员对基础设施维修改造及时性、到位性的满意度。</w:t>
            </w:r>
          </w:p>
        </w:tc>
        <w:tc>
          <w:tcPr>
            <w:tcW w:w="2312"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90%</w:t>
            </w:r>
            <w:r>
              <w:rPr>
                <w:rFonts w:ascii="宋体" w:hAnsi="宋体" w:cs="宋体" w:hint="eastAsia"/>
                <w:bCs/>
                <w:sz w:val="21"/>
                <w:szCs w:val="21"/>
              </w:rPr>
              <w:t>，得</w:t>
            </w:r>
            <w:r>
              <w:rPr>
                <w:rFonts w:ascii="宋体" w:hAnsi="宋体" w:cs="宋体"/>
                <w:bCs/>
                <w:sz w:val="21"/>
                <w:szCs w:val="21"/>
              </w:rPr>
              <w:t>10</w:t>
            </w:r>
            <w:r>
              <w:rPr>
                <w:rFonts w:ascii="宋体" w:hAnsi="宋体" w:cs="宋体" w:hint="eastAsia"/>
                <w:bCs/>
                <w:sz w:val="21"/>
                <w:szCs w:val="21"/>
              </w:rPr>
              <w:t>分；</w:t>
            </w:r>
            <w:r>
              <w:rPr>
                <w:rFonts w:ascii="宋体" w:hAnsi="宋体" w:cs="宋体"/>
                <w:bCs/>
                <w:sz w:val="21"/>
                <w:szCs w:val="21"/>
              </w:rPr>
              <w:t>90%&gt;</w:t>
            </w: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80%</w:t>
            </w:r>
            <w:r>
              <w:rPr>
                <w:rFonts w:ascii="宋体" w:hAnsi="宋体" w:cs="宋体" w:hint="eastAsia"/>
                <w:bCs/>
                <w:sz w:val="21"/>
                <w:szCs w:val="21"/>
              </w:rPr>
              <w:t>，得</w:t>
            </w:r>
            <w:r>
              <w:rPr>
                <w:rFonts w:ascii="宋体" w:hAnsi="宋体" w:cs="宋体"/>
                <w:bCs/>
                <w:sz w:val="21"/>
                <w:szCs w:val="21"/>
              </w:rPr>
              <w:t>8</w:t>
            </w:r>
            <w:r>
              <w:rPr>
                <w:rFonts w:ascii="宋体" w:hAnsi="宋体" w:cs="宋体" w:hint="eastAsia"/>
                <w:bCs/>
                <w:sz w:val="21"/>
                <w:szCs w:val="21"/>
              </w:rPr>
              <w:t>分，</w:t>
            </w:r>
            <w:r>
              <w:rPr>
                <w:rFonts w:ascii="宋体" w:hAnsi="宋体" w:cs="宋体"/>
                <w:bCs/>
                <w:sz w:val="21"/>
                <w:szCs w:val="21"/>
              </w:rPr>
              <w:t>80%&gt;</w:t>
            </w: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70%</w:t>
            </w:r>
            <w:r>
              <w:rPr>
                <w:rFonts w:ascii="宋体" w:hAnsi="宋体" w:cs="宋体" w:hint="eastAsia"/>
                <w:bCs/>
                <w:sz w:val="21"/>
                <w:szCs w:val="21"/>
              </w:rPr>
              <w:t>，得</w:t>
            </w:r>
            <w:r>
              <w:rPr>
                <w:rFonts w:ascii="宋体" w:hAnsi="宋体" w:cs="宋体"/>
                <w:bCs/>
                <w:sz w:val="21"/>
                <w:szCs w:val="21"/>
              </w:rPr>
              <w:t>6</w:t>
            </w:r>
            <w:r>
              <w:rPr>
                <w:rFonts w:ascii="宋体" w:hAnsi="宋体" w:cs="宋体" w:hint="eastAsia"/>
                <w:bCs/>
                <w:sz w:val="21"/>
                <w:szCs w:val="21"/>
              </w:rPr>
              <w:t>分，否则不得分。</w:t>
            </w:r>
          </w:p>
        </w:tc>
      </w:tr>
    </w:tbl>
    <w:p w:rsidR="00246371" w:rsidRDefault="00246371">
      <w:pPr>
        <w:pStyle w:val="6"/>
        <w:spacing w:line="360" w:lineRule="auto"/>
        <w:sectPr w:rsidR="00246371">
          <w:pgSz w:w="11906" w:h="16838"/>
          <w:pgMar w:top="1440" w:right="1797" w:bottom="1440" w:left="1797" w:header="851" w:footer="992" w:gutter="0"/>
          <w:cols w:space="0"/>
          <w:docGrid w:linePitch="312"/>
        </w:sectPr>
      </w:pPr>
    </w:p>
    <w:p w:rsidR="00246371" w:rsidRDefault="00246371">
      <w:pPr>
        <w:spacing w:line="360" w:lineRule="auto"/>
        <w:outlineLvl w:val="1"/>
        <w:sectPr w:rsidR="00246371">
          <w:pgSz w:w="11906" w:h="16838"/>
          <w:pgMar w:top="1440" w:right="1800" w:bottom="1440" w:left="1800" w:header="851" w:footer="992" w:gutter="0"/>
          <w:cols w:space="425"/>
          <w:docGrid w:type="lines" w:linePitch="312"/>
        </w:sectPr>
      </w:pPr>
    </w:p>
    <w:tbl>
      <w:tblPr>
        <w:tblW w:w="8903" w:type="dxa"/>
        <w:jc w:val="center"/>
        <w:tblInd w:w="-2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668"/>
        <w:gridCol w:w="697"/>
        <w:gridCol w:w="694"/>
        <w:gridCol w:w="1084"/>
        <w:gridCol w:w="660"/>
        <w:gridCol w:w="1928"/>
        <w:gridCol w:w="2460"/>
      </w:tblGrid>
      <w:tr w:rsidR="00246371">
        <w:trPr>
          <w:trHeight w:val="851"/>
          <w:tblHeader/>
          <w:jc w:val="center"/>
        </w:trPr>
        <w:tc>
          <w:tcPr>
            <w:tcW w:w="8903" w:type="dxa"/>
            <w:gridSpan w:val="8"/>
            <w:tcBorders>
              <w:top w:val="nil"/>
              <w:left w:val="nil"/>
              <w:right w:val="nil"/>
            </w:tcBorders>
            <w:vAlign w:val="center"/>
          </w:tcPr>
          <w:p w:rsidR="00246371" w:rsidRDefault="00E73C01">
            <w:pPr>
              <w:widowControl/>
              <w:snapToGrid w:val="0"/>
              <w:spacing w:line="360" w:lineRule="auto"/>
              <w:jc w:val="center"/>
              <w:textAlignment w:val="center"/>
              <w:rPr>
                <w:rFonts w:ascii="宋体" w:cs="宋体"/>
                <w:b/>
                <w:sz w:val="21"/>
                <w:szCs w:val="21"/>
              </w:rPr>
            </w:pPr>
            <w:r>
              <w:rPr>
                <w:rFonts w:ascii="宋体" w:hAnsi="宋体" w:cs="仿宋_GB2312" w:hint="eastAsia"/>
                <w:b/>
                <w:sz w:val="28"/>
                <w:szCs w:val="28"/>
              </w:rPr>
              <w:lastRenderedPageBreak/>
              <w:t>附件</w:t>
            </w:r>
            <w:r>
              <w:rPr>
                <w:rFonts w:ascii="宋体" w:hAnsi="宋体" w:cs="仿宋_GB2312"/>
                <w:b/>
                <w:sz w:val="28"/>
                <w:szCs w:val="28"/>
              </w:rPr>
              <w:t xml:space="preserve">1-4 </w:t>
            </w:r>
            <w:r>
              <w:rPr>
                <w:rFonts w:ascii="宋体" w:hAnsi="宋体" w:cs="仿宋_GB2312" w:hint="eastAsia"/>
                <w:b/>
                <w:sz w:val="28"/>
                <w:szCs w:val="28"/>
              </w:rPr>
              <w:t>高新技术产业化绩效评价指标体系</w:t>
            </w:r>
          </w:p>
        </w:tc>
      </w:tr>
      <w:tr w:rsidR="00246371">
        <w:trPr>
          <w:trHeight w:val="851"/>
          <w:tblHeader/>
          <w:jc w:val="center"/>
        </w:trPr>
        <w:tc>
          <w:tcPr>
            <w:tcW w:w="712"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一级指标</w:t>
            </w:r>
          </w:p>
        </w:tc>
        <w:tc>
          <w:tcPr>
            <w:tcW w:w="668"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697"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二级指标</w:t>
            </w:r>
          </w:p>
        </w:tc>
        <w:tc>
          <w:tcPr>
            <w:tcW w:w="694"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1084"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三级指标</w:t>
            </w:r>
          </w:p>
        </w:tc>
        <w:tc>
          <w:tcPr>
            <w:tcW w:w="660"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分值</w:t>
            </w:r>
          </w:p>
        </w:tc>
        <w:tc>
          <w:tcPr>
            <w:tcW w:w="1928"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指标解释</w:t>
            </w:r>
          </w:p>
        </w:tc>
        <w:tc>
          <w:tcPr>
            <w:tcW w:w="2460" w:type="dxa"/>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评价标准</w:t>
            </w:r>
          </w:p>
        </w:tc>
      </w:tr>
      <w:tr w:rsidR="00246371">
        <w:trPr>
          <w:trHeight w:val="1667"/>
          <w:jc w:val="center"/>
        </w:trPr>
        <w:tc>
          <w:tcPr>
            <w:tcW w:w="712"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投入</w:t>
            </w:r>
          </w:p>
        </w:tc>
        <w:tc>
          <w:tcPr>
            <w:tcW w:w="668"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20</w:t>
            </w:r>
            <w:r>
              <w:rPr>
                <w:rFonts w:ascii="宋体" w:hAnsi="宋体" w:cs="宋体" w:hint="eastAsia"/>
                <w:bCs/>
                <w:sz w:val="21"/>
                <w:szCs w:val="21"/>
              </w:rPr>
              <w:t>分</w:t>
            </w:r>
          </w:p>
        </w:tc>
        <w:tc>
          <w:tcPr>
            <w:tcW w:w="697"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项目申请</w:t>
            </w:r>
          </w:p>
        </w:tc>
        <w:tc>
          <w:tcPr>
            <w:tcW w:w="694"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项目申请规范性</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项目的申请、设立过程是否符合相关要求，用以反映和考核项目立项的规范情况。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项目按照规定的程序申请设立，得</w:t>
            </w:r>
            <w:r>
              <w:rPr>
                <w:rFonts w:ascii="宋体" w:hAnsi="宋体" w:cs="宋体"/>
                <w:bCs/>
                <w:sz w:val="21"/>
                <w:szCs w:val="21"/>
              </w:rPr>
              <w:t>1</w:t>
            </w:r>
            <w:r>
              <w:rPr>
                <w:rFonts w:ascii="宋体" w:hAnsi="宋体" w:cs="宋体" w:hint="eastAsia"/>
                <w:bCs/>
                <w:sz w:val="21"/>
                <w:szCs w:val="21"/>
              </w:rPr>
              <w:t>分；提交的文件、材料符合相关要求，得</w:t>
            </w:r>
            <w:r>
              <w:rPr>
                <w:rFonts w:ascii="宋体" w:hAnsi="宋体" w:cs="宋体"/>
                <w:bCs/>
                <w:sz w:val="21"/>
                <w:szCs w:val="21"/>
              </w:rPr>
              <w:t>1</w:t>
            </w:r>
            <w:r>
              <w:rPr>
                <w:rFonts w:ascii="宋体" w:hAnsi="宋体" w:cs="宋体" w:hint="eastAsia"/>
                <w:bCs/>
                <w:sz w:val="21"/>
                <w:szCs w:val="21"/>
              </w:rPr>
              <w:t>分。</w:t>
            </w:r>
          </w:p>
        </w:tc>
      </w:tr>
      <w:tr w:rsidR="00246371">
        <w:trPr>
          <w:trHeight w:val="2981"/>
          <w:jc w:val="center"/>
        </w:trPr>
        <w:tc>
          <w:tcPr>
            <w:tcW w:w="712" w:type="dxa"/>
            <w:vMerge/>
            <w:vAlign w:val="center"/>
          </w:tcPr>
          <w:p w:rsidR="00246371" w:rsidRDefault="00246371">
            <w:pPr>
              <w:widowControl/>
              <w:spacing w:line="360" w:lineRule="auto"/>
              <w:jc w:val="center"/>
              <w:rPr>
                <w:rFonts w:ascii="宋体" w:cs="宋体"/>
                <w:b/>
                <w:sz w:val="21"/>
                <w:szCs w:val="21"/>
              </w:rPr>
            </w:pPr>
          </w:p>
        </w:tc>
        <w:tc>
          <w:tcPr>
            <w:tcW w:w="668" w:type="dxa"/>
            <w:vMerge/>
            <w:vAlign w:val="center"/>
          </w:tcPr>
          <w:p w:rsidR="00246371" w:rsidRDefault="00246371">
            <w:pPr>
              <w:widowControl/>
              <w:spacing w:line="360" w:lineRule="auto"/>
              <w:jc w:val="center"/>
              <w:rPr>
                <w:rFonts w:ascii="宋体" w:cs="宋体"/>
                <w:bCs/>
                <w:sz w:val="21"/>
                <w:szCs w:val="21"/>
              </w:rPr>
            </w:pPr>
          </w:p>
        </w:tc>
        <w:tc>
          <w:tcPr>
            <w:tcW w:w="697" w:type="dxa"/>
            <w:vMerge/>
            <w:vAlign w:val="center"/>
          </w:tcPr>
          <w:p w:rsidR="00246371" w:rsidRDefault="00246371">
            <w:pPr>
              <w:widowControl/>
              <w:spacing w:line="360" w:lineRule="auto"/>
              <w:jc w:val="center"/>
              <w:rPr>
                <w:rFonts w:ascii="宋体" w:cs="宋体"/>
                <w:bCs/>
                <w:sz w:val="21"/>
                <w:szCs w:val="21"/>
              </w:rPr>
            </w:pPr>
          </w:p>
        </w:tc>
        <w:tc>
          <w:tcPr>
            <w:tcW w:w="694" w:type="dxa"/>
            <w:vMerge/>
          </w:tcPr>
          <w:p w:rsidR="00246371" w:rsidRDefault="00246371">
            <w:pPr>
              <w:widowControl/>
              <w:spacing w:line="360" w:lineRule="auto"/>
              <w:rPr>
                <w:rFonts w:ascii="宋体" w:cs="宋体"/>
                <w:bCs/>
                <w:sz w:val="21"/>
                <w:szCs w:val="21"/>
              </w:rPr>
            </w:pP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绩效目标合理性</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项目所设定的绩效目标是否依据充分，是否符合客观实际，用以反映和考核项目绩效目标与项目实施的相符情况。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符合国家相关法律法规、国民经济发展规划和党委政府决策，得</w:t>
            </w:r>
            <w:r>
              <w:rPr>
                <w:rFonts w:ascii="宋体" w:hAnsi="宋体" w:cs="宋体"/>
                <w:bCs/>
                <w:sz w:val="21"/>
                <w:szCs w:val="21"/>
              </w:rPr>
              <w:t>2</w:t>
            </w:r>
            <w:r>
              <w:rPr>
                <w:rFonts w:ascii="宋体" w:hAnsi="宋体" w:cs="宋体" w:hint="eastAsia"/>
                <w:bCs/>
                <w:sz w:val="21"/>
                <w:szCs w:val="21"/>
              </w:rPr>
              <w:t>分；与项目实施单位或委托单位职责密切相关，为促进事业发展所必需，得</w:t>
            </w:r>
            <w:r>
              <w:rPr>
                <w:rFonts w:ascii="宋体" w:hAnsi="宋体" w:cs="宋体"/>
                <w:bCs/>
                <w:sz w:val="21"/>
                <w:szCs w:val="21"/>
              </w:rPr>
              <w:t>2</w:t>
            </w:r>
            <w:r>
              <w:rPr>
                <w:rFonts w:ascii="宋体" w:hAnsi="宋体" w:cs="宋体" w:hint="eastAsia"/>
                <w:bCs/>
                <w:sz w:val="21"/>
                <w:szCs w:val="21"/>
              </w:rPr>
              <w:t>分；项目年度目标细化、量化、可衡量，得</w:t>
            </w:r>
            <w:r>
              <w:rPr>
                <w:rFonts w:ascii="宋体" w:hAnsi="宋体" w:cs="宋体"/>
                <w:bCs/>
                <w:sz w:val="21"/>
                <w:szCs w:val="21"/>
              </w:rPr>
              <w:t>2</w:t>
            </w:r>
            <w:r>
              <w:rPr>
                <w:rFonts w:ascii="宋体" w:hAnsi="宋体" w:cs="宋体" w:hint="eastAsia"/>
                <w:bCs/>
                <w:sz w:val="21"/>
                <w:szCs w:val="21"/>
              </w:rPr>
              <w:t>分。</w:t>
            </w:r>
          </w:p>
        </w:tc>
      </w:tr>
      <w:tr w:rsidR="00246371">
        <w:trPr>
          <w:trHeight w:val="355"/>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资金分配</w:t>
            </w:r>
          </w:p>
        </w:tc>
        <w:tc>
          <w:tcPr>
            <w:tcW w:w="69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分配办法</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管理办法是否明确分配方法、标准，资金拨付计划，资金拨付方式和拨付周期等是否制定合理、明确。</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办法健全、规范，得</w:t>
            </w:r>
            <w:r>
              <w:rPr>
                <w:rFonts w:ascii="宋体" w:hAnsi="宋体" w:cs="宋体"/>
                <w:bCs/>
                <w:sz w:val="21"/>
                <w:szCs w:val="21"/>
              </w:rPr>
              <w:t>2</w:t>
            </w:r>
            <w:r>
              <w:rPr>
                <w:rFonts w:ascii="宋体" w:hAnsi="宋体" w:cs="宋体" w:hint="eastAsia"/>
                <w:bCs/>
                <w:sz w:val="21"/>
                <w:szCs w:val="21"/>
              </w:rPr>
              <w:t>分；资金分配明确合理，得</w:t>
            </w:r>
            <w:r>
              <w:rPr>
                <w:rFonts w:ascii="宋体" w:hAnsi="宋体" w:cs="宋体"/>
                <w:bCs/>
                <w:sz w:val="21"/>
                <w:szCs w:val="21"/>
              </w:rPr>
              <w:t>2</w:t>
            </w:r>
            <w:r>
              <w:rPr>
                <w:rFonts w:ascii="宋体" w:hAnsi="宋体" w:cs="宋体" w:hint="eastAsia"/>
                <w:bCs/>
                <w:sz w:val="21"/>
                <w:szCs w:val="21"/>
              </w:rPr>
              <w:t>分。</w:t>
            </w:r>
          </w:p>
        </w:tc>
      </w:tr>
      <w:tr w:rsidR="00246371">
        <w:trPr>
          <w:trHeight w:val="1226"/>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Merge w:val="restart"/>
            <w:vAlign w:val="center"/>
          </w:tcPr>
          <w:p w:rsidR="00246371" w:rsidRDefault="00246371">
            <w:pPr>
              <w:widowControl/>
              <w:spacing w:line="360" w:lineRule="auto"/>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资金落实</w:t>
            </w:r>
          </w:p>
        </w:tc>
        <w:tc>
          <w:tcPr>
            <w:tcW w:w="694" w:type="dxa"/>
            <w:vMerge w:val="restart"/>
            <w:vAlign w:val="center"/>
          </w:tcPr>
          <w:p w:rsidR="00246371" w:rsidRDefault="00246371">
            <w:pPr>
              <w:widowControl/>
              <w:spacing w:line="360" w:lineRule="auto"/>
              <w:jc w:val="center"/>
              <w:textAlignment w:val="center"/>
              <w:rPr>
                <w:rFonts w:ascii="宋体" w:cs="宋体"/>
                <w:bCs/>
                <w:sz w:val="21"/>
                <w:szCs w:val="21"/>
              </w:rPr>
            </w:pPr>
          </w:p>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资金到位率</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实际到位资金与计划投入资金的比率，用以反映和考核资金落实情况对项目实施的总体保障程度。</w:t>
            </w:r>
          </w:p>
        </w:tc>
        <w:tc>
          <w:tcPr>
            <w:tcW w:w="2460" w:type="dxa"/>
            <w:vAlign w:val="center"/>
          </w:tcPr>
          <w:p w:rsidR="00246371" w:rsidRDefault="00E73C01">
            <w:pPr>
              <w:widowControl/>
              <w:spacing w:line="360" w:lineRule="auto"/>
              <w:rPr>
                <w:rFonts w:ascii="宋体" w:cs="宋体"/>
                <w:bCs/>
                <w:sz w:val="21"/>
                <w:szCs w:val="21"/>
              </w:rPr>
            </w:pPr>
            <w:r>
              <w:rPr>
                <w:rFonts w:ascii="宋体" w:hAnsi="宋体" w:cs="宋体" w:hint="eastAsia"/>
                <w:bCs/>
                <w:sz w:val="21"/>
                <w:szCs w:val="21"/>
              </w:rPr>
              <w:t>资金到位率</w:t>
            </w:r>
            <w:r>
              <w:rPr>
                <w:rFonts w:ascii="宋体" w:hAnsi="宋体" w:cs="宋体"/>
                <w:bCs/>
                <w:sz w:val="21"/>
                <w:szCs w:val="21"/>
              </w:rPr>
              <w:t>=</w:t>
            </w:r>
            <w:r>
              <w:rPr>
                <w:rFonts w:ascii="宋体" w:hAnsi="宋体" w:cs="宋体" w:hint="eastAsia"/>
                <w:bCs/>
                <w:sz w:val="21"/>
                <w:szCs w:val="21"/>
              </w:rPr>
              <w:t>（实际到位资金</w:t>
            </w:r>
            <w:r>
              <w:rPr>
                <w:rFonts w:ascii="宋体" w:hAnsi="宋体" w:cs="宋体"/>
                <w:bCs/>
                <w:sz w:val="21"/>
                <w:szCs w:val="21"/>
              </w:rPr>
              <w:t>/</w:t>
            </w:r>
            <w:r>
              <w:rPr>
                <w:rFonts w:ascii="宋体" w:hAnsi="宋体" w:cs="宋体" w:hint="eastAsia"/>
                <w:bCs/>
                <w:sz w:val="21"/>
                <w:szCs w:val="21"/>
              </w:rPr>
              <w:t>计划投入资金）×</w:t>
            </w:r>
            <w:r>
              <w:rPr>
                <w:rFonts w:ascii="宋体" w:hAnsi="宋体" w:cs="宋体"/>
                <w:bCs/>
                <w:sz w:val="21"/>
                <w:szCs w:val="21"/>
              </w:rPr>
              <w:t>100%</w:t>
            </w:r>
            <w:r>
              <w:rPr>
                <w:rFonts w:ascii="宋体" w:hAnsi="宋体" w:cs="宋体" w:hint="eastAsia"/>
                <w:bCs/>
                <w:sz w:val="21"/>
                <w:szCs w:val="21"/>
              </w:rPr>
              <w:t>。到位资金达到</w:t>
            </w:r>
            <w:r>
              <w:rPr>
                <w:rFonts w:ascii="宋体" w:hAnsi="宋体" w:cs="宋体"/>
                <w:bCs/>
                <w:sz w:val="21"/>
                <w:szCs w:val="21"/>
              </w:rPr>
              <w:t>100%</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分；每降低一个百分点，扣</w:t>
            </w:r>
            <w:r>
              <w:rPr>
                <w:rFonts w:ascii="宋体" w:hAnsi="宋体" w:cs="宋体"/>
                <w:bCs/>
                <w:sz w:val="21"/>
                <w:szCs w:val="21"/>
              </w:rPr>
              <w:t>0.1</w:t>
            </w:r>
            <w:r>
              <w:rPr>
                <w:rFonts w:ascii="宋体" w:hAnsi="宋体" w:cs="宋体" w:hint="eastAsia"/>
                <w:bCs/>
                <w:sz w:val="21"/>
                <w:szCs w:val="21"/>
              </w:rPr>
              <w:t>分，扣完为止。不足一个百分点</w:t>
            </w:r>
            <w:r>
              <w:rPr>
                <w:rFonts w:ascii="宋体" w:hAnsi="宋体" w:cs="宋体" w:hint="eastAsia"/>
                <w:bCs/>
                <w:sz w:val="21"/>
                <w:szCs w:val="21"/>
              </w:rPr>
              <w:lastRenderedPageBreak/>
              <w:t>按一个百分点计算。</w:t>
            </w:r>
          </w:p>
        </w:tc>
      </w:tr>
      <w:tr w:rsidR="00246371">
        <w:trPr>
          <w:trHeight w:val="3813"/>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vAlign w:val="center"/>
          </w:tcPr>
          <w:p w:rsidR="00246371" w:rsidRDefault="00246371">
            <w:pPr>
              <w:widowControl/>
              <w:spacing w:line="360" w:lineRule="auto"/>
              <w:jc w:val="center"/>
              <w:rPr>
                <w:rFonts w:ascii="宋体" w:cs="宋体"/>
                <w:bCs/>
                <w:sz w:val="21"/>
                <w:szCs w:val="21"/>
              </w:rPr>
            </w:pPr>
          </w:p>
        </w:tc>
        <w:tc>
          <w:tcPr>
            <w:tcW w:w="697" w:type="dxa"/>
            <w:vMerge/>
            <w:vAlign w:val="center"/>
          </w:tcPr>
          <w:p w:rsidR="00246371" w:rsidRDefault="00246371">
            <w:pPr>
              <w:widowControl/>
              <w:spacing w:line="360" w:lineRule="auto"/>
              <w:jc w:val="center"/>
              <w:rPr>
                <w:rFonts w:ascii="宋体" w:cs="宋体"/>
                <w:bCs/>
                <w:sz w:val="21"/>
                <w:szCs w:val="21"/>
              </w:rPr>
            </w:pPr>
          </w:p>
        </w:tc>
        <w:tc>
          <w:tcPr>
            <w:tcW w:w="694" w:type="dxa"/>
            <w:vMerge/>
            <w:vAlign w:val="center"/>
          </w:tcPr>
          <w:p w:rsidR="00246371" w:rsidRDefault="00246371">
            <w:pPr>
              <w:spacing w:line="360" w:lineRule="auto"/>
              <w:jc w:val="center"/>
              <w:rPr>
                <w:rFonts w:ascii="宋体" w:cs="宋体"/>
                <w:bCs/>
                <w:sz w:val="21"/>
                <w:szCs w:val="21"/>
              </w:rPr>
            </w:pP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到位及时率</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及时到位资金与应到位资金的比率，用以反映和考核项目资金落实的及时性程度。</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到位及时率</w:t>
            </w:r>
            <w:r>
              <w:rPr>
                <w:rFonts w:ascii="宋体" w:hAnsi="宋体" w:cs="宋体"/>
                <w:bCs/>
                <w:sz w:val="21"/>
                <w:szCs w:val="21"/>
              </w:rPr>
              <w:t>=</w:t>
            </w:r>
            <w:r>
              <w:rPr>
                <w:rFonts w:ascii="宋体" w:hAnsi="宋体" w:cs="宋体" w:hint="eastAsia"/>
                <w:bCs/>
                <w:sz w:val="21"/>
                <w:szCs w:val="21"/>
              </w:rPr>
              <w:t>（及时到位资金</w:t>
            </w:r>
            <w:r>
              <w:rPr>
                <w:rFonts w:ascii="宋体" w:hAnsi="宋体" w:cs="宋体"/>
                <w:bCs/>
                <w:sz w:val="21"/>
                <w:szCs w:val="21"/>
              </w:rPr>
              <w:t>/</w:t>
            </w:r>
            <w:r>
              <w:rPr>
                <w:rFonts w:ascii="宋体" w:hAnsi="宋体" w:cs="宋体" w:hint="eastAsia"/>
                <w:bCs/>
                <w:sz w:val="21"/>
                <w:szCs w:val="21"/>
              </w:rPr>
              <w:t>实际到位资金）×</w:t>
            </w:r>
            <w:r>
              <w:rPr>
                <w:rFonts w:ascii="宋体" w:hAnsi="宋体" w:cs="宋体"/>
                <w:bCs/>
                <w:sz w:val="21"/>
                <w:szCs w:val="21"/>
              </w:rPr>
              <w:t>100%</w:t>
            </w:r>
            <w:r>
              <w:rPr>
                <w:rFonts w:ascii="宋体" w:hAnsi="宋体" w:cs="宋体" w:hint="eastAsia"/>
                <w:bCs/>
                <w:sz w:val="21"/>
                <w:szCs w:val="21"/>
              </w:rPr>
              <w:t>。及时到位资金达到</w:t>
            </w:r>
            <w:r>
              <w:rPr>
                <w:rFonts w:ascii="宋体" w:hAnsi="宋体" w:cs="宋体"/>
                <w:bCs/>
                <w:sz w:val="21"/>
                <w:szCs w:val="21"/>
              </w:rPr>
              <w:t>100%</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分；每降低一个百分点，扣</w:t>
            </w:r>
            <w:r>
              <w:rPr>
                <w:rFonts w:ascii="宋体" w:hAnsi="宋体" w:cs="宋体"/>
                <w:bCs/>
                <w:sz w:val="21"/>
                <w:szCs w:val="21"/>
              </w:rPr>
              <w:t>0.1</w:t>
            </w:r>
            <w:r>
              <w:rPr>
                <w:rFonts w:ascii="宋体" w:hAnsi="宋体" w:cs="宋体" w:hint="eastAsia"/>
                <w:bCs/>
                <w:sz w:val="21"/>
                <w:szCs w:val="21"/>
              </w:rPr>
              <w:t>分，扣完为止。不足一个百分点按一个百分点计算。</w:t>
            </w:r>
          </w:p>
        </w:tc>
      </w:tr>
      <w:tr w:rsidR="00246371">
        <w:trPr>
          <w:trHeight w:val="3226"/>
          <w:jc w:val="center"/>
        </w:trPr>
        <w:tc>
          <w:tcPr>
            <w:tcW w:w="712"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b/>
                <w:sz w:val="21"/>
                <w:szCs w:val="21"/>
              </w:rPr>
            </w:pPr>
          </w:p>
          <w:p w:rsidR="00246371" w:rsidRDefault="00246371">
            <w:pPr>
              <w:widowControl/>
              <w:spacing w:line="360" w:lineRule="auto"/>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rPr>
                <w:rFonts w:ascii="宋体" w:cs="宋体"/>
                <w:b/>
                <w:sz w:val="21"/>
                <w:szCs w:val="21"/>
              </w:rPr>
            </w:pPr>
          </w:p>
          <w:p w:rsidR="00246371" w:rsidRDefault="00E73C01">
            <w:pPr>
              <w:widowControl/>
              <w:spacing w:line="360" w:lineRule="auto"/>
              <w:rPr>
                <w:rFonts w:ascii="宋体" w:cs="宋体"/>
                <w:b/>
                <w:sz w:val="21"/>
                <w:szCs w:val="21"/>
              </w:rPr>
            </w:pPr>
            <w:r>
              <w:rPr>
                <w:rFonts w:ascii="宋体" w:hAnsi="宋体" w:cs="宋体" w:hint="eastAsia"/>
                <w:b/>
                <w:sz w:val="21"/>
                <w:szCs w:val="21"/>
              </w:rPr>
              <w:lastRenderedPageBreak/>
              <w:t>过程</w:t>
            </w:r>
          </w:p>
        </w:tc>
        <w:tc>
          <w:tcPr>
            <w:tcW w:w="668" w:type="dxa"/>
            <w:vMerge w:val="restart"/>
          </w:tcPr>
          <w:p w:rsidR="00246371" w:rsidRDefault="00246371">
            <w:pPr>
              <w:widowControl/>
              <w:spacing w:line="360" w:lineRule="auto"/>
              <w:jc w:val="center"/>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spacing w:line="360" w:lineRule="auto"/>
              <w:rPr>
                <w:rFonts w:ascii="宋体" w:cs="宋体"/>
                <w:sz w:val="21"/>
                <w:szCs w:val="21"/>
              </w:rPr>
            </w:pPr>
          </w:p>
          <w:p w:rsidR="00246371" w:rsidRDefault="00246371">
            <w:pPr>
              <w:spacing w:line="360" w:lineRule="auto"/>
              <w:rPr>
                <w:rFonts w:ascii="宋体" w:cs="宋体"/>
                <w:sz w:val="21"/>
                <w:szCs w:val="21"/>
              </w:rPr>
            </w:pPr>
          </w:p>
          <w:p w:rsidR="00246371" w:rsidRDefault="00246371">
            <w:pPr>
              <w:spacing w:line="360" w:lineRule="auto"/>
              <w:rPr>
                <w:rFonts w:ascii="宋体" w:cs="宋体"/>
                <w:sz w:val="21"/>
                <w:szCs w:val="21"/>
              </w:rPr>
            </w:pPr>
          </w:p>
          <w:p w:rsidR="00246371" w:rsidRDefault="00E73C01">
            <w:pPr>
              <w:spacing w:line="360" w:lineRule="auto"/>
              <w:jc w:val="left"/>
              <w:rPr>
                <w:rFonts w:ascii="宋体" w:cs="宋体"/>
                <w:sz w:val="21"/>
                <w:szCs w:val="21"/>
              </w:rPr>
            </w:pPr>
            <w:r>
              <w:rPr>
                <w:rFonts w:ascii="宋体" w:hAnsi="宋体" w:cs="宋体"/>
                <w:bCs/>
                <w:sz w:val="21"/>
                <w:szCs w:val="21"/>
              </w:rPr>
              <w:t>20</w:t>
            </w:r>
            <w:r>
              <w:rPr>
                <w:rFonts w:ascii="宋体" w:hAnsi="宋体" w:cs="宋体" w:hint="eastAsia"/>
                <w:bCs/>
                <w:sz w:val="21"/>
                <w:szCs w:val="21"/>
              </w:rPr>
              <w:t>分</w:t>
            </w:r>
          </w:p>
        </w:tc>
        <w:tc>
          <w:tcPr>
            <w:tcW w:w="697"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lastRenderedPageBreak/>
              <w:t>业务</w:t>
            </w: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w:t>
            </w:r>
          </w:p>
        </w:tc>
        <w:tc>
          <w:tcPr>
            <w:tcW w:w="694" w:type="dxa"/>
            <w:vMerge w:val="restart"/>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7</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管理制度健全性</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项目实施单位的业务管理制度是否健全，用以反映和考核业务管理制度对项目顺利实施的保障情况。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已制定或具有相应的业务管理制度，得</w:t>
            </w:r>
            <w:r>
              <w:rPr>
                <w:rFonts w:ascii="宋体" w:hAnsi="宋体" w:cs="宋体"/>
                <w:bCs/>
                <w:sz w:val="21"/>
                <w:szCs w:val="21"/>
              </w:rPr>
              <w:t>1</w:t>
            </w:r>
            <w:r>
              <w:rPr>
                <w:rFonts w:ascii="宋体" w:hAnsi="宋体" w:cs="宋体" w:hint="eastAsia"/>
                <w:bCs/>
                <w:sz w:val="21"/>
                <w:szCs w:val="21"/>
              </w:rPr>
              <w:t>分；业务管理制度合法、合规、完整，得</w:t>
            </w:r>
            <w:r>
              <w:rPr>
                <w:rFonts w:ascii="宋体" w:hAnsi="宋体" w:cs="宋体"/>
                <w:bCs/>
                <w:sz w:val="21"/>
                <w:szCs w:val="21"/>
              </w:rPr>
              <w:t>1</w:t>
            </w:r>
            <w:r>
              <w:rPr>
                <w:rFonts w:ascii="宋体" w:hAnsi="宋体" w:cs="宋体" w:hint="eastAsia"/>
                <w:bCs/>
                <w:sz w:val="21"/>
                <w:szCs w:val="21"/>
              </w:rPr>
              <w:t>分。</w:t>
            </w:r>
          </w:p>
        </w:tc>
      </w:tr>
      <w:tr w:rsidR="00246371">
        <w:trPr>
          <w:trHeight w:val="3548"/>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Merge/>
            <w:vAlign w:val="center"/>
          </w:tcPr>
          <w:p w:rsidR="00246371" w:rsidRDefault="00246371">
            <w:pPr>
              <w:widowControl/>
              <w:spacing w:line="360" w:lineRule="auto"/>
              <w:jc w:val="center"/>
              <w:rPr>
                <w:rFonts w:ascii="宋体" w:cs="宋体"/>
                <w:bCs/>
                <w:sz w:val="21"/>
                <w:szCs w:val="21"/>
              </w:rPr>
            </w:pPr>
          </w:p>
        </w:tc>
        <w:tc>
          <w:tcPr>
            <w:tcW w:w="694" w:type="dxa"/>
            <w:vMerge/>
          </w:tcPr>
          <w:p w:rsidR="00246371" w:rsidRDefault="00246371">
            <w:pPr>
              <w:widowControl/>
              <w:spacing w:line="360" w:lineRule="auto"/>
              <w:rPr>
                <w:rFonts w:ascii="宋体" w:cs="宋体"/>
                <w:bCs/>
                <w:sz w:val="21"/>
                <w:szCs w:val="21"/>
              </w:rPr>
            </w:pP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制度执行有效性</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3</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项目实施是否符合相关业务管理规定，用以反映和考核业务管理制度的有效执行情况。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遵守相关法律法规和业务管理规定，得</w:t>
            </w:r>
            <w:r>
              <w:rPr>
                <w:rFonts w:ascii="宋体" w:hAnsi="宋体" w:cs="宋体"/>
                <w:bCs/>
                <w:sz w:val="21"/>
                <w:szCs w:val="21"/>
              </w:rPr>
              <w:t>1</w:t>
            </w:r>
            <w:r>
              <w:rPr>
                <w:rFonts w:ascii="宋体" w:hAnsi="宋体" w:cs="宋体" w:hint="eastAsia"/>
                <w:bCs/>
                <w:sz w:val="21"/>
                <w:szCs w:val="21"/>
              </w:rPr>
              <w:t>分；项目调整及支出调整手续完备，得</w:t>
            </w:r>
            <w:r>
              <w:rPr>
                <w:rFonts w:ascii="宋体" w:hAnsi="宋体" w:cs="宋体"/>
                <w:bCs/>
                <w:sz w:val="21"/>
                <w:szCs w:val="21"/>
              </w:rPr>
              <w:t>1</w:t>
            </w:r>
            <w:r>
              <w:rPr>
                <w:rFonts w:ascii="宋体" w:hAnsi="宋体" w:cs="宋体" w:hint="eastAsia"/>
                <w:bCs/>
                <w:sz w:val="21"/>
                <w:szCs w:val="21"/>
              </w:rPr>
              <w:t>分；项目资料齐全并及时归档，得</w:t>
            </w:r>
            <w:r>
              <w:rPr>
                <w:rFonts w:ascii="宋体" w:hAnsi="宋体" w:cs="宋体"/>
                <w:bCs/>
                <w:sz w:val="21"/>
                <w:szCs w:val="21"/>
              </w:rPr>
              <w:t>1</w:t>
            </w:r>
            <w:r>
              <w:rPr>
                <w:rFonts w:ascii="宋体" w:hAnsi="宋体" w:cs="宋体" w:hint="eastAsia"/>
                <w:bCs/>
                <w:sz w:val="21"/>
                <w:szCs w:val="21"/>
              </w:rPr>
              <w:t>分。</w:t>
            </w:r>
          </w:p>
        </w:tc>
      </w:tr>
      <w:tr w:rsidR="00246371">
        <w:trPr>
          <w:trHeight w:val="3694"/>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Merge/>
            <w:vAlign w:val="center"/>
          </w:tcPr>
          <w:p w:rsidR="00246371" w:rsidRDefault="00246371">
            <w:pPr>
              <w:widowControl/>
              <w:spacing w:line="360" w:lineRule="auto"/>
              <w:jc w:val="center"/>
              <w:rPr>
                <w:rFonts w:ascii="宋体" w:cs="宋体"/>
                <w:bCs/>
                <w:sz w:val="21"/>
                <w:szCs w:val="21"/>
              </w:rPr>
            </w:pPr>
          </w:p>
        </w:tc>
        <w:tc>
          <w:tcPr>
            <w:tcW w:w="694" w:type="dxa"/>
            <w:vMerge/>
          </w:tcPr>
          <w:p w:rsidR="00246371" w:rsidRDefault="00246371">
            <w:pPr>
              <w:widowControl/>
              <w:spacing w:line="360" w:lineRule="auto"/>
              <w:rPr>
                <w:rFonts w:ascii="宋体" w:cs="宋体"/>
                <w:bCs/>
                <w:sz w:val="21"/>
                <w:szCs w:val="21"/>
              </w:rPr>
            </w:pP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项目监控有效性</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项目实施单位是否为达到项目质量要求而采取了必需的措施</w:t>
            </w:r>
            <w:r>
              <w:rPr>
                <w:rFonts w:ascii="宋体" w:cs="宋体"/>
                <w:bCs/>
                <w:sz w:val="21"/>
                <w:szCs w:val="21"/>
              </w:rPr>
              <w:t>,</w:t>
            </w:r>
            <w:r>
              <w:rPr>
                <w:rFonts w:ascii="宋体" w:hAnsi="宋体" w:cs="宋体" w:hint="eastAsia"/>
                <w:bCs/>
                <w:sz w:val="21"/>
                <w:szCs w:val="21"/>
              </w:rPr>
              <w:t>用以反映和考核项目实施单位对项目质量的控制情况。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已制定或具有相应的项目质量要求或标准，得</w:t>
            </w:r>
            <w:r>
              <w:rPr>
                <w:rFonts w:ascii="宋体" w:hAnsi="宋体" w:cs="宋体"/>
                <w:bCs/>
                <w:sz w:val="21"/>
                <w:szCs w:val="21"/>
              </w:rPr>
              <w:t>1</w:t>
            </w:r>
            <w:r>
              <w:rPr>
                <w:rFonts w:ascii="宋体" w:hAnsi="宋体" w:cs="宋体" w:hint="eastAsia"/>
                <w:bCs/>
                <w:sz w:val="21"/>
                <w:szCs w:val="21"/>
              </w:rPr>
              <w:t>分；采取了相应的项目控制措施或手段，得</w:t>
            </w:r>
            <w:r>
              <w:rPr>
                <w:rFonts w:ascii="宋体" w:hAnsi="宋体" w:cs="宋体"/>
                <w:bCs/>
                <w:sz w:val="21"/>
                <w:szCs w:val="21"/>
              </w:rPr>
              <w:t>1</w:t>
            </w:r>
            <w:r>
              <w:rPr>
                <w:rFonts w:ascii="宋体" w:hAnsi="宋体" w:cs="宋体" w:hint="eastAsia"/>
                <w:bCs/>
                <w:sz w:val="21"/>
                <w:szCs w:val="21"/>
              </w:rPr>
              <w:t>分。</w:t>
            </w:r>
          </w:p>
        </w:tc>
      </w:tr>
      <w:tr w:rsidR="00246371">
        <w:trPr>
          <w:trHeight w:val="3248"/>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spacing w:line="360" w:lineRule="auto"/>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财务</w:t>
            </w:r>
          </w:p>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w:t>
            </w:r>
          </w:p>
        </w:tc>
        <w:tc>
          <w:tcPr>
            <w:tcW w:w="694"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rPr>
                <w:rFonts w:ascii="宋体" w:cs="宋体"/>
                <w:bCs/>
                <w:sz w:val="21"/>
                <w:szCs w:val="21"/>
              </w:rPr>
            </w:pPr>
          </w:p>
          <w:p w:rsidR="00246371" w:rsidRDefault="00246371">
            <w:pPr>
              <w:pStyle w:val="6"/>
              <w:spacing w:line="360" w:lineRule="auto"/>
              <w:rPr>
                <w:rFonts w:ascii="宋体" w:hAnsi="Calibri Light" w:cs="宋体"/>
                <w:b w:val="0"/>
                <w:sz w:val="21"/>
                <w:szCs w:val="21"/>
              </w:rPr>
            </w:pPr>
          </w:p>
          <w:p w:rsidR="00246371" w:rsidRDefault="00246371">
            <w:pPr>
              <w:spacing w:line="360" w:lineRule="auto"/>
              <w:rPr>
                <w:rFonts w:ascii="宋体" w:cs="宋体"/>
                <w:bCs/>
                <w:sz w:val="21"/>
                <w:szCs w:val="21"/>
              </w:rPr>
            </w:pPr>
          </w:p>
          <w:p w:rsidR="00246371" w:rsidRDefault="00246371">
            <w:pPr>
              <w:pStyle w:val="6"/>
              <w:spacing w:line="360" w:lineRule="auto"/>
              <w:rPr>
                <w:rFonts w:ascii="宋体" w:hAnsi="Calibri Light" w:cs="宋体"/>
                <w:b w:val="0"/>
                <w:sz w:val="21"/>
                <w:szCs w:val="21"/>
              </w:rPr>
            </w:pPr>
          </w:p>
          <w:p w:rsidR="00246371" w:rsidRDefault="00246371">
            <w:pPr>
              <w:spacing w:line="360" w:lineRule="auto"/>
              <w:rPr>
                <w:rFonts w:ascii="宋体" w:cs="宋体"/>
                <w:bCs/>
                <w:sz w:val="21"/>
                <w:szCs w:val="21"/>
              </w:rPr>
            </w:pPr>
          </w:p>
          <w:p w:rsidR="00246371" w:rsidRDefault="00246371">
            <w:pPr>
              <w:pStyle w:val="6"/>
              <w:spacing w:line="360" w:lineRule="auto"/>
              <w:rPr>
                <w:rFonts w:ascii="宋体" w:hAnsi="Calibri Light" w:cs="宋体"/>
                <w:sz w:val="21"/>
                <w:szCs w:val="21"/>
              </w:rPr>
            </w:pPr>
          </w:p>
          <w:p w:rsidR="00246371" w:rsidRDefault="00246371">
            <w:pPr>
              <w:spacing w:line="360" w:lineRule="auto"/>
              <w:rPr>
                <w:rFonts w:ascii="宋体" w:cs="宋体"/>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13</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管理制度健全性</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项目实施单位的财务制度是否健全，用以反映和考核财务管理制度对资金规范、安全运行的保障情况。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已制定或具有相应的项目资金管理办法，得</w:t>
            </w:r>
            <w:r>
              <w:rPr>
                <w:rFonts w:ascii="宋体" w:hAnsi="宋体" w:cs="宋体"/>
                <w:bCs/>
                <w:sz w:val="21"/>
                <w:szCs w:val="21"/>
              </w:rPr>
              <w:t>1</w:t>
            </w:r>
            <w:r>
              <w:rPr>
                <w:rFonts w:ascii="宋体" w:hAnsi="宋体" w:cs="宋体" w:hint="eastAsia"/>
                <w:bCs/>
                <w:sz w:val="21"/>
                <w:szCs w:val="21"/>
              </w:rPr>
              <w:t>分；项目资金管理办法符合相关财务会计制度的规定，得</w:t>
            </w:r>
            <w:r>
              <w:rPr>
                <w:rFonts w:ascii="宋体" w:hAnsi="宋体" w:cs="宋体"/>
                <w:bCs/>
                <w:sz w:val="21"/>
                <w:szCs w:val="21"/>
              </w:rPr>
              <w:t>1</w:t>
            </w:r>
            <w:r>
              <w:rPr>
                <w:rFonts w:ascii="宋体" w:hAnsi="宋体" w:cs="宋体" w:hint="eastAsia"/>
                <w:bCs/>
                <w:sz w:val="21"/>
                <w:szCs w:val="21"/>
              </w:rPr>
              <w:t>分。</w:t>
            </w:r>
          </w:p>
        </w:tc>
      </w:tr>
      <w:tr w:rsidR="00246371">
        <w:trPr>
          <w:trHeight w:val="90"/>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Merge/>
            <w:vAlign w:val="center"/>
          </w:tcPr>
          <w:p w:rsidR="00246371" w:rsidRDefault="00246371">
            <w:pPr>
              <w:widowControl/>
              <w:spacing w:line="360" w:lineRule="auto"/>
              <w:jc w:val="center"/>
              <w:rPr>
                <w:rFonts w:ascii="宋体" w:cs="宋体"/>
                <w:bCs/>
                <w:sz w:val="21"/>
                <w:szCs w:val="21"/>
              </w:rPr>
            </w:pPr>
          </w:p>
        </w:tc>
        <w:tc>
          <w:tcPr>
            <w:tcW w:w="694" w:type="dxa"/>
            <w:vMerge/>
          </w:tcPr>
          <w:p w:rsidR="00246371" w:rsidRDefault="00246371">
            <w:pPr>
              <w:widowControl/>
              <w:spacing w:line="360" w:lineRule="auto"/>
              <w:rPr>
                <w:rFonts w:ascii="宋体" w:cs="宋体"/>
                <w:bCs/>
                <w:sz w:val="21"/>
                <w:szCs w:val="21"/>
              </w:rPr>
            </w:pP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资金使用合规性</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4</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项目资金使用是否符合相关的财务管理制度规定，用以反映和考核项目资金的规范运行情况。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符合国家财经法规、财务管理制度及有关专项资金管理办法的规定，得</w:t>
            </w:r>
            <w:r>
              <w:rPr>
                <w:rFonts w:ascii="宋体" w:hAnsi="宋体" w:cs="宋体"/>
                <w:bCs/>
                <w:sz w:val="21"/>
                <w:szCs w:val="21"/>
              </w:rPr>
              <w:t>1</w:t>
            </w:r>
            <w:r>
              <w:rPr>
                <w:rFonts w:ascii="宋体" w:hAnsi="宋体" w:cs="宋体" w:hint="eastAsia"/>
                <w:bCs/>
                <w:sz w:val="21"/>
                <w:szCs w:val="21"/>
              </w:rPr>
              <w:t>分；资金的拨付有完整的审批程序和手续，得</w:t>
            </w:r>
            <w:r>
              <w:rPr>
                <w:rFonts w:ascii="宋体" w:hAnsi="宋体" w:cs="宋体"/>
                <w:bCs/>
                <w:sz w:val="21"/>
                <w:szCs w:val="21"/>
              </w:rPr>
              <w:t>1</w:t>
            </w:r>
            <w:r>
              <w:rPr>
                <w:rFonts w:ascii="宋体" w:hAnsi="宋体" w:cs="宋体" w:hint="eastAsia"/>
                <w:bCs/>
                <w:sz w:val="21"/>
                <w:szCs w:val="21"/>
              </w:rPr>
              <w:t>分；符合项目预算批复的用途，得</w:t>
            </w:r>
            <w:r>
              <w:rPr>
                <w:rFonts w:ascii="宋体" w:hAnsi="宋体" w:cs="宋体"/>
                <w:bCs/>
                <w:sz w:val="21"/>
                <w:szCs w:val="21"/>
              </w:rPr>
              <w:t>1</w:t>
            </w:r>
            <w:r>
              <w:rPr>
                <w:rFonts w:ascii="宋体" w:hAnsi="宋体" w:cs="宋体" w:hint="eastAsia"/>
                <w:bCs/>
                <w:sz w:val="21"/>
                <w:szCs w:val="21"/>
              </w:rPr>
              <w:t>分；专款专用，不存在截留、挤占、挪用、虚列支出等情况，得</w:t>
            </w:r>
            <w:r>
              <w:rPr>
                <w:rFonts w:ascii="宋体" w:hAnsi="宋体" w:cs="宋体"/>
                <w:bCs/>
                <w:sz w:val="21"/>
                <w:szCs w:val="21"/>
              </w:rPr>
              <w:t>1</w:t>
            </w:r>
            <w:r>
              <w:rPr>
                <w:rFonts w:ascii="宋体" w:hAnsi="宋体" w:cs="宋体" w:hint="eastAsia"/>
                <w:bCs/>
                <w:sz w:val="21"/>
                <w:szCs w:val="21"/>
              </w:rPr>
              <w:t>分。</w:t>
            </w:r>
          </w:p>
        </w:tc>
      </w:tr>
      <w:tr w:rsidR="00246371">
        <w:trPr>
          <w:trHeight w:val="3098"/>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Merge/>
            <w:vAlign w:val="center"/>
          </w:tcPr>
          <w:p w:rsidR="00246371" w:rsidRDefault="00246371">
            <w:pPr>
              <w:widowControl/>
              <w:spacing w:line="360" w:lineRule="auto"/>
              <w:jc w:val="center"/>
              <w:rPr>
                <w:rFonts w:ascii="宋体" w:cs="宋体"/>
                <w:bCs/>
                <w:sz w:val="21"/>
                <w:szCs w:val="21"/>
              </w:rPr>
            </w:pPr>
          </w:p>
        </w:tc>
        <w:tc>
          <w:tcPr>
            <w:tcW w:w="694" w:type="dxa"/>
            <w:vMerge/>
          </w:tcPr>
          <w:p w:rsidR="00246371" w:rsidRDefault="00246371">
            <w:pPr>
              <w:widowControl/>
              <w:spacing w:line="360" w:lineRule="auto"/>
              <w:rPr>
                <w:rFonts w:ascii="宋体" w:cs="宋体"/>
                <w:bCs/>
                <w:sz w:val="21"/>
                <w:szCs w:val="21"/>
              </w:rPr>
            </w:pP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资金支出进度</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3</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项目资金支出进度是否符合相关的财务管理制度规定，用以反映和考核项目资金的支出情况。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项目资金支出进度按照比例得分。</w:t>
            </w:r>
          </w:p>
        </w:tc>
      </w:tr>
      <w:tr w:rsidR="00246371">
        <w:trPr>
          <w:trHeight w:val="4056"/>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Merge/>
            <w:vAlign w:val="center"/>
          </w:tcPr>
          <w:p w:rsidR="00246371" w:rsidRDefault="00246371">
            <w:pPr>
              <w:widowControl/>
              <w:spacing w:line="360" w:lineRule="auto"/>
              <w:jc w:val="center"/>
              <w:rPr>
                <w:rFonts w:ascii="宋体" w:cs="宋体"/>
                <w:bCs/>
                <w:sz w:val="21"/>
                <w:szCs w:val="21"/>
              </w:rPr>
            </w:pPr>
          </w:p>
        </w:tc>
        <w:tc>
          <w:tcPr>
            <w:tcW w:w="694" w:type="dxa"/>
            <w:vMerge/>
          </w:tcPr>
          <w:p w:rsidR="00246371" w:rsidRDefault="00246371">
            <w:pPr>
              <w:widowControl/>
              <w:spacing w:line="360" w:lineRule="auto"/>
              <w:rPr>
                <w:rFonts w:ascii="宋体" w:cs="宋体"/>
                <w:bCs/>
                <w:sz w:val="21"/>
                <w:szCs w:val="21"/>
              </w:rPr>
            </w:pP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会计核算规范性</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项目是否符合国家财经法规和财务管理制度用以反映和考核项目实施单位对资金运行的控制情况。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会计核算符合国家财经法规和财务管理制度以及内部会计控制规范、相关会计准则的规定，得</w:t>
            </w:r>
            <w:r>
              <w:rPr>
                <w:rFonts w:ascii="宋体" w:hAnsi="宋体" w:cs="宋体"/>
                <w:bCs/>
                <w:sz w:val="21"/>
                <w:szCs w:val="21"/>
              </w:rPr>
              <w:t>1</w:t>
            </w:r>
            <w:r>
              <w:rPr>
                <w:rFonts w:ascii="宋体" w:hAnsi="宋体" w:cs="宋体" w:hint="eastAsia"/>
                <w:bCs/>
                <w:sz w:val="21"/>
                <w:szCs w:val="21"/>
              </w:rPr>
              <w:t>分；记账、报账符合会计基础工作规范，记账、报账不存在虚列支出等情况，得</w:t>
            </w:r>
            <w:r>
              <w:rPr>
                <w:rFonts w:ascii="宋体" w:hAnsi="宋体" w:cs="宋体"/>
                <w:bCs/>
                <w:sz w:val="21"/>
                <w:szCs w:val="21"/>
              </w:rPr>
              <w:t>1</w:t>
            </w:r>
            <w:r>
              <w:rPr>
                <w:rFonts w:ascii="宋体" w:hAnsi="宋体" w:cs="宋体" w:hint="eastAsia"/>
                <w:bCs/>
                <w:sz w:val="21"/>
                <w:szCs w:val="21"/>
              </w:rPr>
              <w:t>分。</w:t>
            </w:r>
          </w:p>
        </w:tc>
      </w:tr>
      <w:tr w:rsidR="00246371">
        <w:trPr>
          <w:trHeight w:val="2501"/>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Merge/>
            <w:vAlign w:val="center"/>
          </w:tcPr>
          <w:p w:rsidR="00246371" w:rsidRDefault="00246371">
            <w:pPr>
              <w:widowControl/>
              <w:spacing w:line="360" w:lineRule="auto"/>
              <w:jc w:val="center"/>
              <w:rPr>
                <w:rFonts w:ascii="宋体" w:cs="宋体"/>
                <w:bCs/>
                <w:sz w:val="21"/>
                <w:szCs w:val="21"/>
              </w:rPr>
            </w:pPr>
          </w:p>
        </w:tc>
        <w:tc>
          <w:tcPr>
            <w:tcW w:w="694" w:type="dxa"/>
            <w:vMerge/>
          </w:tcPr>
          <w:p w:rsidR="00246371" w:rsidRDefault="00246371">
            <w:pPr>
              <w:widowControl/>
              <w:spacing w:line="360" w:lineRule="auto"/>
              <w:rPr>
                <w:rFonts w:ascii="宋体" w:cs="宋体"/>
                <w:bCs/>
                <w:sz w:val="21"/>
                <w:szCs w:val="21"/>
              </w:rPr>
            </w:pP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资产管理</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2</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项目实施单位的资产管理制度是否健全，项目实施是否符合相关资产管理规定。</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项目实施单位的资产管理制度是否健全，得</w:t>
            </w:r>
            <w:r>
              <w:rPr>
                <w:rFonts w:ascii="宋体" w:hAnsi="宋体" w:cs="宋体"/>
                <w:bCs/>
                <w:sz w:val="21"/>
                <w:szCs w:val="21"/>
              </w:rPr>
              <w:t>1</w:t>
            </w:r>
            <w:r>
              <w:rPr>
                <w:rFonts w:ascii="宋体" w:hAnsi="宋体" w:cs="宋体" w:hint="eastAsia"/>
                <w:bCs/>
                <w:sz w:val="21"/>
                <w:szCs w:val="21"/>
              </w:rPr>
              <w:t>分；项目实施是否符合相关资产管理规定，得</w:t>
            </w:r>
            <w:r>
              <w:rPr>
                <w:rFonts w:ascii="宋体" w:hAnsi="宋体" w:cs="宋体"/>
                <w:bCs/>
                <w:sz w:val="21"/>
                <w:szCs w:val="21"/>
              </w:rPr>
              <w:t>1</w:t>
            </w:r>
            <w:r>
              <w:rPr>
                <w:rFonts w:ascii="宋体" w:hAnsi="宋体" w:cs="宋体" w:hint="eastAsia"/>
                <w:bCs/>
                <w:sz w:val="21"/>
                <w:szCs w:val="21"/>
              </w:rPr>
              <w:t>分。</w:t>
            </w:r>
          </w:p>
        </w:tc>
      </w:tr>
      <w:tr w:rsidR="00246371">
        <w:trPr>
          <w:trHeight w:val="1948"/>
          <w:jc w:val="center"/>
        </w:trPr>
        <w:tc>
          <w:tcPr>
            <w:tcW w:w="712" w:type="dxa"/>
            <w:vMerge w:val="restart"/>
            <w:vAlign w:val="center"/>
          </w:tcPr>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产出</w:t>
            </w:r>
          </w:p>
        </w:tc>
        <w:tc>
          <w:tcPr>
            <w:tcW w:w="668" w:type="dxa"/>
            <w:vMerge w:val="restart"/>
            <w:vAlign w:val="center"/>
          </w:tcPr>
          <w:p w:rsidR="00246371" w:rsidRDefault="00E73C01">
            <w:pPr>
              <w:widowControl/>
              <w:spacing w:line="360" w:lineRule="auto"/>
              <w:rPr>
                <w:rFonts w:ascii="宋体" w:cs="宋体"/>
                <w:bCs/>
                <w:sz w:val="21"/>
                <w:szCs w:val="21"/>
              </w:rPr>
            </w:pPr>
            <w:r>
              <w:rPr>
                <w:rFonts w:ascii="宋体" w:hAnsi="宋体" w:cs="宋体"/>
                <w:bCs/>
                <w:sz w:val="21"/>
                <w:szCs w:val="21"/>
              </w:rPr>
              <w:t>28</w:t>
            </w:r>
            <w:r>
              <w:rPr>
                <w:rFonts w:ascii="宋体" w:hAnsi="宋体" w:cs="宋体" w:hint="eastAsia"/>
                <w:bCs/>
                <w:sz w:val="21"/>
                <w:szCs w:val="21"/>
              </w:rPr>
              <w:t>分</w:t>
            </w:r>
          </w:p>
        </w:tc>
        <w:tc>
          <w:tcPr>
            <w:tcW w:w="697"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数量</w:t>
            </w:r>
          </w:p>
        </w:tc>
        <w:tc>
          <w:tcPr>
            <w:tcW w:w="694" w:type="dxa"/>
            <w:vAlign w:val="center"/>
          </w:tcPr>
          <w:p w:rsidR="00246371" w:rsidRDefault="00E73C01">
            <w:pPr>
              <w:widowControl/>
              <w:spacing w:line="360" w:lineRule="auto"/>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目标任务完成率</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反映和考核项目产出数量目标的实现程度。</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按照</w:t>
            </w:r>
            <w:r>
              <w:rPr>
                <w:rFonts w:ascii="宋体" w:hAnsi="宋体" w:cs="宋体"/>
                <w:bCs/>
                <w:sz w:val="21"/>
                <w:szCs w:val="21"/>
              </w:rPr>
              <w:t>2018</w:t>
            </w:r>
            <w:r>
              <w:rPr>
                <w:rFonts w:ascii="宋体" w:hAnsi="宋体" w:cs="宋体" w:hint="eastAsia"/>
                <w:bCs/>
                <w:sz w:val="21"/>
                <w:szCs w:val="21"/>
              </w:rPr>
              <w:t>年度项目任务计划，完成各项工作任务。按工作任务完成比例得分。</w:t>
            </w:r>
          </w:p>
        </w:tc>
      </w:tr>
      <w:tr w:rsidR="00246371">
        <w:trPr>
          <w:trHeight w:val="1465"/>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质量</w:t>
            </w:r>
          </w:p>
        </w:tc>
        <w:tc>
          <w:tcPr>
            <w:tcW w:w="69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考核指标达标率</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反映和考核项目产出质量目标的实现程度。</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按照</w:t>
            </w:r>
            <w:r>
              <w:rPr>
                <w:rFonts w:ascii="宋体" w:hAnsi="宋体" w:cs="宋体"/>
                <w:bCs/>
                <w:sz w:val="21"/>
                <w:szCs w:val="21"/>
              </w:rPr>
              <w:t>2018</w:t>
            </w:r>
            <w:r>
              <w:rPr>
                <w:rFonts w:ascii="宋体" w:hAnsi="宋体" w:cs="宋体" w:hint="eastAsia"/>
                <w:bCs/>
                <w:sz w:val="21"/>
                <w:szCs w:val="21"/>
              </w:rPr>
              <w:t>年度项目任务计划，完成各项工作考核指标。按考核指标完成比例得分。</w:t>
            </w:r>
          </w:p>
        </w:tc>
      </w:tr>
      <w:tr w:rsidR="00246371">
        <w:trPr>
          <w:trHeight w:val="90"/>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时效</w:t>
            </w:r>
          </w:p>
        </w:tc>
        <w:tc>
          <w:tcPr>
            <w:tcW w:w="69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项目完成及时性</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反映和考核项目产出时效目标的实现程度。</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按计划时间完成</w:t>
            </w:r>
            <w:r>
              <w:rPr>
                <w:rFonts w:ascii="宋体" w:hAnsi="宋体" w:cs="宋体"/>
                <w:bCs/>
                <w:sz w:val="21"/>
                <w:szCs w:val="21"/>
              </w:rPr>
              <w:t>2018</w:t>
            </w:r>
            <w:r>
              <w:rPr>
                <w:rFonts w:ascii="宋体" w:hAnsi="宋体" w:cs="宋体" w:hint="eastAsia"/>
                <w:bCs/>
                <w:sz w:val="21"/>
                <w:szCs w:val="21"/>
              </w:rPr>
              <w:t>年度项目任务目标。</w:t>
            </w:r>
          </w:p>
        </w:tc>
      </w:tr>
      <w:tr w:rsidR="00246371">
        <w:trPr>
          <w:trHeight w:val="428"/>
          <w:jc w:val="center"/>
        </w:trPr>
        <w:tc>
          <w:tcPr>
            <w:tcW w:w="712" w:type="dxa"/>
            <w:vMerge w:val="restart"/>
            <w:vAlign w:val="center"/>
          </w:tcPr>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246371">
            <w:pPr>
              <w:widowControl/>
              <w:spacing w:line="360" w:lineRule="auto"/>
              <w:jc w:val="center"/>
              <w:rPr>
                <w:rFonts w:ascii="宋体" w:cs="宋体"/>
                <w:b/>
                <w:sz w:val="21"/>
                <w:szCs w:val="21"/>
              </w:rPr>
            </w:pPr>
          </w:p>
          <w:p w:rsidR="00246371" w:rsidRDefault="00E73C01">
            <w:pPr>
              <w:widowControl/>
              <w:spacing w:line="360" w:lineRule="auto"/>
              <w:jc w:val="center"/>
              <w:rPr>
                <w:rFonts w:ascii="宋体" w:cs="宋体"/>
                <w:b/>
                <w:sz w:val="21"/>
                <w:szCs w:val="21"/>
              </w:rPr>
            </w:pPr>
            <w:r>
              <w:rPr>
                <w:rFonts w:ascii="宋体" w:hAnsi="宋体" w:cs="宋体" w:hint="eastAsia"/>
                <w:b/>
                <w:sz w:val="21"/>
                <w:szCs w:val="21"/>
              </w:rPr>
              <w:t>效果</w:t>
            </w:r>
          </w:p>
        </w:tc>
        <w:tc>
          <w:tcPr>
            <w:tcW w:w="668" w:type="dxa"/>
            <w:vMerge w:val="restart"/>
            <w:vAlign w:val="center"/>
          </w:tcPr>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246371">
            <w:pPr>
              <w:widowControl/>
              <w:spacing w:line="360" w:lineRule="auto"/>
              <w:jc w:val="center"/>
              <w:rPr>
                <w:rFonts w:ascii="宋体" w:cs="宋体"/>
                <w:bCs/>
                <w:sz w:val="21"/>
                <w:szCs w:val="21"/>
              </w:rPr>
            </w:pPr>
          </w:p>
          <w:p w:rsidR="00246371" w:rsidRDefault="00E73C01">
            <w:pPr>
              <w:widowControl/>
              <w:spacing w:line="360" w:lineRule="auto"/>
              <w:jc w:val="center"/>
              <w:rPr>
                <w:rFonts w:ascii="宋体" w:cs="宋体"/>
                <w:bCs/>
                <w:sz w:val="21"/>
                <w:szCs w:val="21"/>
              </w:rPr>
            </w:pPr>
            <w:r>
              <w:rPr>
                <w:rFonts w:ascii="宋体" w:hAnsi="宋体" w:cs="宋体"/>
                <w:bCs/>
                <w:sz w:val="21"/>
                <w:szCs w:val="21"/>
              </w:rPr>
              <w:t>32</w:t>
            </w:r>
            <w:r>
              <w:rPr>
                <w:rFonts w:ascii="宋体" w:hAnsi="宋体" w:cs="宋体" w:hint="eastAsia"/>
                <w:bCs/>
                <w:sz w:val="21"/>
                <w:szCs w:val="21"/>
              </w:rPr>
              <w:t>分</w:t>
            </w:r>
          </w:p>
        </w:tc>
        <w:tc>
          <w:tcPr>
            <w:tcW w:w="697"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经济效益</w:t>
            </w:r>
          </w:p>
        </w:tc>
        <w:tc>
          <w:tcPr>
            <w:tcW w:w="69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提升经济效益</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6</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项目对国民经济和区域经济发展所带来的直接或间接效益。</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项目对国民经济和区域经济发展所带来经济效益明显</w:t>
            </w:r>
            <w:r>
              <w:rPr>
                <w:rFonts w:ascii="宋体" w:hAnsi="宋体" w:cs="宋体" w:hint="eastAsia"/>
                <w:bCs/>
                <w:sz w:val="21"/>
                <w:szCs w:val="21"/>
              </w:rPr>
              <w:t>，得</w:t>
            </w:r>
            <w:r>
              <w:rPr>
                <w:rFonts w:ascii="宋体" w:hAnsi="宋体" w:cs="宋体"/>
                <w:bCs/>
                <w:sz w:val="21"/>
                <w:szCs w:val="21"/>
              </w:rPr>
              <w:t>6</w:t>
            </w:r>
            <w:r>
              <w:rPr>
                <w:rFonts w:ascii="宋体" w:hAnsi="宋体" w:cs="宋体" w:hint="eastAsia"/>
                <w:bCs/>
                <w:sz w:val="21"/>
                <w:szCs w:val="21"/>
              </w:rPr>
              <w:t>分；</w:t>
            </w:r>
            <w:r>
              <w:rPr>
                <w:rFonts w:ascii="宋体" w:hAnsi="宋体" w:cs="宋体" w:hint="eastAsia"/>
                <w:color w:val="000000"/>
                <w:sz w:val="21"/>
                <w:szCs w:val="21"/>
              </w:rPr>
              <w:t>经济效益一般</w:t>
            </w:r>
            <w:r>
              <w:rPr>
                <w:rFonts w:ascii="宋体" w:hAnsi="宋体" w:cs="宋体" w:hint="eastAsia"/>
                <w:bCs/>
                <w:sz w:val="21"/>
                <w:szCs w:val="21"/>
              </w:rPr>
              <w:t>，得</w:t>
            </w:r>
            <w:r>
              <w:rPr>
                <w:rFonts w:ascii="宋体" w:hAnsi="宋体" w:cs="宋体"/>
                <w:bCs/>
                <w:sz w:val="21"/>
                <w:szCs w:val="21"/>
              </w:rPr>
              <w:t>3</w:t>
            </w:r>
            <w:r>
              <w:rPr>
                <w:rFonts w:ascii="宋体" w:hAnsi="宋体" w:cs="宋体" w:hint="eastAsia"/>
                <w:bCs/>
                <w:sz w:val="21"/>
                <w:szCs w:val="21"/>
              </w:rPr>
              <w:t>分；否则不得分。</w:t>
            </w:r>
          </w:p>
        </w:tc>
      </w:tr>
      <w:tr w:rsidR="00246371">
        <w:trPr>
          <w:trHeight w:val="1223"/>
          <w:jc w:val="center"/>
        </w:trPr>
        <w:tc>
          <w:tcPr>
            <w:tcW w:w="712" w:type="dxa"/>
            <w:vMerge/>
            <w:shd w:val="clear" w:color="auto" w:fill="E2EFD9"/>
          </w:tcPr>
          <w:p w:rsidR="00246371" w:rsidRDefault="00246371">
            <w:pPr>
              <w:widowControl/>
              <w:spacing w:line="360" w:lineRule="auto"/>
              <w:jc w:val="center"/>
              <w:rPr>
                <w:rFonts w:ascii="宋体" w:cs="宋体"/>
                <w:b/>
                <w:sz w:val="21"/>
                <w:szCs w:val="21"/>
              </w:rPr>
            </w:pPr>
          </w:p>
        </w:tc>
        <w:tc>
          <w:tcPr>
            <w:tcW w:w="668" w:type="dxa"/>
            <w:vMerge/>
            <w:shd w:val="clear" w:color="auto" w:fill="E2EFD9"/>
          </w:tcPr>
          <w:p w:rsidR="00246371" w:rsidRDefault="00246371">
            <w:pPr>
              <w:widowControl/>
              <w:spacing w:line="360" w:lineRule="auto"/>
              <w:jc w:val="center"/>
              <w:rPr>
                <w:rFonts w:ascii="宋体" w:cs="宋体"/>
                <w:bCs/>
                <w:sz w:val="21"/>
                <w:szCs w:val="21"/>
              </w:rPr>
            </w:pPr>
          </w:p>
        </w:tc>
        <w:tc>
          <w:tcPr>
            <w:tcW w:w="697"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社会效益</w:t>
            </w:r>
          </w:p>
        </w:tc>
        <w:tc>
          <w:tcPr>
            <w:tcW w:w="694" w:type="dxa"/>
            <w:vAlign w:val="center"/>
          </w:tcPr>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促进社会发展</w:t>
            </w:r>
          </w:p>
        </w:tc>
        <w:tc>
          <w:tcPr>
            <w:tcW w:w="660" w:type="dxa"/>
            <w:vAlign w:val="center"/>
          </w:tcPr>
          <w:p w:rsidR="00246371" w:rsidRDefault="00E73C01">
            <w:pPr>
              <w:widowControl/>
              <w:spacing w:line="360" w:lineRule="auto"/>
              <w:jc w:val="center"/>
              <w:textAlignment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928" w:type="dxa"/>
            <w:vAlign w:val="center"/>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项目实施后，是否对社会形成积极影响。</w:t>
            </w:r>
          </w:p>
        </w:tc>
        <w:tc>
          <w:tcPr>
            <w:tcW w:w="2460" w:type="dxa"/>
            <w:vAlign w:val="center"/>
          </w:tcPr>
          <w:p w:rsidR="00246371" w:rsidRDefault="00E73C01">
            <w:pPr>
              <w:widowControl/>
              <w:spacing w:line="360" w:lineRule="auto"/>
              <w:rPr>
                <w:rFonts w:ascii="宋体" w:cs="宋体"/>
                <w:bCs/>
                <w:sz w:val="21"/>
                <w:szCs w:val="21"/>
              </w:rPr>
            </w:pPr>
            <w:r>
              <w:rPr>
                <w:rFonts w:ascii="宋体" w:hAnsi="宋体" w:cs="宋体" w:hint="eastAsia"/>
                <w:color w:val="000000"/>
                <w:sz w:val="21"/>
                <w:szCs w:val="21"/>
              </w:rPr>
              <w:t>项目对社会发展所带来效益明显</w:t>
            </w:r>
            <w:r>
              <w:rPr>
                <w:rFonts w:ascii="宋体" w:hAnsi="宋体" w:cs="宋体" w:hint="eastAsia"/>
                <w:bCs/>
                <w:sz w:val="21"/>
                <w:szCs w:val="21"/>
              </w:rPr>
              <w:t>，得</w:t>
            </w:r>
            <w:r>
              <w:rPr>
                <w:rFonts w:ascii="宋体" w:hAnsi="宋体" w:cs="宋体"/>
                <w:bCs/>
                <w:sz w:val="21"/>
                <w:szCs w:val="21"/>
              </w:rPr>
              <w:t>8</w:t>
            </w:r>
            <w:r>
              <w:rPr>
                <w:rFonts w:ascii="宋体" w:hAnsi="宋体" w:cs="宋体" w:hint="eastAsia"/>
                <w:bCs/>
                <w:sz w:val="21"/>
                <w:szCs w:val="21"/>
              </w:rPr>
              <w:t>分；</w:t>
            </w:r>
            <w:r>
              <w:rPr>
                <w:rFonts w:ascii="宋体" w:hAnsi="宋体" w:cs="宋体" w:hint="eastAsia"/>
                <w:color w:val="000000"/>
                <w:sz w:val="21"/>
                <w:szCs w:val="21"/>
              </w:rPr>
              <w:t>社会效益一般</w:t>
            </w:r>
            <w:r>
              <w:rPr>
                <w:rFonts w:ascii="宋体" w:hAnsi="宋体" w:cs="宋体" w:hint="eastAsia"/>
                <w:bCs/>
                <w:sz w:val="21"/>
                <w:szCs w:val="21"/>
              </w:rPr>
              <w:t>，得</w:t>
            </w:r>
            <w:r>
              <w:rPr>
                <w:rFonts w:ascii="宋体" w:hAnsi="宋体" w:cs="宋体"/>
                <w:bCs/>
                <w:sz w:val="21"/>
                <w:szCs w:val="21"/>
              </w:rPr>
              <w:t>4</w:t>
            </w:r>
            <w:r>
              <w:rPr>
                <w:rFonts w:ascii="宋体" w:hAnsi="宋体" w:cs="宋体" w:hint="eastAsia"/>
                <w:bCs/>
                <w:sz w:val="21"/>
                <w:szCs w:val="21"/>
              </w:rPr>
              <w:t>分；否则不得分。</w:t>
            </w:r>
          </w:p>
        </w:tc>
      </w:tr>
      <w:tr w:rsidR="00246371">
        <w:trPr>
          <w:trHeight w:val="90"/>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可持续影响</w:t>
            </w:r>
          </w:p>
        </w:tc>
        <w:tc>
          <w:tcPr>
            <w:tcW w:w="69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项目运行及成效发挥</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8</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项目后续运行及成效发挥的可持续影响情况。</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可持续影响显著，得</w:t>
            </w:r>
            <w:r>
              <w:rPr>
                <w:rFonts w:ascii="宋体" w:hAnsi="宋体" w:cs="宋体"/>
                <w:bCs/>
                <w:sz w:val="21"/>
                <w:szCs w:val="21"/>
              </w:rPr>
              <w:t>8</w:t>
            </w:r>
            <w:r>
              <w:rPr>
                <w:rFonts w:ascii="宋体" w:hAnsi="宋体" w:cs="宋体" w:hint="eastAsia"/>
                <w:bCs/>
                <w:sz w:val="21"/>
                <w:szCs w:val="21"/>
              </w:rPr>
              <w:t>分；可持续影响一般，得</w:t>
            </w:r>
            <w:r>
              <w:rPr>
                <w:rFonts w:ascii="宋体" w:hAnsi="宋体" w:cs="宋体"/>
                <w:bCs/>
                <w:sz w:val="21"/>
                <w:szCs w:val="21"/>
              </w:rPr>
              <w:t>4</w:t>
            </w:r>
            <w:r>
              <w:rPr>
                <w:rFonts w:ascii="宋体" w:hAnsi="宋体" w:cs="宋体" w:hint="eastAsia"/>
                <w:bCs/>
                <w:sz w:val="21"/>
                <w:szCs w:val="21"/>
              </w:rPr>
              <w:t>分；否则不得分。</w:t>
            </w:r>
          </w:p>
        </w:tc>
      </w:tr>
      <w:tr w:rsidR="00246371">
        <w:trPr>
          <w:trHeight w:val="1569"/>
          <w:jc w:val="center"/>
        </w:trPr>
        <w:tc>
          <w:tcPr>
            <w:tcW w:w="712" w:type="dxa"/>
            <w:vMerge/>
          </w:tcPr>
          <w:p w:rsidR="00246371" w:rsidRDefault="00246371">
            <w:pPr>
              <w:widowControl/>
              <w:spacing w:line="360" w:lineRule="auto"/>
              <w:jc w:val="center"/>
              <w:rPr>
                <w:rFonts w:ascii="宋体" w:cs="宋体"/>
                <w:b/>
                <w:sz w:val="21"/>
                <w:szCs w:val="21"/>
              </w:rPr>
            </w:pPr>
          </w:p>
        </w:tc>
        <w:tc>
          <w:tcPr>
            <w:tcW w:w="668" w:type="dxa"/>
            <w:vMerge/>
          </w:tcPr>
          <w:p w:rsidR="00246371" w:rsidRDefault="00246371">
            <w:pPr>
              <w:widowControl/>
              <w:spacing w:line="360" w:lineRule="auto"/>
              <w:jc w:val="center"/>
              <w:rPr>
                <w:rFonts w:ascii="宋体" w:cs="宋体"/>
                <w:bCs/>
                <w:sz w:val="21"/>
                <w:szCs w:val="21"/>
              </w:rPr>
            </w:pPr>
          </w:p>
        </w:tc>
        <w:tc>
          <w:tcPr>
            <w:tcW w:w="697"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满意度</w:t>
            </w:r>
          </w:p>
        </w:tc>
        <w:tc>
          <w:tcPr>
            <w:tcW w:w="694"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084" w:type="dxa"/>
            <w:vAlign w:val="center"/>
          </w:tcPr>
          <w:p w:rsidR="00246371" w:rsidRDefault="00E73C01">
            <w:pPr>
              <w:widowControl/>
              <w:spacing w:line="360" w:lineRule="auto"/>
              <w:jc w:val="center"/>
              <w:rPr>
                <w:rFonts w:ascii="宋体" w:cs="宋体"/>
                <w:bCs/>
                <w:sz w:val="21"/>
                <w:szCs w:val="21"/>
              </w:rPr>
            </w:pPr>
            <w:r>
              <w:rPr>
                <w:rFonts w:ascii="宋体" w:hAnsi="宋体" w:cs="宋体" w:hint="eastAsia"/>
                <w:bCs/>
                <w:sz w:val="21"/>
                <w:szCs w:val="21"/>
              </w:rPr>
              <w:t>高新技术产业化满意度</w:t>
            </w:r>
          </w:p>
        </w:tc>
        <w:tc>
          <w:tcPr>
            <w:tcW w:w="660" w:type="dxa"/>
            <w:vAlign w:val="center"/>
          </w:tcPr>
          <w:p w:rsidR="00246371" w:rsidRDefault="00E73C01">
            <w:pPr>
              <w:widowControl/>
              <w:spacing w:line="360" w:lineRule="auto"/>
              <w:jc w:val="center"/>
              <w:rPr>
                <w:rFonts w:ascii="宋体" w:cs="宋体"/>
                <w:bCs/>
                <w:sz w:val="21"/>
                <w:szCs w:val="21"/>
              </w:rPr>
            </w:pPr>
            <w:r>
              <w:rPr>
                <w:rFonts w:ascii="宋体" w:hAnsi="宋体" w:cs="宋体"/>
                <w:bCs/>
                <w:sz w:val="21"/>
                <w:szCs w:val="21"/>
              </w:rPr>
              <w:t>10</w:t>
            </w:r>
            <w:r>
              <w:rPr>
                <w:rFonts w:ascii="宋体" w:hAnsi="宋体" w:cs="宋体" w:hint="eastAsia"/>
                <w:bCs/>
                <w:sz w:val="21"/>
                <w:szCs w:val="21"/>
              </w:rPr>
              <w:t>分</w:t>
            </w:r>
          </w:p>
        </w:tc>
        <w:tc>
          <w:tcPr>
            <w:tcW w:w="1928"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科研人员对目前我省科技成果转化政策的满意度。</w:t>
            </w:r>
          </w:p>
        </w:tc>
        <w:tc>
          <w:tcPr>
            <w:tcW w:w="2460" w:type="dxa"/>
          </w:tcPr>
          <w:p w:rsidR="00246371" w:rsidRDefault="00E73C01">
            <w:pPr>
              <w:widowControl/>
              <w:spacing w:line="360" w:lineRule="auto"/>
              <w:rPr>
                <w:rFonts w:ascii="宋体" w:cs="宋体"/>
                <w:bCs/>
                <w:sz w:val="21"/>
                <w:szCs w:val="21"/>
              </w:rPr>
            </w:pP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90%</w:t>
            </w:r>
            <w:r>
              <w:rPr>
                <w:rFonts w:ascii="宋体" w:hAnsi="宋体" w:cs="宋体" w:hint="eastAsia"/>
                <w:bCs/>
                <w:sz w:val="21"/>
                <w:szCs w:val="21"/>
              </w:rPr>
              <w:t>，得</w:t>
            </w:r>
            <w:r>
              <w:rPr>
                <w:rFonts w:ascii="宋体" w:hAnsi="宋体" w:cs="宋体"/>
                <w:bCs/>
                <w:sz w:val="21"/>
                <w:szCs w:val="21"/>
              </w:rPr>
              <w:t>10</w:t>
            </w:r>
            <w:r>
              <w:rPr>
                <w:rFonts w:ascii="宋体" w:hAnsi="宋体" w:cs="宋体" w:hint="eastAsia"/>
                <w:bCs/>
                <w:sz w:val="21"/>
                <w:szCs w:val="21"/>
              </w:rPr>
              <w:t>分；</w:t>
            </w:r>
            <w:r>
              <w:rPr>
                <w:rFonts w:ascii="宋体" w:hAnsi="宋体" w:cs="宋体"/>
                <w:bCs/>
                <w:sz w:val="21"/>
                <w:szCs w:val="21"/>
              </w:rPr>
              <w:t>90%&gt;</w:t>
            </w: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80%</w:t>
            </w:r>
            <w:r>
              <w:rPr>
                <w:rFonts w:ascii="宋体" w:hAnsi="宋体" w:cs="宋体" w:hint="eastAsia"/>
                <w:bCs/>
                <w:sz w:val="21"/>
                <w:szCs w:val="21"/>
              </w:rPr>
              <w:t>，得</w:t>
            </w:r>
            <w:r>
              <w:rPr>
                <w:rFonts w:ascii="宋体" w:hAnsi="宋体" w:cs="宋体"/>
                <w:bCs/>
                <w:sz w:val="21"/>
                <w:szCs w:val="21"/>
              </w:rPr>
              <w:t>8</w:t>
            </w:r>
            <w:r>
              <w:rPr>
                <w:rFonts w:ascii="宋体" w:hAnsi="宋体" w:cs="宋体" w:hint="eastAsia"/>
                <w:bCs/>
                <w:sz w:val="21"/>
                <w:szCs w:val="21"/>
              </w:rPr>
              <w:t>分，</w:t>
            </w:r>
            <w:r>
              <w:rPr>
                <w:rFonts w:ascii="宋体" w:hAnsi="宋体" w:cs="宋体"/>
                <w:bCs/>
                <w:sz w:val="21"/>
                <w:szCs w:val="21"/>
              </w:rPr>
              <w:t>80%&gt;</w:t>
            </w:r>
            <w:r>
              <w:rPr>
                <w:rFonts w:ascii="宋体" w:hAnsi="宋体" w:cs="宋体" w:hint="eastAsia"/>
                <w:bCs/>
                <w:sz w:val="21"/>
                <w:szCs w:val="21"/>
              </w:rPr>
              <w:t>满意度</w:t>
            </w:r>
            <w:r>
              <w:rPr>
                <w:rFonts w:ascii="Arial" w:hAnsi="Arial" w:cs="Arial"/>
                <w:bCs/>
                <w:sz w:val="21"/>
                <w:szCs w:val="21"/>
              </w:rPr>
              <w:t>≥</w:t>
            </w:r>
            <w:r>
              <w:rPr>
                <w:rFonts w:ascii="宋体" w:hAnsi="宋体" w:cs="宋体"/>
                <w:bCs/>
                <w:sz w:val="21"/>
                <w:szCs w:val="21"/>
              </w:rPr>
              <w:t>70%</w:t>
            </w:r>
            <w:r>
              <w:rPr>
                <w:rFonts w:ascii="宋体" w:hAnsi="宋体" w:cs="宋体" w:hint="eastAsia"/>
                <w:bCs/>
                <w:sz w:val="21"/>
                <w:szCs w:val="21"/>
              </w:rPr>
              <w:t>，得</w:t>
            </w:r>
            <w:r>
              <w:rPr>
                <w:rFonts w:ascii="宋体" w:hAnsi="宋体" w:cs="宋体"/>
                <w:bCs/>
                <w:sz w:val="21"/>
                <w:szCs w:val="21"/>
              </w:rPr>
              <w:t>6</w:t>
            </w:r>
            <w:r>
              <w:rPr>
                <w:rFonts w:ascii="宋体" w:hAnsi="宋体" w:cs="宋体" w:hint="eastAsia"/>
                <w:bCs/>
                <w:sz w:val="21"/>
                <w:szCs w:val="21"/>
              </w:rPr>
              <w:t>分，否则不得分。</w:t>
            </w:r>
          </w:p>
        </w:tc>
      </w:tr>
    </w:tbl>
    <w:p w:rsidR="00246371" w:rsidRDefault="00246371">
      <w:pPr>
        <w:spacing w:line="360" w:lineRule="auto"/>
      </w:pPr>
    </w:p>
    <w:p w:rsidR="00246371" w:rsidRDefault="00246371">
      <w:pPr>
        <w:spacing w:line="360" w:lineRule="auto"/>
        <w:ind w:firstLineChars="200" w:firstLine="643"/>
        <w:outlineLvl w:val="2"/>
        <w:rPr>
          <w:rFonts w:ascii="仿宋_GB2312" w:eastAsia="仿宋_GB2312" w:hAnsi="华文仿宋" w:cs="仿宋"/>
          <w:b/>
          <w:bCs/>
        </w:rPr>
        <w:sectPr w:rsidR="00246371">
          <w:pgSz w:w="11906" w:h="16838"/>
          <w:pgMar w:top="1440" w:right="1800" w:bottom="1440" w:left="1800" w:header="851" w:footer="992" w:gutter="0"/>
          <w:cols w:space="425"/>
          <w:docGrid w:type="lines" w:linePitch="312"/>
        </w:sectPr>
      </w:pPr>
    </w:p>
    <w:p w:rsidR="00246371" w:rsidRDefault="00246371">
      <w:pPr>
        <w:widowControl/>
        <w:snapToGrid w:val="0"/>
        <w:spacing w:line="360" w:lineRule="auto"/>
        <w:textAlignment w:val="center"/>
        <w:outlineLvl w:val="1"/>
        <w:sectPr w:rsidR="00246371">
          <w:pgSz w:w="11906" w:h="16838"/>
          <w:pgMar w:top="1440" w:right="1800" w:bottom="1440" w:left="1800" w:header="851" w:footer="992" w:gutter="0"/>
          <w:cols w:space="425"/>
          <w:docGrid w:type="lines" w:linePitch="312"/>
        </w:sectPr>
      </w:pPr>
    </w:p>
    <w:p w:rsidR="00246371" w:rsidRDefault="00E73C01">
      <w:pPr>
        <w:spacing w:line="360" w:lineRule="auto"/>
        <w:outlineLvl w:val="1"/>
        <w:rPr>
          <w:sz w:val="30"/>
          <w:szCs w:val="30"/>
        </w:rPr>
      </w:pPr>
      <w:bookmarkStart w:id="130" w:name="_Toc27613"/>
      <w:bookmarkStart w:id="131" w:name="_Toc14289"/>
      <w:r>
        <w:rPr>
          <w:rFonts w:hint="eastAsia"/>
          <w:sz w:val="30"/>
          <w:szCs w:val="30"/>
        </w:rPr>
        <w:lastRenderedPageBreak/>
        <w:t>附件</w:t>
      </w:r>
      <w:r>
        <w:rPr>
          <w:sz w:val="30"/>
          <w:szCs w:val="30"/>
        </w:rPr>
        <w:t>2</w:t>
      </w:r>
      <w:bookmarkEnd w:id="130"/>
      <w:r>
        <w:rPr>
          <w:sz w:val="30"/>
          <w:szCs w:val="30"/>
        </w:rPr>
        <w:t xml:space="preserve"> </w:t>
      </w:r>
      <w:r>
        <w:rPr>
          <w:rFonts w:hint="eastAsia"/>
          <w:sz w:val="30"/>
          <w:szCs w:val="30"/>
        </w:rPr>
        <w:t>绩效目标完成情况对比表</w:t>
      </w:r>
    </w:p>
    <w:tbl>
      <w:tblPr>
        <w:tblW w:w="14732"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7"/>
        <w:gridCol w:w="1683"/>
        <w:gridCol w:w="3074"/>
        <w:gridCol w:w="2867"/>
        <w:gridCol w:w="1417"/>
        <w:gridCol w:w="1440"/>
        <w:gridCol w:w="1434"/>
        <w:gridCol w:w="2200"/>
      </w:tblGrid>
      <w:tr w:rsidR="00246371">
        <w:trPr>
          <w:trHeight w:val="567"/>
          <w:tblHeader/>
        </w:trPr>
        <w:tc>
          <w:tcPr>
            <w:tcW w:w="14732" w:type="dxa"/>
            <w:gridSpan w:val="8"/>
            <w:tcBorders>
              <w:top w:val="nil"/>
              <w:left w:val="nil"/>
              <w:right w:val="nil"/>
            </w:tcBorders>
            <w:vAlign w:val="center"/>
          </w:tcPr>
          <w:p w:rsidR="00246371" w:rsidRDefault="00E73C01">
            <w:pPr>
              <w:widowControl/>
              <w:snapToGrid w:val="0"/>
              <w:spacing w:line="360" w:lineRule="auto"/>
              <w:jc w:val="center"/>
              <w:textAlignment w:val="center"/>
              <w:rPr>
                <w:rFonts w:ascii="宋体"/>
                <w:b/>
                <w:bCs/>
                <w:sz w:val="24"/>
                <w:szCs w:val="24"/>
              </w:rPr>
            </w:pPr>
            <w:bookmarkStart w:id="132" w:name="_Toc1293"/>
            <w:r>
              <w:rPr>
                <w:rFonts w:ascii="宋体" w:hAnsi="宋体" w:cs="仿宋_GB2312" w:hint="eastAsia"/>
                <w:b/>
                <w:sz w:val="24"/>
                <w:szCs w:val="24"/>
              </w:rPr>
              <w:t>甘肃省科学院</w:t>
            </w:r>
            <w:r>
              <w:rPr>
                <w:rFonts w:ascii="宋体" w:hAnsi="宋体" w:cs="仿宋_GB2312"/>
                <w:b/>
                <w:sz w:val="24"/>
                <w:szCs w:val="24"/>
              </w:rPr>
              <w:t>2018</w:t>
            </w:r>
            <w:r>
              <w:rPr>
                <w:rFonts w:ascii="宋体" w:hAnsi="宋体" w:cs="仿宋_GB2312" w:hint="eastAsia"/>
                <w:b/>
                <w:sz w:val="24"/>
                <w:szCs w:val="24"/>
              </w:rPr>
              <w:t>年度科技创新及能力建设专项绩效目标完成情况对比表</w:t>
            </w:r>
            <w:bookmarkEnd w:id="132"/>
          </w:p>
        </w:tc>
      </w:tr>
      <w:tr w:rsidR="00246371">
        <w:trPr>
          <w:trHeight w:val="567"/>
          <w:tblHeader/>
        </w:trPr>
        <w:tc>
          <w:tcPr>
            <w:tcW w:w="617" w:type="dxa"/>
            <w:vAlign w:val="center"/>
          </w:tcPr>
          <w:p w:rsidR="00246371" w:rsidRDefault="00E73C01">
            <w:pPr>
              <w:spacing w:line="360" w:lineRule="auto"/>
              <w:jc w:val="center"/>
              <w:rPr>
                <w:rFonts w:ascii="宋体"/>
                <w:b/>
                <w:bCs/>
                <w:sz w:val="24"/>
                <w:szCs w:val="24"/>
              </w:rPr>
            </w:pPr>
            <w:r>
              <w:rPr>
                <w:rFonts w:ascii="宋体" w:hAnsi="宋体" w:hint="eastAsia"/>
                <w:b/>
                <w:bCs/>
                <w:sz w:val="24"/>
                <w:szCs w:val="24"/>
              </w:rPr>
              <w:t>序号</w:t>
            </w:r>
          </w:p>
        </w:tc>
        <w:tc>
          <w:tcPr>
            <w:tcW w:w="1683" w:type="dxa"/>
            <w:vAlign w:val="center"/>
          </w:tcPr>
          <w:p w:rsidR="00246371" w:rsidRDefault="00E73C01">
            <w:pPr>
              <w:spacing w:line="360" w:lineRule="auto"/>
              <w:jc w:val="center"/>
              <w:rPr>
                <w:rFonts w:ascii="宋体"/>
                <w:b/>
                <w:bCs/>
                <w:sz w:val="24"/>
                <w:szCs w:val="24"/>
              </w:rPr>
            </w:pPr>
            <w:r>
              <w:rPr>
                <w:rFonts w:ascii="宋体" w:hAnsi="宋体" w:cs="宋体" w:hint="eastAsia"/>
                <w:b/>
                <w:bCs/>
                <w:sz w:val="24"/>
                <w:szCs w:val="24"/>
              </w:rPr>
              <w:t>项目名称</w:t>
            </w:r>
          </w:p>
        </w:tc>
        <w:tc>
          <w:tcPr>
            <w:tcW w:w="3074" w:type="dxa"/>
            <w:vAlign w:val="center"/>
          </w:tcPr>
          <w:p w:rsidR="00246371" w:rsidRDefault="00E73C01">
            <w:pPr>
              <w:spacing w:line="360" w:lineRule="auto"/>
              <w:jc w:val="center"/>
              <w:rPr>
                <w:rFonts w:ascii="宋体"/>
                <w:b/>
                <w:bCs/>
                <w:sz w:val="24"/>
                <w:szCs w:val="24"/>
              </w:rPr>
            </w:pPr>
            <w:r>
              <w:rPr>
                <w:rFonts w:ascii="宋体" w:hAnsi="宋体" w:hint="eastAsia"/>
                <w:b/>
                <w:bCs/>
                <w:sz w:val="24"/>
                <w:szCs w:val="24"/>
              </w:rPr>
              <w:t>计划内容</w:t>
            </w:r>
          </w:p>
        </w:tc>
        <w:tc>
          <w:tcPr>
            <w:tcW w:w="2867" w:type="dxa"/>
            <w:vAlign w:val="center"/>
          </w:tcPr>
          <w:p w:rsidR="00246371" w:rsidRDefault="00E73C01">
            <w:pPr>
              <w:spacing w:line="360" w:lineRule="auto"/>
              <w:jc w:val="center"/>
              <w:rPr>
                <w:rFonts w:ascii="宋体"/>
                <w:b/>
                <w:bCs/>
                <w:sz w:val="24"/>
                <w:szCs w:val="24"/>
              </w:rPr>
            </w:pPr>
            <w:r>
              <w:rPr>
                <w:rFonts w:ascii="宋体" w:hAnsi="宋体" w:hint="eastAsia"/>
                <w:b/>
                <w:bCs/>
                <w:sz w:val="24"/>
                <w:szCs w:val="24"/>
              </w:rPr>
              <w:t>实际完成情况</w:t>
            </w:r>
          </w:p>
        </w:tc>
        <w:tc>
          <w:tcPr>
            <w:tcW w:w="1417" w:type="dxa"/>
            <w:vAlign w:val="center"/>
          </w:tcPr>
          <w:p w:rsidR="00246371" w:rsidRDefault="00E73C01">
            <w:pPr>
              <w:spacing w:line="360" w:lineRule="auto"/>
              <w:jc w:val="center"/>
              <w:rPr>
                <w:rFonts w:ascii="宋体"/>
                <w:b/>
                <w:bCs/>
                <w:sz w:val="24"/>
                <w:szCs w:val="24"/>
              </w:rPr>
            </w:pPr>
            <w:r>
              <w:rPr>
                <w:rFonts w:ascii="宋体" w:hAnsi="宋体" w:hint="eastAsia"/>
                <w:b/>
                <w:bCs/>
                <w:sz w:val="24"/>
                <w:szCs w:val="24"/>
              </w:rPr>
              <w:t>计划完成时间</w:t>
            </w:r>
          </w:p>
        </w:tc>
        <w:tc>
          <w:tcPr>
            <w:tcW w:w="1440" w:type="dxa"/>
            <w:vAlign w:val="center"/>
          </w:tcPr>
          <w:p w:rsidR="00246371" w:rsidRDefault="00E73C01">
            <w:pPr>
              <w:spacing w:line="360" w:lineRule="auto"/>
              <w:jc w:val="center"/>
              <w:rPr>
                <w:rFonts w:ascii="宋体"/>
                <w:b/>
                <w:bCs/>
                <w:sz w:val="24"/>
                <w:szCs w:val="24"/>
              </w:rPr>
            </w:pPr>
            <w:r>
              <w:rPr>
                <w:rFonts w:ascii="宋体" w:hAnsi="宋体" w:hint="eastAsia"/>
                <w:b/>
                <w:bCs/>
                <w:sz w:val="24"/>
                <w:szCs w:val="24"/>
              </w:rPr>
              <w:t>实际完成时间</w:t>
            </w:r>
          </w:p>
        </w:tc>
        <w:tc>
          <w:tcPr>
            <w:tcW w:w="1434" w:type="dxa"/>
            <w:vAlign w:val="center"/>
          </w:tcPr>
          <w:p w:rsidR="00246371" w:rsidRDefault="00E73C01">
            <w:pPr>
              <w:spacing w:line="360" w:lineRule="auto"/>
              <w:jc w:val="center"/>
              <w:rPr>
                <w:rFonts w:ascii="宋体"/>
                <w:b/>
                <w:bCs/>
                <w:sz w:val="24"/>
                <w:szCs w:val="24"/>
              </w:rPr>
            </w:pPr>
            <w:r>
              <w:rPr>
                <w:rFonts w:ascii="宋体" w:hAnsi="宋体" w:hint="eastAsia"/>
                <w:b/>
                <w:bCs/>
                <w:sz w:val="24"/>
                <w:szCs w:val="24"/>
              </w:rPr>
              <w:t>未完成原因</w:t>
            </w:r>
          </w:p>
        </w:tc>
        <w:tc>
          <w:tcPr>
            <w:tcW w:w="2200" w:type="dxa"/>
            <w:vAlign w:val="center"/>
          </w:tcPr>
          <w:p w:rsidR="00246371" w:rsidRDefault="00E73C01">
            <w:pPr>
              <w:spacing w:line="360" w:lineRule="auto"/>
              <w:jc w:val="center"/>
              <w:rPr>
                <w:rFonts w:ascii="宋体"/>
                <w:b/>
                <w:bCs/>
                <w:sz w:val="24"/>
                <w:szCs w:val="24"/>
              </w:rPr>
            </w:pPr>
            <w:r>
              <w:rPr>
                <w:rFonts w:ascii="宋体" w:hAnsi="宋体" w:hint="eastAsia"/>
                <w:b/>
                <w:bCs/>
                <w:sz w:val="24"/>
                <w:szCs w:val="24"/>
              </w:rPr>
              <w:t>成果转化（获奖情况、发表情况等）</w:t>
            </w: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jc w:val="center"/>
              <w:rPr>
                <w:rFonts w:ascii="宋体"/>
                <w:sz w:val="24"/>
                <w:szCs w:val="24"/>
              </w:rPr>
            </w:pPr>
            <w:r>
              <w:rPr>
                <w:rFonts w:ascii="宋体" w:hAnsi="宋体" w:cs="宋体" w:hint="eastAsia"/>
                <w:b/>
                <w:bCs/>
                <w:sz w:val="24"/>
                <w:szCs w:val="24"/>
              </w:rPr>
              <w:t>生物所</w:t>
            </w:r>
          </w:p>
        </w:tc>
        <w:tc>
          <w:tcPr>
            <w:tcW w:w="3074" w:type="dxa"/>
            <w:vAlign w:val="center"/>
          </w:tcPr>
          <w:p w:rsidR="00246371" w:rsidRDefault="00246371">
            <w:pPr>
              <w:spacing w:line="360" w:lineRule="auto"/>
              <w:jc w:val="left"/>
              <w:rPr>
                <w:rFonts w:ascii="宋体"/>
                <w:sz w:val="24"/>
                <w:szCs w:val="24"/>
              </w:rPr>
            </w:pPr>
          </w:p>
        </w:tc>
        <w:tc>
          <w:tcPr>
            <w:tcW w:w="2867" w:type="dxa"/>
            <w:vAlign w:val="center"/>
          </w:tcPr>
          <w:p w:rsidR="00246371" w:rsidRDefault="00246371">
            <w:pPr>
              <w:spacing w:line="360" w:lineRule="auto"/>
              <w:jc w:val="left"/>
              <w:rPr>
                <w:rFonts w:ascii="宋体"/>
                <w:sz w:val="24"/>
                <w:szCs w:val="24"/>
              </w:rPr>
            </w:pP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438"/>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1</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奶牛养殖废弃物生物处理与利用关键技术及装备研发</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生物反应设备的试制；材料成分化验；</w:t>
            </w:r>
            <w:r>
              <w:rPr>
                <w:rFonts w:ascii="宋体" w:hAnsi="宋体"/>
                <w:sz w:val="24"/>
                <w:szCs w:val="24"/>
              </w:rPr>
              <w:t xml:space="preserve"> </w:t>
            </w:r>
            <w:r>
              <w:rPr>
                <w:rFonts w:ascii="宋体" w:hAnsi="宋体" w:hint="eastAsia"/>
                <w:sz w:val="24"/>
                <w:szCs w:val="24"/>
              </w:rPr>
              <w:t>菌种的采样、筛选。</w:t>
            </w:r>
          </w:p>
          <w:p w:rsidR="00246371" w:rsidRDefault="00E73C01">
            <w:pPr>
              <w:spacing w:line="360" w:lineRule="auto"/>
              <w:jc w:val="left"/>
              <w:rPr>
                <w:rFonts w:ascii="宋体"/>
                <w:sz w:val="24"/>
                <w:szCs w:val="24"/>
              </w:rPr>
            </w:pPr>
            <w:r>
              <w:rPr>
                <w:rFonts w:ascii="宋体" w:hAnsi="宋体" w:hint="eastAsia"/>
                <w:sz w:val="24"/>
                <w:szCs w:val="24"/>
              </w:rPr>
              <w:t>考核指标</w:t>
            </w:r>
            <w:r>
              <w:rPr>
                <w:rFonts w:ascii="宋体" w:hAnsi="宋体"/>
                <w:sz w:val="24"/>
                <w:szCs w:val="24"/>
              </w:rPr>
              <w:t xml:space="preserve">: </w:t>
            </w:r>
            <w:r>
              <w:rPr>
                <w:rFonts w:ascii="宋体" w:hAnsi="宋体" w:hint="eastAsia"/>
                <w:sz w:val="24"/>
                <w:szCs w:val="24"/>
              </w:rPr>
              <w:t>设备样机设计方案</w:t>
            </w:r>
            <w:r>
              <w:rPr>
                <w:rFonts w:ascii="宋体" w:hAnsi="宋体"/>
                <w:sz w:val="24"/>
                <w:szCs w:val="24"/>
              </w:rPr>
              <w:t>1-2</w:t>
            </w:r>
            <w:r>
              <w:rPr>
                <w:rFonts w:ascii="宋体" w:hAnsi="宋体" w:hint="eastAsia"/>
                <w:sz w:val="24"/>
                <w:szCs w:val="24"/>
              </w:rPr>
              <w:t>个；样品成分分析及产品设计；菌种菌剂样品</w:t>
            </w:r>
            <w:r>
              <w:rPr>
                <w:rFonts w:ascii="宋体" w:hAnsi="宋体"/>
                <w:sz w:val="24"/>
                <w:szCs w:val="24"/>
              </w:rPr>
              <w:t>1-2</w:t>
            </w:r>
            <w:r>
              <w:rPr>
                <w:rFonts w:ascii="宋体" w:hAnsi="宋体" w:hint="eastAsia"/>
                <w:sz w:val="24"/>
                <w:szCs w:val="24"/>
              </w:rPr>
              <w:t>种</w:t>
            </w:r>
            <w:r>
              <w:rPr>
                <w:rFonts w:ascii="宋体" w:hAnsi="宋体"/>
                <w:sz w:val="24"/>
                <w:szCs w:val="24"/>
              </w:rPr>
              <w:t xml:space="preserve"> </w:t>
            </w:r>
          </w:p>
        </w:tc>
        <w:tc>
          <w:tcPr>
            <w:tcW w:w="2867" w:type="dxa"/>
            <w:vAlign w:val="center"/>
          </w:tcPr>
          <w:p w:rsidR="00246371" w:rsidRDefault="00E73C01">
            <w:pPr>
              <w:spacing w:line="360" w:lineRule="auto"/>
              <w:jc w:val="left"/>
              <w:rPr>
                <w:rFonts w:ascii="宋体"/>
                <w:sz w:val="24"/>
                <w:szCs w:val="24"/>
              </w:rPr>
            </w:pPr>
            <w:r>
              <w:rPr>
                <w:rFonts w:ascii="宋体" w:hAnsi="宋体"/>
                <w:sz w:val="24"/>
                <w:szCs w:val="24"/>
              </w:rPr>
              <w:t>80</w:t>
            </w:r>
            <w:r>
              <w:rPr>
                <w:rFonts w:ascii="宋体" w:hAnsi="宋体" w:hint="eastAsia"/>
                <w:sz w:val="24"/>
                <w:szCs w:val="24"/>
              </w:rPr>
              <w:t>酶</w:t>
            </w:r>
            <w:r>
              <w:rPr>
                <w:rFonts w:ascii="宋体" w:hAnsi="宋体"/>
                <w:sz w:val="24"/>
                <w:szCs w:val="24"/>
              </w:rPr>
              <w:t>m</w:t>
            </w:r>
            <w:r>
              <w:rPr>
                <w:rFonts w:ascii="宋体" w:hAnsi="宋体" w:hint="eastAsia"/>
                <w:sz w:val="24"/>
                <w:szCs w:val="24"/>
              </w:rPr>
              <w:t>³肥料发酵</w:t>
            </w:r>
            <w:r>
              <w:rPr>
                <w:rFonts w:ascii="宋体" w:hAnsi="宋体"/>
                <w:sz w:val="24"/>
                <w:szCs w:val="24"/>
              </w:rPr>
              <w:t xml:space="preserve"> </w:t>
            </w:r>
            <w:r>
              <w:rPr>
                <w:rFonts w:ascii="宋体" w:hAnsi="宋体" w:hint="eastAsia"/>
                <w:sz w:val="24"/>
                <w:szCs w:val="24"/>
              </w:rPr>
              <w:t>设备；对粪、水、肥对成分化验；聚磷菌株筛选</w:t>
            </w:r>
            <w:r>
              <w:rPr>
                <w:rFonts w:ascii="宋体" w:hAnsi="宋体"/>
                <w:sz w:val="24"/>
                <w:szCs w:val="24"/>
              </w:rPr>
              <w:t>7</w:t>
            </w:r>
            <w:r>
              <w:rPr>
                <w:rFonts w:ascii="宋体" w:hAnsi="宋体" w:hint="eastAsia"/>
                <w:sz w:val="24"/>
                <w:szCs w:val="24"/>
              </w:rPr>
              <w:t>株，生防等功能菌</w:t>
            </w:r>
            <w:r>
              <w:rPr>
                <w:rFonts w:ascii="宋体" w:hAnsi="宋体"/>
                <w:sz w:val="24"/>
                <w:szCs w:val="24"/>
              </w:rPr>
              <w:t>10</w:t>
            </w:r>
            <w:r>
              <w:rPr>
                <w:rFonts w:ascii="宋体" w:hAnsi="宋体" w:hint="eastAsia"/>
                <w:sz w:val="24"/>
                <w:szCs w:val="24"/>
              </w:rPr>
              <w:t>株左右；</w:t>
            </w:r>
          </w:p>
          <w:p w:rsidR="00246371" w:rsidRDefault="00E73C01">
            <w:pPr>
              <w:spacing w:line="360" w:lineRule="auto"/>
              <w:jc w:val="left"/>
              <w:rPr>
                <w:rFonts w:ascii="宋体"/>
                <w:sz w:val="24"/>
                <w:szCs w:val="24"/>
              </w:rPr>
            </w:pPr>
            <w:r>
              <w:rPr>
                <w:rFonts w:ascii="宋体" w:hAnsi="宋体" w:hint="eastAsia"/>
                <w:sz w:val="24"/>
                <w:szCs w:val="24"/>
              </w:rPr>
              <w:t>考核指标均超额完成</w:t>
            </w:r>
            <w:r>
              <w:rPr>
                <w:rFonts w:ascii="宋体" w:hAnsi="宋体"/>
                <w:sz w:val="24"/>
                <w:szCs w:val="24"/>
              </w:rPr>
              <w:t xml:space="preserve">: </w:t>
            </w:r>
            <w:r>
              <w:rPr>
                <w:rFonts w:ascii="宋体" w:hAnsi="宋体" w:hint="eastAsia"/>
                <w:sz w:val="24"/>
                <w:szCs w:val="24"/>
              </w:rPr>
              <w:t>设备设计方案</w:t>
            </w:r>
            <w:r>
              <w:rPr>
                <w:rFonts w:ascii="宋体" w:hAnsi="宋体"/>
                <w:sz w:val="24"/>
                <w:szCs w:val="24"/>
              </w:rPr>
              <w:t>2</w:t>
            </w:r>
            <w:r>
              <w:rPr>
                <w:rFonts w:ascii="宋体" w:hAnsi="宋体" w:hint="eastAsia"/>
                <w:sz w:val="24"/>
                <w:szCs w:val="24"/>
              </w:rPr>
              <w:t>个；样品成分分析；菌株菌剂</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已经提交专利申请</w:t>
            </w:r>
            <w:r>
              <w:rPr>
                <w:rFonts w:ascii="宋体" w:hAnsi="宋体"/>
                <w:sz w:val="24"/>
                <w:szCs w:val="24"/>
              </w:rPr>
              <w:t>2</w:t>
            </w:r>
            <w:r>
              <w:rPr>
                <w:rFonts w:ascii="宋体" w:hAnsi="宋体" w:hint="eastAsia"/>
                <w:sz w:val="24"/>
                <w:szCs w:val="24"/>
              </w:rPr>
              <w:t>项</w:t>
            </w:r>
            <w:r>
              <w:rPr>
                <w:rFonts w:ascii="宋体" w:hAnsi="宋体"/>
                <w:sz w:val="24"/>
                <w:szCs w:val="24"/>
              </w:rPr>
              <w:t>:</w:t>
            </w:r>
          </w:p>
          <w:p w:rsidR="00246371" w:rsidRDefault="00E73C01">
            <w:pPr>
              <w:spacing w:line="360" w:lineRule="auto"/>
              <w:jc w:val="left"/>
              <w:rPr>
                <w:rFonts w:ascii="宋体"/>
                <w:sz w:val="24"/>
                <w:szCs w:val="24"/>
              </w:rPr>
            </w:pPr>
            <w:r>
              <w:rPr>
                <w:rFonts w:ascii="宋体" w:hAnsi="宋体"/>
                <w:sz w:val="24"/>
                <w:szCs w:val="24"/>
              </w:rPr>
              <w:t>1.</w:t>
            </w:r>
            <w:r>
              <w:rPr>
                <w:rFonts w:ascii="宋体" w:hAnsi="宋体" w:hint="eastAsia"/>
                <w:sz w:val="24"/>
                <w:szCs w:val="24"/>
              </w:rPr>
              <w:t>一种可降解生物压浆液、地膜制备方法及应用</w:t>
            </w:r>
            <w:r>
              <w:rPr>
                <w:rFonts w:ascii="宋体" w:hAnsi="宋体"/>
                <w:sz w:val="24"/>
                <w:szCs w:val="24"/>
              </w:rPr>
              <w:t>(</w:t>
            </w:r>
            <w:r>
              <w:rPr>
                <w:rFonts w:ascii="宋体" w:hAnsi="宋体" w:hint="eastAsia"/>
                <w:sz w:val="24"/>
                <w:szCs w:val="24"/>
              </w:rPr>
              <w:t>专利申请号</w:t>
            </w:r>
            <w:r>
              <w:rPr>
                <w:rFonts w:ascii="宋体" w:hAnsi="宋体"/>
                <w:sz w:val="24"/>
                <w:szCs w:val="24"/>
              </w:rPr>
              <w:t>:201811422495.1</w:t>
            </w:r>
          </w:p>
          <w:p w:rsidR="00246371" w:rsidRDefault="00E73C01">
            <w:pPr>
              <w:spacing w:line="360" w:lineRule="auto"/>
              <w:jc w:val="left"/>
              <w:rPr>
                <w:rFonts w:ascii="宋体"/>
                <w:sz w:val="24"/>
                <w:szCs w:val="24"/>
              </w:rPr>
            </w:pPr>
            <w:r>
              <w:rPr>
                <w:rFonts w:ascii="宋体" w:hAnsi="宋体"/>
                <w:sz w:val="24"/>
                <w:szCs w:val="24"/>
              </w:rPr>
              <w:t>2.</w:t>
            </w:r>
            <w:r>
              <w:rPr>
                <w:rFonts w:ascii="宋体" w:hAnsi="宋体" w:hint="eastAsia"/>
                <w:sz w:val="24"/>
                <w:szCs w:val="24"/>
              </w:rPr>
              <w:t>专利</w:t>
            </w:r>
            <w:r>
              <w:rPr>
                <w:rFonts w:ascii="宋体" w:hAnsi="宋体"/>
                <w:sz w:val="24"/>
                <w:szCs w:val="24"/>
              </w:rPr>
              <w:t>1:</w:t>
            </w:r>
            <w:r>
              <w:rPr>
                <w:rFonts w:ascii="宋体" w:hAnsi="宋体" w:hint="eastAsia"/>
                <w:sz w:val="24"/>
                <w:szCs w:val="24"/>
              </w:rPr>
              <w:t>一种养殖场废弃物资源化方法</w:t>
            </w:r>
            <w:r>
              <w:rPr>
                <w:rFonts w:ascii="宋体" w:hAnsi="宋体"/>
                <w:sz w:val="24"/>
                <w:szCs w:val="24"/>
              </w:rPr>
              <w:t>(</w:t>
            </w:r>
            <w:r>
              <w:rPr>
                <w:rFonts w:ascii="宋体" w:hAnsi="宋体" w:hint="eastAsia"/>
                <w:sz w:val="24"/>
                <w:szCs w:val="24"/>
              </w:rPr>
              <w:t>校稿</w:t>
            </w:r>
            <w:r>
              <w:rPr>
                <w:rFonts w:ascii="宋体" w:hAnsi="宋体"/>
                <w:sz w:val="24"/>
                <w:szCs w:val="24"/>
              </w:rPr>
              <w:t>)</w:t>
            </w:r>
          </w:p>
        </w:tc>
      </w:tr>
      <w:tr w:rsidR="00246371">
        <w:trPr>
          <w:trHeight w:val="6478"/>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2</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华瑞公司羊肚菌设施栽培技术体系研究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野生羊肚菌的分离；原生质体再生体的制备及诱变获得目标菌株；对目标菌株进行种性测试和出菇实验</w:t>
            </w:r>
            <w:r>
              <w:rPr>
                <w:rFonts w:ascii="宋体"/>
                <w:sz w:val="24"/>
                <w:szCs w:val="24"/>
              </w:rPr>
              <w:t>,</w:t>
            </w:r>
            <w:r>
              <w:rPr>
                <w:rFonts w:ascii="宋体" w:hAnsi="宋体" w:hint="eastAsia"/>
                <w:sz w:val="24"/>
                <w:szCs w:val="24"/>
              </w:rPr>
              <w:t>筛选生产用羊肚菌菌种；菌丝生长发育过程中影响菌丝发育速度的关键因素研究；</w:t>
            </w:r>
            <w:r>
              <w:rPr>
                <w:rFonts w:ascii="宋体" w:hAnsi="宋体"/>
                <w:sz w:val="24"/>
                <w:szCs w:val="24"/>
              </w:rPr>
              <w:t xml:space="preserve"> </w:t>
            </w:r>
            <w:r>
              <w:rPr>
                <w:rFonts w:ascii="宋体" w:hAnsi="宋体" w:hint="eastAsia"/>
                <w:sz w:val="24"/>
                <w:szCs w:val="24"/>
              </w:rPr>
              <w:t>适宜真菌菌株的</w:t>
            </w:r>
            <w:r>
              <w:rPr>
                <w:rFonts w:ascii="宋体" w:hAnsi="宋体"/>
                <w:sz w:val="24"/>
                <w:szCs w:val="24"/>
              </w:rPr>
              <w:t xml:space="preserve">  </w:t>
            </w:r>
            <w:r>
              <w:rPr>
                <w:rFonts w:ascii="宋体" w:hAnsi="宋体" w:hint="eastAsia"/>
                <w:sz w:val="24"/>
                <w:szCs w:val="24"/>
              </w:rPr>
              <w:t>宜不同原料的筛选；生物质材料生产原料的选择；原料的预处理</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完成了野生羊肚菌菌种的分离和筛选；在华瑞公司和生物所和平中试基地完成了羊肚菌栽培试验</w:t>
            </w:r>
            <w:r>
              <w:rPr>
                <w:rFonts w:ascii="宋体" w:hAnsi="宋体"/>
                <w:sz w:val="24"/>
                <w:szCs w:val="24"/>
              </w:rPr>
              <w:t xml:space="preserve"> </w:t>
            </w:r>
            <w:r>
              <w:rPr>
                <w:rFonts w:ascii="宋体" w:hAnsi="宋体" w:hint="eastAsia"/>
                <w:sz w:val="24"/>
                <w:szCs w:val="24"/>
              </w:rPr>
              <w:t>，出菇良好；完成影响真菌菌丝生</w:t>
            </w:r>
            <w:r>
              <w:rPr>
                <w:rFonts w:ascii="宋体" w:hAnsi="宋体"/>
                <w:sz w:val="24"/>
                <w:szCs w:val="24"/>
              </w:rPr>
              <w:t xml:space="preserve">  </w:t>
            </w:r>
            <w:r>
              <w:rPr>
                <w:rFonts w:ascii="宋体" w:hAnsi="宋体" w:hint="eastAsia"/>
                <w:sz w:val="24"/>
                <w:szCs w:val="24"/>
              </w:rPr>
              <w:t>长速度的关键因素；完成适宜不同原料的真菌菌种的选择；完成菌丝体材料生产原料的预处理</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2019.3</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由于羊肚菌栽培适宜秋冬季节栽培，第二年</w:t>
            </w:r>
            <w:r>
              <w:rPr>
                <w:rFonts w:ascii="宋体" w:hAnsi="宋体"/>
                <w:sz w:val="24"/>
                <w:szCs w:val="24"/>
              </w:rPr>
              <w:t>2</w:t>
            </w:r>
            <w:r>
              <w:rPr>
                <w:rFonts w:ascii="宋体" w:hAnsi="宋体" w:hint="eastAsia"/>
                <w:sz w:val="24"/>
                <w:szCs w:val="24"/>
              </w:rPr>
              <w:t>月份开始出菇。造成出菇试验周期延长。</w:t>
            </w: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论文</w:t>
            </w:r>
          </w:p>
          <w:p w:rsidR="00246371" w:rsidRDefault="00E73C01">
            <w:pPr>
              <w:spacing w:line="360" w:lineRule="auto"/>
              <w:jc w:val="left"/>
              <w:rPr>
                <w:rFonts w:ascii="宋体"/>
                <w:sz w:val="24"/>
                <w:szCs w:val="24"/>
              </w:rPr>
            </w:pPr>
            <w:r>
              <w:rPr>
                <w:rFonts w:ascii="宋体" w:hAnsi="宋体" w:hint="eastAsia"/>
                <w:sz w:val="24"/>
                <w:szCs w:val="24"/>
              </w:rPr>
              <w:t>魏甲乾等，羊肚菌黄酒的发酵工艺研究，第三届全国羊肚菌大会会议论文集</w:t>
            </w:r>
            <w:r>
              <w:rPr>
                <w:rFonts w:ascii="宋体" w:hAnsi="宋体"/>
                <w:sz w:val="24"/>
                <w:szCs w:val="24"/>
              </w:rPr>
              <w:t xml:space="preserve"> , 2018</w:t>
            </w:r>
            <w:r>
              <w:rPr>
                <w:rFonts w:ascii="宋体" w:hAnsi="宋体" w:hint="eastAsia"/>
                <w:sz w:val="24"/>
                <w:szCs w:val="24"/>
              </w:rPr>
              <w:t>年</w:t>
            </w:r>
            <w:r>
              <w:rPr>
                <w:rFonts w:ascii="宋体" w:hAnsi="宋体"/>
                <w:sz w:val="24"/>
                <w:szCs w:val="24"/>
              </w:rPr>
              <w:t>3</w:t>
            </w:r>
            <w:r>
              <w:rPr>
                <w:rFonts w:ascii="宋体" w:hAnsi="宋体" w:hint="eastAsia"/>
                <w:sz w:val="24"/>
                <w:szCs w:val="24"/>
              </w:rPr>
              <w:t>月申请专利魏甲乾等，一种生物多孔材料及制备方法，申请号</w:t>
            </w:r>
            <w:r>
              <w:rPr>
                <w:rFonts w:ascii="宋体" w:hAnsi="宋体"/>
                <w:sz w:val="24"/>
                <w:szCs w:val="24"/>
              </w:rPr>
              <w:t>:</w:t>
            </w:r>
          </w:p>
          <w:p w:rsidR="00246371" w:rsidRDefault="00E73C01">
            <w:pPr>
              <w:spacing w:line="360" w:lineRule="auto"/>
              <w:jc w:val="left"/>
              <w:rPr>
                <w:rFonts w:ascii="宋体"/>
                <w:sz w:val="24"/>
                <w:szCs w:val="24"/>
              </w:rPr>
            </w:pPr>
            <w:r>
              <w:rPr>
                <w:rFonts w:ascii="宋体" w:hAnsi="宋体"/>
                <w:sz w:val="24"/>
                <w:szCs w:val="24"/>
              </w:rPr>
              <w:t>201811468031.4</w:t>
            </w:r>
          </w:p>
        </w:tc>
      </w:tr>
      <w:tr w:rsidR="00246371">
        <w:trPr>
          <w:trHeight w:val="4091"/>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3</w:t>
            </w:r>
          </w:p>
        </w:tc>
        <w:tc>
          <w:tcPr>
            <w:tcW w:w="1683" w:type="dxa"/>
            <w:vAlign w:val="center"/>
          </w:tcPr>
          <w:p w:rsidR="00246371" w:rsidRDefault="00E73C01">
            <w:pPr>
              <w:spacing w:line="360" w:lineRule="auto"/>
              <w:jc w:val="left"/>
              <w:rPr>
                <w:rFonts w:ascii="宋体"/>
                <w:sz w:val="24"/>
                <w:szCs w:val="24"/>
              </w:rPr>
            </w:pPr>
            <w:r>
              <w:rPr>
                <w:rFonts w:ascii="宋体" w:hAnsi="宋体" w:cs="宋体" w:hint="eastAsia"/>
                <w:sz w:val="24"/>
                <w:szCs w:val="24"/>
              </w:rPr>
              <w:t>草食动物消化道厌氧真菌和甲烷菌共培养物降解秸秆功效及饲用酶的研究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设计制造全套厌氧装置</w:t>
            </w:r>
            <w:r>
              <w:rPr>
                <w:rFonts w:ascii="宋体" w:hAnsi="宋体"/>
                <w:sz w:val="24"/>
                <w:szCs w:val="24"/>
              </w:rPr>
              <w:t>:</w:t>
            </w:r>
            <w:r>
              <w:rPr>
                <w:rFonts w:ascii="宋体" w:hAnsi="宋体" w:hint="eastAsia"/>
                <w:sz w:val="24"/>
                <w:szCs w:val="24"/>
              </w:rPr>
              <w:t>试制</w:t>
            </w:r>
            <w:r>
              <w:rPr>
                <w:rFonts w:ascii="宋体" w:hAnsi="宋体"/>
                <w:sz w:val="24"/>
                <w:szCs w:val="24"/>
              </w:rPr>
              <w:t>10 L</w:t>
            </w:r>
            <w:r>
              <w:rPr>
                <w:rFonts w:ascii="宋体" w:hAnsi="宋体" w:hint="eastAsia"/>
                <w:sz w:val="24"/>
                <w:szCs w:val="24"/>
              </w:rPr>
              <w:t>以上厌氧发酵罐；</w:t>
            </w:r>
            <w:r>
              <w:rPr>
                <w:rFonts w:ascii="宋体" w:hAnsi="宋体"/>
                <w:sz w:val="24"/>
                <w:szCs w:val="24"/>
              </w:rPr>
              <w:t xml:space="preserve">   </w:t>
            </w:r>
            <w:r>
              <w:rPr>
                <w:rFonts w:ascii="宋体" w:hAnsi="宋体" w:hint="eastAsia"/>
                <w:sz w:val="24"/>
                <w:szCs w:val="24"/>
              </w:rPr>
              <w:t>在天祝牦牛实验站开展实验，完成各种草食动物消化道共培养物菌株的分离纯化和鉴定；完成共培养物降解</w:t>
            </w:r>
            <w:r>
              <w:rPr>
                <w:rFonts w:ascii="宋体" w:hAnsi="宋体"/>
                <w:sz w:val="24"/>
                <w:szCs w:val="24"/>
              </w:rPr>
              <w:t>6</w:t>
            </w:r>
            <w:r>
              <w:rPr>
                <w:rFonts w:ascii="宋体" w:hAnsi="宋体" w:hint="eastAsia"/>
                <w:sz w:val="24"/>
                <w:szCs w:val="24"/>
              </w:rPr>
              <w:t>种秸秆的功效和产物的测定，取样后除部分样本自己测定，其余外送生物公司测定数据。</w:t>
            </w:r>
          </w:p>
          <w:p w:rsidR="00246371" w:rsidRDefault="00E73C01">
            <w:pPr>
              <w:spacing w:line="360" w:lineRule="auto"/>
              <w:jc w:val="left"/>
              <w:rPr>
                <w:rFonts w:ascii="宋体"/>
                <w:sz w:val="24"/>
                <w:szCs w:val="24"/>
              </w:rPr>
            </w:pPr>
            <w:r>
              <w:rPr>
                <w:rFonts w:ascii="宋体" w:hAnsi="宋体"/>
                <w:sz w:val="24"/>
                <w:szCs w:val="24"/>
              </w:rPr>
              <w:t>(</w:t>
            </w:r>
            <w:r>
              <w:rPr>
                <w:rFonts w:ascii="宋体" w:hAnsi="宋体" w:hint="eastAsia"/>
                <w:sz w:val="24"/>
                <w:szCs w:val="24"/>
              </w:rPr>
              <w:t>考核指标</w:t>
            </w:r>
            <w:r>
              <w:rPr>
                <w:rFonts w:ascii="宋体" w:hAnsi="宋体"/>
                <w:sz w:val="24"/>
                <w:szCs w:val="24"/>
              </w:rPr>
              <w:t>:</w:t>
            </w:r>
            <w:r>
              <w:rPr>
                <w:rFonts w:ascii="宋体" w:hAnsi="宋体" w:hint="eastAsia"/>
                <w:sz w:val="24"/>
                <w:szCs w:val="24"/>
              </w:rPr>
              <w:t>制造全套厌氧装置；完成主要研究实验</w:t>
            </w:r>
            <w:r>
              <w:rPr>
                <w:rFonts w:ascii="宋体" w:hAnsi="宋体"/>
                <w:sz w:val="24"/>
                <w:szCs w:val="24"/>
              </w:rPr>
              <w:t>)</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已经完成设计制造全套厌氧装置；试制</w:t>
            </w:r>
            <w:r>
              <w:rPr>
                <w:rFonts w:ascii="宋体" w:hAnsi="宋体"/>
                <w:sz w:val="24"/>
                <w:szCs w:val="24"/>
              </w:rPr>
              <w:t>10 L</w:t>
            </w:r>
            <w:r>
              <w:rPr>
                <w:rFonts w:ascii="宋体" w:hAnsi="宋体" w:hint="eastAsia"/>
                <w:sz w:val="24"/>
                <w:szCs w:val="24"/>
              </w:rPr>
              <w:t>以上厌氧发酵罐正在试制；在天祝牦牛实验站开展实验，完成了犏牛和藏羊瘤胃共培养物菌株分离纯化和鉴定；取样后已经全部外送生物公司测定数</w:t>
            </w:r>
          </w:p>
          <w:p w:rsidR="00246371" w:rsidRDefault="00E73C01">
            <w:pPr>
              <w:spacing w:line="360" w:lineRule="auto"/>
              <w:jc w:val="left"/>
              <w:rPr>
                <w:rFonts w:ascii="宋体"/>
                <w:sz w:val="24"/>
                <w:szCs w:val="24"/>
              </w:rPr>
            </w:pPr>
            <w:r>
              <w:rPr>
                <w:rFonts w:ascii="宋体" w:hAnsi="宋体" w:hint="eastAsia"/>
                <w:sz w:val="24"/>
                <w:szCs w:val="24"/>
              </w:rPr>
              <w:t>据。</w:t>
            </w:r>
            <w:r>
              <w:rPr>
                <w:rFonts w:ascii="宋体" w:hAnsi="宋体"/>
                <w:sz w:val="24"/>
                <w:szCs w:val="24"/>
              </w:rPr>
              <w:t xml:space="preserve">  </w:t>
            </w:r>
          </w:p>
          <w:p w:rsidR="00246371" w:rsidRDefault="00E73C01">
            <w:pPr>
              <w:spacing w:line="360" w:lineRule="auto"/>
              <w:jc w:val="left"/>
              <w:rPr>
                <w:rFonts w:ascii="宋体"/>
                <w:sz w:val="24"/>
                <w:szCs w:val="24"/>
              </w:rPr>
            </w:pPr>
            <w:r>
              <w:rPr>
                <w:rFonts w:ascii="宋体" w:hAnsi="宋体" w:hint="eastAsia"/>
                <w:sz w:val="24"/>
                <w:szCs w:val="24"/>
              </w:rPr>
              <w:t>完</w:t>
            </w:r>
          </w:p>
          <w:p w:rsidR="00246371" w:rsidRDefault="00E73C01">
            <w:pPr>
              <w:spacing w:line="360" w:lineRule="auto"/>
              <w:jc w:val="left"/>
              <w:rPr>
                <w:rFonts w:ascii="宋体"/>
                <w:sz w:val="24"/>
                <w:szCs w:val="24"/>
              </w:rPr>
            </w:pPr>
            <w:r>
              <w:rPr>
                <w:rFonts w:ascii="宋体" w:hAnsi="宋体"/>
                <w:sz w:val="24"/>
                <w:szCs w:val="24"/>
              </w:rPr>
              <w:t>(</w:t>
            </w:r>
            <w:r>
              <w:rPr>
                <w:rFonts w:ascii="宋体" w:hAnsi="宋体" w:hint="eastAsia"/>
                <w:sz w:val="24"/>
                <w:szCs w:val="24"/>
              </w:rPr>
              <w:t>考核指标完成</w:t>
            </w:r>
            <w:r>
              <w:rPr>
                <w:rFonts w:ascii="宋体" w:hAnsi="宋体"/>
                <w:sz w:val="24"/>
                <w:szCs w:val="24"/>
              </w:rPr>
              <w:t>)</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以第一作者，生物所为第一单位，接收</w:t>
            </w:r>
            <w:r>
              <w:rPr>
                <w:rFonts w:ascii="宋体" w:hAnsi="宋体"/>
                <w:sz w:val="24"/>
                <w:szCs w:val="24"/>
              </w:rPr>
              <w:t>SCI</w:t>
            </w:r>
            <w:r>
              <w:rPr>
                <w:rFonts w:ascii="宋体" w:hAnsi="宋体" w:hint="eastAsia"/>
                <w:sz w:val="24"/>
                <w:szCs w:val="24"/>
              </w:rPr>
              <w:t>论文</w:t>
            </w:r>
            <w:r>
              <w:rPr>
                <w:rFonts w:ascii="宋体" w:hAnsi="宋体"/>
                <w:sz w:val="24"/>
                <w:szCs w:val="24"/>
              </w:rPr>
              <w:t>1</w:t>
            </w:r>
            <w:r>
              <w:rPr>
                <w:rFonts w:ascii="宋体" w:hAnsi="宋体" w:hint="eastAsia"/>
                <w:sz w:val="24"/>
                <w:szCs w:val="24"/>
              </w:rPr>
              <w:t>篇，近期投稿</w:t>
            </w:r>
            <w:r>
              <w:rPr>
                <w:rFonts w:ascii="宋体" w:hAnsi="宋体"/>
                <w:sz w:val="24"/>
                <w:szCs w:val="24"/>
              </w:rPr>
              <w:t>SCI</w:t>
            </w:r>
            <w:r>
              <w:rPr>
                <w:rFonts w:ascii="宋体" w:hAnsi="宋体" w:hint="eastAsia"/>
                <w:sz w:val="24"/>
                <w:szCs w:val="24"/>
              </w:rPr>
              <w:t>论文</w:t>
            </w:r>
            <w:r>
              <w:rPr>
                <w:rFonts w:ascii="宋体" w:hAnsi="宋体"/>
                <w:sz w:val="24"/>
                <w:szCs w:val="24"/>
              </w:rPr>
              <w:t>1</w:t>
            </w:r>
            <w:r>
              <w:rPr>
                <w:rFonts w:ascii="宋体" w:hAnsi="宋体" w:hint="eastAsia"/>
                <w:sz w:val="24"/>
                <w:szCs w:val="24"/>
              </w:rPr>
              <w:t>篇。</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4</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多效生物农药规模化生产关</w:t>
            </w:r>
            <w:r>
              <w:rPr>
                <w:rFonts w:ascii="宋体" w:hAnsi="宋体" w:cs="宋体" w:hint="eastAsia"/>
                <w:sz w:val="24"/>
                <w:szCs w:val="24"/>
              </w:rPr>
              <w:lastRenderedPageBreak/>
              <w:t>键技术及应用研究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完成多效生物农药的生产工艺技术研究</w:t>
            </w:r>
          </w:p>
          <w:p w:rsidR="00246371" w:rsidRDefault="00246371">
            <w:pPr>
              <w:spacing w:line="360" w:lineRule="auto"/>
              <w:jc w:val="left"/>
              <w:rPr>
                <w:rFonts w:ascii="宋体"/>
                <w:sz w:val="24"/>
                <w:szCs w:val="24"/>
              </w:rPr>
            </w:pP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完成了原料来源替代资源探索研究；正在进行抑菌</w:t>
            </w:r>
            <w:r>
              <w:rPr>
                <w:rFonts w:ascii="宋体" w:hAnsi="宋体" w:hint="eastAsia"/>
                <w:sz w:val="24"/>
                <w:szCs w:val="24"/>
              </w:rPr>
              <w:lastRenderedPageBreak/>
              <w:t>剂的抗性研究和相关机理研究；正在进行杀虫相关机理研究</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《多效微生物制剂对甘肃干旱区马铃</w:t>
            </w:r>
            <w:r>
              <w:rPr>
                <w:rFonts w:ascii="宋体" w:hAnsi="宋体" w:hint="eastAsia"/>
                <w:sz w:val="24"/>
                <w:szCs w:val="24"/>
              </w:rPr>
              <w:lastRenderedPageBreak/>
              <w:t>薯联作土壤生态及产量的影响》文章以投出</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5</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地膜覆盖菌剂促熟秸秆还田对旱地玉米产量和土壤质量的影响</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秸秆腐熟菌株优化筛选，筛选出优良秸秆降解新菌种</w:t>
            </w:r>
            <w:r>
              <w:rPr>
                <w:rFonts w:ascii="宋体" w:hAnsi="宋体"/>
                <w:sz w:val="24"/>
                <w:szCs w:val="24"/>
              </w:rPr>
              <w:t>1-3</w:t>
            </w:r>
            <w:r>
              <w:rPr>
                <w:rFonts w:ascii="宋体" w:hAnsi="宋体" w:hint="eastAsia"/>
                <w:sz w:val="24"/>
                <w:szCs w:val="24"/>
              </w:rPr>
              <w:t>株；优化秸秆腐熟剂配方，研制出效果良好秸秆腐熟菌剂；将腐熟菌剂田间应用效果评价；评价促腐熟菌剂秸秆还田对玉米不同时期生长特征和产量的影响</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完成了秸秆降解新菌种株的筛选；完成了秸秆腐熟菌剂的研制；正在进行腐熟菌剂田间应用效果评价；</w:t>
            </w:r>
            <w:r>
              <w:rPr>
                <w:rFonts w:ascii="宋体" w:hAnsi="宋体"/>
                <w:sz w:val="24"/>
                <w:szCs w:val="24"/>
              </w:rPr>
              <w:t>2019</w:t>
            </w:r>
            <w:r>
              <w:rPr>
                <w:rFonts w:ascii="宋体" w:hAnsi="宋体" w:hint="eastAsia"/>
                <w:sz w:val="24"/>
                <w:szCs w:val="24"/>
              </w:rPr>
              <w:t>年主要开展促腐熟菌剂秸秆还田对玉米不同时期生长特征和产量的影响的评价</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申请发明专利</w:t>
            </w:r>
            <w:r>
              <w:rPr>
                <w:rFonts w:ascii="宋体" w:hAnsi="宋体"/>
                <w:sz w:val="24"/>
                <w:szCs w:val="24"/>
              </w:rPr>
              <w:t>2</w:t>
            </w:r>
            <w:r>
              <w:rPr>
                <w:rFonts w:ascii="宋体" w:hAnsi="宋体" w:hint="eastAsia"/>
                <w:sz w:val="24"/>
                <w:szCs w:val="24"/>
              </w:rPr>
              <w:t>项；发表论文</w:t>
            </w:r>
            <w:r>
              <w:rPr>
                <w:rFonts w:ascii="宋体" w:hAnsi="宋体"/>
                <w:sz w:val="24"/>
                <w:szCs w:val="24"/>
              </w:rPr>
              <w:t>1</w:t>
            </w:r>
            <w:r>
              <w:rPr>
                <w:rFonts w:ascii="宋体" w:hAnsi="宋体" w:hint="eastAsia"/>
                <w:sz w:val="24"/>
                <w:szCs w:val="24"/>
              </w:rPr>
              <w:t>篇</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6</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甘肃贝母营养繁殖途径种苗生产体系及多</w:t>
            </w:r>
            <w:r>
              <w:rPr>
                <w:rFonts w:ascii="宋体" w:hAnsi="宋体" w:cs="宋体" w:hint="eastAsia"/>
                <w:sz w:val="24"/>
                <w:szCs w:val="24"/>
              </w:rPr>
              <w:lastRenderedPageBreak/>
              <w:t>根种质创制研究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在华亭县建立仿生态驯化栽培基地；在榆中县建立半野生抚育基地；对“生物苑”</w:t>
            </w:r>
            <w:r>
              <w:rPr>
                <w:rFonts w:ascii="宋体" w:hAnsi="宋体" w:hint="eastAsia"/>
                <w:sz w:val="24"/>
                <w:szCs w:val="24"/>
              </w:rPr>
              <w:lastRenderedPageBreak/>
              <w:t>基地温室进行喷灌、施肥器、栽培箱等安装改造</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已完成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7</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几丁质酶基因</w:t>
            </w:r>
            <w:r>
              <w:rPr>
                <w:rFonts w:ascii="宋体" w:hAnsi="宋体" w:cs="宋体"/>
                <w:sz w:val="24"/>
                <w:szCs w:val="24"/>
              </w:rPr>
              <w:t>Bbchit1</w:t>
            </w:r>
            <w:r>
              <w:rPr>
                <w:rFonts w:ascii="宋体" w:hAnsi="宋体" w:cs="宋体" w:hint="eastAsia"/>
                <w:sz w:val="24"/>
                <w:szCs w:val="24"/>
              </w:rPr>
              <w:t>转化生防真菌寡雄腐霉的研究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查阅文献，菌种、耗材的采购；克隆球孢白僵菌几丁质酶基因</w:t>
            </w:r>
            <w:r>
              <w:rPr>
                <w:rFonts w:ascii="宋体" w:hAnsi="宋体"/>
                <w:sz w:val="24"/>
                <w:szCs w:val="24"/>
              </w:rPr>
              <w:t>Bbchitl</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成功克隆出球孢白僵菌的几丁质酶基因</w:t>
            </w:r>
            <w:r>
              <w:rPr>
                <w:rFonts w:ascii="宋体" w:hAnsi="宋体"/>
                <w:sz w:val="24"/>
                <w:szCs w:val="24"/>
              </w:rPr>
              <w:t>Bbchitl</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8</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甘肃食用菌眼蕈蚊的发生及鉴定</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调查食用菌各生产眼蕈蚊发生情况，采集眼蕈蚊的成虫和幼虫，对其进行分子鉴定</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在食用菌眼蕈蚊发生严重的宕昌县采集了样本，对已采集的样本做了分子鉴定</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hint="eastAsia"/>
                <w:sz w:val="24"/>
                <w:szCs w:val="24"/>
              </w:rPr>
              <w:t>未完成</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由于项目负责人工作调动，造成项目停滞</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9</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明胶加工废弃物生物处理关键技术研究及土壤调理剂开</w:t>
            </w:r>
            <w:r>
              <w:rPr>
                <w:rFonts w:ascii="宋体" w:hAnsi="宋体" w:cs="宋体" w:hint="eastAsia"/>
                <w:sz w:val="24"/>
                <w:szCs w:val="24"/>
              </w:rPr>
              <w:lastRenderedPageBreak/>
              <w:t>发</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富集钙微生物菌种筛选和复合菌株制备；土壤调理剂制备的</w:t>
            </w:r>
            <w:r>
              <w:rPr>
                <w:rFonts w:ascii="宋体" w:hAnsi="宋体"/>
                <w:sz w:val="24"/>
                <w:szCs w:val="24"/>
              </w:rPr>
              <w:t xml:space="preserve"> </w:t>
            </w:r>
            <w:r>
              <w:rPr>
                <w:rFonts w:ascii="宋体" w:hAnsi="宋体" w:hint="eastAsia"/>
                <w:sz w:val="24"/>
                <w:szCs w:val="24"/>
              </w:rPr>
              <w:t>预实验</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目前已完成从明胶加工废水中耐高浓度钙离子的菌种筛选，并进行了高通量测序分析，初步构建了复</w:t>
            </w:r>
            <w:r>
              <w:rPr>
                <w:rFonts w:ascii="宋体" w:hAnsi="宋体" w:hint="eastAsia"/>
                <w:sz w:val="24"/>
                <w:szCs w:val="24"/>
              </w:rPr>
              <w:lastRenderedPageBreak/>
              <w:t>合菌系的研究方案，土壤调理剂的研究正在开展中</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2019.3</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外送检测的数据分析未能及时反馈；苗圃培</w:t>
            </w:r>
            <w:r>
              <w:rPr>
                <w:rFonts w:ascii="宋体" w:hAnsi="宋体" w:hint="eastAsia"/>
                <w:sz w:val="24"/>
                <w:szCs w:val="24"/>
              </w:rPr>
              <w:lastRenderedPageBreak/>
              <w:t>养装置的试制进度缓慢</w:t>
            </w: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发表论文</w:t>
            </w:r>
            <w:r>
              <w:rPr>
                <w:rFonts w:ascii="宋体" w:hAnsi="宋体"/>
                <w:sz w:val="24"/>
                <w:szCs w:val="24"/>
              </w:rPr>
              <w:t>1</w:t>
            </w:r>
            <w:r>
              <w:rPr>
                <w:rFonts w:ascii="宋体" w:hAnsi="宋体" w:hint="eastAsia"/>
                <w:sz w:val="24"/>
                <w:szCs w:val="24"/>
              </w:rPr>
              <w:t>篇；正在整理</w:t>
            </w:r>
            <w:r>
              <w:rPr>
                <w:rFonts w:ascii="宋体" w:hAnsi="宋体"/>
                <w:sz w:val="24"/>
                <w:szCs w:val="24"/>
              </w:rPr>
              <w:t>2</w:t>
            </w:r>
            <w:r>
              <w:rPr>
                <w:rFonts w:ascii="宋体" w:hAnsi="宋体" w:hint="eastAsia"/>
                <w:sz w:val="24"/>
                <w:szCs w:val="24"/>
              </w:rPr>
              <w:t>篇论文，修改完善阶段，预计</w:t>
            </w:r>
            <w:r>
              <w:rPr>
                <w:rFonts w:ascii="宋体" w:hAnsi="宋体"/>
                <w:sz w:val="24"/>
                <w:szCs w:val="24"/>
              </w:rPr>
              <w:t>2019</w:t>
            </w:r>
            <w:r>
              <w:rPr>
                <w:rFonts w:ascii="宋体" w:hAnsi="宋体" w:hint="eastAsia"/>
                <w:sz w:val="24"/>
                <w:szCs w:val="24"/>
              </w:rPr>
              <w:t>年</w:t>
            </w:r>
            <w:r>
              <w:rPr>
                <w:rFonts w:ascii="宋体" w:hAnsi="宋体"/>
                <w:sz w:val="24"/>
                <w:szCs w:val="24"/>
              </w:rPr>
              <w:t>6</w:t>
            </w:r>
            <w:r>
              <w:rPr>
                <w:rFonts w:ascii="宋体" w:hAnsi="宋体" w:hint="eastAsia"/>
                <w:sz w:val="24"/>
                <w:szCs w:val="24"/>
              </w:rPr>
              <w:t>月投稿</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10</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高效拮抗菌株生防机理的研究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对高效拮抗菌进行活化</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已查阅相关学术资料</w:t>
            </w:r>
            <w:r>
              <w:rPr>
                <w:rFonts w:ascii="宋体" w:hAnsi="宋体"/>
                <w:sz w:val="24"/>
                <w:szCs w:val="24"/>
              </w:rPr>
              <w:t>30</w:t>
            </w:r>
            <w:r>
              <w:rPr>
                <w:rFonts w:ascii="宋体" w:hAnsi="宋体" w:hint="eastAsia"/>
                <w:sz w:val="24"/>
                <w:szCs w:val="24"/>
              </w:rPr>
              <w:t>余篇，掌握试验方法；已对几株高效拮抗目标菌株进行活化、转接及液体发酵液的制备</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11</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白条党参根际固氮菌群的生防及修复作用研究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短波单胞菌属菌株对根腐病病原菌尖孢镰刀菌和柱孢菌的抑菌试验；优选高效根腐病防治菌株</w:t>
            </w:r>
            <w:r>
              <w:rPr>
                <w:rFonts w:ascii="宋体" w:hAnsi="宋体"/>
                <w:sz w:val="24"/>
                <w:szCs w:val="24"/>
              </w:rPr>
              <w:t>1</w:t>
            </w:r>
            <w:r>
              <w:rPr>
                <w:rFonts w:ascii="宋体" w:hAnsi="宋体" w:hint="eastAsia"/>
                <w:sz w:val="24"/>
                <w:szCs w:val="24"/>
              </w:rPr>
              <w:t>株；申请国家发明专利</w:t>
            </w:r>
            <w:r>
              <w:rPr>
                <w:rFonts w:ascii="宋体" w:hAnsi="宋体"/>
                <w:sz w:val="24"/>
                <w:szCs w:val="24"/>
              </w:rPr>
              <w:t>1</w:t>
            </w:r>
            <w:r>
              <w:rPr>
                <w:rFonts w:ascii="宋体" w:hAnsi="宋体" w:hint="eastAsia"/>
                <w:sz w:val="24"/>
                <w:szCs w:val="24"/>
              </w:rPr>
              <w:t>项</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短波单胞菌属菌株对根腐病病原菌尖孢镰刀菌和柱孢菌的抑菌试验；优选高效根腐病防治菌株</w:t>
            </w:r>
            <w:r>
              <w:rPr>
                <w:rFonts w:ascii="宋体" w:hAnsi="宋体"/>
                <w:sz w:val="24"/>
                <w:szCs w:val="24"/>
              </w:rPr>
              <w:t>1</w:t>
            </w:r>
            <w:r>
              <w:rPr>
                <w:rFonts w:ascii="宋体" w:hAnsi="宋体" w:hint="eastAsia"/>
                <w:sz w:val="24"/>
                <w:szCs w:val="24"/>
              </w:rPr>
              <w:t>株；向国家菌种保藏中心提交保藏高效菌种</w:t>
            </w:r>
            <w:r>
              <w:rPr>
                <w:rFonts w:ascii="宋体" w:hAnsi="宋体"/>
                <w:sz w:val="24"/>
                <w:szCs w:val="24"/>
              </w:rPr>
              <w:t>1</w:t>
            </w:r>
            <w:r>
              <w:rPr>
                <w:rFonts w:ascii="宋体" w:hAnsi="宋体" w:hint="eastAsia"/>
                <w:sz w:val="24"/>
                <w:szCs w:val="24"/>
              </w:rPr>
              <w:t>株</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发明专利撰写中</w:t>
            </w: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向国家微生物菌种保藏管理委员会普通微生物中心提交保藏黄色短波单胞菌，保藏号</w:t>
            </w:r>
            <w:r>
              <w:rPr>
                <w:rFonts w:ascii="宋体" w:hAnsi="宋体"/>
                <w:sz w:val="24"/>
                <w:szCs w:val="24"/>
              </w:rPr>
              <w:t>CGMCC17101</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12</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沙棘油高效提</w:t>
            </w:r>
            <w:r>
              <w:rPr>
                <w:rFonts w:ascii="宋体" w:hAnsi="宋体" w:cs="宋体" w:hint="eastAsia"/>
                <w:sz w:val="24"/>
                <w:szCs w:val="24"/>
              </w:rPr>
              <w:lastRenderedPageBreak/>
              <w:t>取与示范</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购买相关设备；设计关键环</w:t>
            </w:r>
            <w:r>
              <w:rPr>
                <w:rFonts w:ascii="宋体" w:hAnsi="宋体" w:hint="eastAsia"/>
                <w:sz w:val="24"/>
                <w:szCs w:val="24"/>
              </w:rPr>
              <w:lastRenderedPageBreak/>
              <w:t>节工艺</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签订了购置合同、预付了</w:t>
            </w:r>
            <w:r>
              <w:rPr>
                <w:rFonts w:ascii="宋体" w:hAnsi="宋体" w:hint="eastAsia"/>
                <w:sz w:val="24"/>
                <w:szCs w:val="24"/>
              </w:rPr>
              <w:lastRenderedPageBreak/>
              <w:t>定金</w:t>
            </w:r>
            <w:r>
              <w:rPr>
                <w:rFonts w:ascii="宋体" w:hAnsi="宋体"/>
                <w:sz w:val="24"/>
                <w:szCs w:val="24"/>
              </w:rPr>
              <w:t>8.8</w:t>
            </w:r>
            <w:r>
              <w:rPr>
                <w:rFonts w:ascii="宋体" w:hAnsi="宋体" w:hint="eastAsia"/>
                <w:sz w:val="24"/>
                <w:szCs w:val="24"/>
              </w:rPr>
              <w:t>万元；关键环节工艺的设计已初步完成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2018.12.31</w:t>
            </w:r>
          </w:p>
        </w:tc>
        <w:tc>
          <w:tcPr>
            <w:tcW w:w="1440" w:type="dxa"/>
            <w:vAlign w:val="center"/>
          </w:tcPr>
          <w:p w:rsidR="00246371" w:rsidRDefault="00E73C01">
            <w:pPr>
              <w:spacing w:line="360" w:lineRule="auto"/>
              <w:jc w:val="left"/>
              <w:rPr>
                <w:rFonts w:ascii="宋体"/>
                <w:sz w:val="24"/>
                <w:szCs w:val="24"/>
              </w:rPr>
            </w:pPr>
            <w:r>
              <w:rPr>
                <w:rFonts w:ascii="宋体" w:hAnsi="宋体" w:hint="eastAsia"/>
                <w:sz w:val="24"/>
                <w:szCs w:val="24"/>
              </w:rPr>
              <w:t>完成关键环</w:t>
            </w:r>
            <w:r>
              <w:rPr>
                <w:rFonts w:ascii="宋体" w:hAnsi="宋体" w:hint="eastAsia"/>
                <w:sz w:val="24"/>
                <w:szCs w:val="24"/>
              </w:rPr>
              <w:lastRenderedPageBreak/>
              <w:t>节工艺设计</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设备购置申</w:t>
            </w:r>
            <w:r>
              <w:rPr>
                <w:rFonts w:ascii="宋体" w:hAnsi="宋体" w:hint="eastAsia"/>
                <w:sz w:val="24"/>
                <w:szCs w:val="24"/>
              </w:rPr>
              <w:lastRenderedPageBreak/>
              <w:t>请正在等待批复</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13</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太平镇木本经济作物及大棚蔬菜栽培技术培训</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结合种植现场开展苹果、核桃及大棚蔬菜田间管理技术培训</w:t>
            </w:r>
            <w:r>
              <w:rPr>
                <w:rFonts w:ascii="宋体" w:hAnsi="宋体"/>
                <w:sz w:val="24"/>
                <w:szCs w:val="24"/>
              </w:rPr>
              <w:t>4</w:t>
            </w:r>
            <w:r>
              <w:rPr>
                <w:rFonts w:ascii="宋体" w:hAnsi="宋体" w:hint="eastAsia"/>
                <w:sz w:val="24"/>
                <w:szCs w:val="24"/>
              </w:rPr>
              <w:t>次；收集整理当地农业科技培训需求，并协调相关单位和个人取得相关资料，准备培训内容</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jc w:val="center"/>
              <w:rPr>
                <w:rFonts w:ascii="宋体"/>
                <w:sz w:val="24"/>
                <w:szCs w:val="24"/>
              </w:rPr>
            </w:pPr>
            <w:r>
              <w:rPr>
                <w:rFonts w:ascii="宋体" w:hAnsi="宋体" w:cs="宋体" w:hint="eastAsia"/>
                <w:b/>
                <w:bCs/>
                <w:sz w:val="24"/>
                <w:szCs w:val="24"/>
              </w:rPr>
              <w:t>防灾所</w:t>
            </w:r>
          </w:p>
        </w:tc>
        <w:tc>
          <w:tcPr>
            <w:tcW w:w="3074" w:type="dxa"/>
            <w:vAlign w:val="center"/>
          </w:tcPr>
          <w:p w:rsidR="00246371" w:rsidRDefault="00246371">
            <w:pPr>
              <w:spacing w:line="360" w:lineRule="auto"/>
              <w:jc w:val="left"/>
              <w:rPr>
                <w:rFonts w:ascii="宋体"/>
                <w:sz w:val="24"/>
                <w:szCs w:val="24"/>
              </w:rPr>
            </w:pPr>
          </w:p>
        </w:tc>
        <w:tc>
          <w:tcPr>
            <w:tcW w:w="2867" w:type="dxa"/>
            <w:vAlign w:val="center"/>
          </w:tcPr>
          <w:p w:rsidR="00246371" w:rsidRDefault="00246371">
            <w:pPr>
              <w:spacing w:line="360" w:lineRule="auto"/>
              <w:jc w:val="left"/>
              <w:rPr>
                <w:rFonts w:ascii="宋体"/>
                <w:sz w:val="24"/>
                <w:szCs w:val="24"/>
              </w:rPr>
            </w:pP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1</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基于</w:t>
            </w:r>
            <w:r>
              <w:rPr>
                <w:rFonts w:ascii="宋体" w:hAnsi="宋体" w:cs="宋体"/>
                <w:sz w:val="24"/>
                <w:szCs w:val="24"/>
              </w:rPr>
              <w:t>GIS</w:t>
            </w:r>
            <w:r>
              <w:rPr>
                <w:rFonts w:ascii="宋体" w:hAnsi="宋体" w:cs="宋体" w:hint="eastAsia"/>
                <w:sz w:val="24"/>
                <w:szCs w:val="24"/>
              </w:rPr>
              <w:t>的智</w:t>
            </w:r>
            <w:r>
              <w:rPr>
                <w:rFonts w:ascii="宋体" w:hAnsi="宋体" w:cs="宋体"/>
                <w:sz w:val="24"/>
                <w:szCs w:val="24"/>
              </w:rPr>
              <w:t xml:space="preserve"> </w:t>
            </w:r>
            <w:r>
              <w:rPr>
                <w:rFonts w:ascii="宋体" w:hAnsi="宋体" w:cs="宋体" w:hint="eastAsia"/>
                <w:sz w:val="24"/>
                <w:szCs w:val="24"/>
              </w:rPr>
              <w:t>慧太平大数据系统开发及应用研究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广泛收集并分析整理研究区已有的相关研究文献</w:t>
            </w:r>
            <w:r>
              <w:rPr>
                <w:rFonts w:ascii="宋体" w:hAnsi="宋体"/>
                <w:sz w:val="24"/>
                <w:szCs w:val="24"/>
              </w:rPr>
              <w:t>:</w:t>
            </w:r>
            <w:r>
              <w:rPr>
                <w:rFonts w:ascii="宋体" w:hAnsi="宋体" w:hint="eastAsia"/>
                <w:sz w:val="24"/>
                <w:szCs w:val="24"/>
              </w:rPr>
              <w:t>通过收集国内外关于研完区已有的研究成果，对该研究成果进行总结分析，为本研</w:t>
            </w:r>
            <w:r>
              <w:rPr>
                <w:rFonts w:ascii="宋体" w:hAnsi="宋体" w:hint="eastAsia"/>
                <w:sz w:val="24"/>
                <w:szCs w:val="24"/>
              </w:rPr>
              <w:lastRenderedPageBreak/>
              <w:t>究提供更为细致的研究细则；与太平乡乡政府沟通地方政府的实际霜求，根据地方的实际</w:t>
            </w:r>
            <w:r>
              <w:rPr>
                <w:rFonts w:ascii="宋体" w:hAnsi="宋体"/>
                <w:sz w:val="24"/>
                <w:szCs w:val="24"/>
              </w:rPr>
              <w:t>m</w:t>
            </w:r>
            <w:r>
              <w:rPr>
                <w:rFonts w:ascii="宋体" w:hAnsi="宋体" w:hint="eastAsia"/>
                <w:sz w:val="24"/>
                <w:szCs w:val="24"/>
              </w:rPr>
              <w:t>求编制研究</w:t>
            </w:r>
            <w:r>
              <w:rPr>
                <w:rFonts w:ascii="宋体" w:hAnsi="宋体"/>
                <w:sz w:val="24"/>
                <w:szCs w:val="24"/>
              </w:rPr>
              <w:t>it</w:t>
            </w:r>
            <w:r>
              <w:rPr>
                <w:rFonts w:ascii="宋体" w:hAnsi="宋体" w:hint="eastAsia"/>
                <w:sz w:val="24"/>
                <w:szCs w:val="24"/>
              </w:rPr>
              <w:t>划细则，并组织专家论证；开展地理信息数据收集和航测工作；开展专题共享数据库的收集和建设；完成智慧政府</w:t>
            </w:r>
            <w:r>
              <w:rPr>
                <w:rFonts w:ascii="宋体" w:hAnsi="宋体"/>
                <w:sz w:val="24"/>
                <w:szCs w:val="24"/>
              </w:rPr>
              <w:t>APP</w:t>
            </w:r>
            <w:r>
              <w:rPr>
                <w:rFonts w:ascii="宋体" w:hAnsi="宋体" w:hint="eastAsia"/>
                <w:sz w:val="24"/>
                <w:szCs w:val="24"/>
              </w:rPr>
              <w:t>开发工作</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已完成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2019.6</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2019.2</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2</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甘肃自然保护区矿山生态修复关键技术研究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分析自然保护区与生态功能区矿山生态地质环境问题与特点，针对性地提出自然保护区”山生态地质环境问题评价方法，研究制定地</w:t>
            </w:r>
            <w:r>
              <w:rPr>
                <w:rFonts w:ascii="宋体" w:hAnsi="宋体" w:hint="eastAsia"/>
                <w:sz w:val="24"/>
                <w:szCs w:val="24"/>
              </w:rPr>
              <w:lastRenderedPageBreak/>
              <w:t>质生态环境生态修复技术标准，研究探索不同自然条件白然保护区、生态功能区的矿山地质生态环境生态修复技术，为白然保护区生态修复提供技术依据</w:t>
            </w:r>
            <w:r>
              <w:rPr>
                <w:rFonts w:ascii="宋体" w:hAnsi="宋体"/>
                <w:sz w:val="24"/>
                <w:szCs w:val="24"/>
              </w:rPr>
              <w:t>:</w:t>
            </w:r>
            <w:r>
              <w:rPr>
                <w:rFonts w:ascii="宋体" w:hAnsi="宋体" w:hint="eastAsia"/>
                <w:sz w:val="24"/>
                <w:szCs w:val="24"/>
              </w:rPr>
              <w:t>①甘肃自然保护区矿山地质生态环境问题与特征研究②甘肃自然保护区矿山地质生态环境修复关键技术研究。③自然保护区矿山地质生态环境生态修复技术标准与管理。④矿山地质生态环境生态修复案例研究。</w:t>
            </w:r>
          </w:p>
        </w:tc>
        <w:tc>
          <w:tcPr>
            <w:tcW w:w="2867" w:type="dxa"/>
            <w:vAlign w:val="center"/>
          </w:tcPr>
          <w:p w:rsidR="00246371" w:rsidRDefault="00E73C01">
            <w:pPr>
              <w:widowControl/>
              <w:spacing w:line="360" w:lineRule="auto"/>
              <w:jc w:val="left"/>
              <w:rPr>
                <w:rFonts w:ascii="宋体"/>
                <w:sz w:val="24"/>
                <w:szCs w:val="24"/>
              </w:rPr>
            </w:pPr>
            <w:r>
              <w:rPr>
                <w:rFonts w:ascii="宋体" w:hAnsi="宋体" w:cs="宋体" w:hint="eastAsia"/>
                <w:sz w:val="24"/>
                <w:szCs w:val="24"/>
              </w:rPr>
              <w:lastRenderedPageBreak/>
              <w:t>制定工作方案及项目分工会议</w:t>
            </w:r>
            <w:r>
              <w:rPr>
                <w:rFonts w:ascii="宋体" w:hAnsi="宋体" w:cs="宋体"/>
                <w:sz w:val="24"/>
                <w:szCs w:val="24"/>
              </w:rPr>
              <w:t>:</w:t>
            </w:r>
            <w:r>
              <w:rPr>
                <w:rFonts w:ascii="宋体" w:hAnsi="宋体" w:cs="宋体" w:hint="eastAsia"/>
                <w:sz w:val="24"/>
                <w:szCs w:val="24"/>
              </w:rPr>
              <w:t>收集甘肃省祁连山矿山生态地质环境调查资料</w:t>
            </w:r>
            <w:r>
              <w:rPr>
                <w:rFonts w:ascii="宋体" w:hAnsi="宋体" w:cs="宋体"/>
                <w:sz w:val="24"/>
                <w:szCs w:val="24"/>
              </w:rPr>
              <w:t>:</w:t>
            </w:r>
            <w:r>
              <w:rPr>
                <w:rFonts w:ascii="宋体" w:hAnsi="宋体" w:cs="宋体" w:hint="eastAsia"/>
                <w:sz w:val="24"/>
                <w:szCs w:val="24"/>
              </w:rPr>
              <w:t>分析祁连山白然条件及生态修复限制因子</w:t>
            </w:r>
            <w:r>
              <w:rPr>
                <w:rFonts w:ascii="宋体" w:hAnsi="宋体" w:cs="宋体"/>
                <w:sz w:val="24"/>
                <w:szCs w:val="24"/>
              </w:rPr>
              <w:t>:</w:t>
            </w:r>
            <w:r>
              <w:rPr>
                <w:rFonts w:ascii="宋体" w:hAnsi="宋体" w:cs="宋体" w:hint="eastAsia"/>
                <w:sz w:val="24"/>
                <w:szCs w:val="24"/>
              </w:rPr>
              <w:t>收</w:t>
            </w:r>
            <w:r>
              <w:rPr>
                <w:rFonts w:ascii="宋体" w:hAnsi="宋体" w:cs="宋体" w:hint="eastAsia"/>
                <w:sz w:val="24"/>
                <w:szCs w:val="24"/>
              </w:rPr>
              <w:lastRenderedPageBreak/>
              <w:t>集矿山地质环境资料、研究区自然地理、地形地质图件、地质环境条件调查等；开展祁连山典型矿山生态地质环境问题野外调查</w:t>
            </w:r>
            <w:r>
              <w:rPr>
                <w:rFonts w:ascii="宋体" w:hAnsi="宋体" w:cs="宋体"/>
                <w:sz w:val="24"/>
                <w:szCs w:val="24"/>
              </w:rPr>
              <w:t>:</w:t>
            </w:r>
            <w:r>
              <w:rPr>
                <w:rFonts w:ascii="宋体" w:hAnsi="宋体" w:cs="宋体" w:hint="eastAsia"/>
                <w:sz w:val="24"/>
                <w:szCs w:val="24"/>
              </w:rPr>
              <w:t>进行研究区生态地质环境评价体系标准研究论证并对研究区矿山进行评价</w:t>
            </w:r>
            <w:r>
              <w:rPr>
                <w:rFonts w:ascii="宋体" w:hAnsi="宋体" w:cs="宋体"/>
                <w:sz w:val="24"/>
                <w:szCs w:val="24"/>
              </w:rPr>
              <w:t>:</w:t>
            </w:r>
            <w:r>
              <w:rPr>
                <w:rFonts w:ascii="宋体" w:hAnsi="宋体" w:cs="宋体" w:hint="eastAsia"/>
                <w:sz w:val="24"/>
                <w:szCs w:val="24"/>
              </w:rPr>
              <w:t>启动甘肃祁连山矿山生态地质环境修复技术标准和验收规程编制调研论证及关键技术研究等。</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2018.6-2018.7</w:t>
            </w:r>
          </w:p>
          <w:p w:rsidR="00246371" w:rsidRDefault="00E73C01">
            <w:pPr>
              <w:spacing w:line="360" w:lineRule="auto"/>
              <w:jc w:val="left"/>
              <w:rPr>
                <w:rFonts w:ascii="宋体"/>
                <w:sz w:val="24"/>
                <w:szCs w:val="24"/>
              </w:rPr>
            </w:pPr>
            <w:r>
              <w:rPr>
                <w:rFonts w:ascii="宋体" w:hAnsi="宋体"/>
                <w:sz w:val="24"/>
                <w:szCs w:val="24"/>
              </w:rPr>
              <w:t>2018.8-2019.3</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2018.6-2018.7</w:t>
            </w:r>
          </w:p>
          <w:p w:rsidR="00246371" w:rsidRDefault="00E73C01">
            <w:pPr>
              <w:spacing w:line="360" w:lineRule="auto"/>
              <w:jc w:val="left"/>
              <w:rPr>
                <w:rFonts w:ascii="宋体"/>
                <w:sz w:val="24"/>
                <w:szCs w:val="24"/>
              </w:rPr>
            </w:pPr>
            <w:r>
              <w:rPr>
                <w:rFonts w:ascii="宋体" w:hAnsi="宋体" w:hint="eastAsia"/>
                <w:sz w:val="24"/>
                <w:szCs w:val="24"/>
              </w:rPr>
              <w:t>正在实施</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3</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黄土滑坡滑动过程能量耗散对致灾空间的影响研究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广泛收集并分析整理研究区已有的相关研究文献</w:t>
            </w:r>
            <w:r>
              <w:rPr>
                <w:rFonts w:ascii="宋体" w:hAnsi="宋体"/>
                <w:sz w:val="24"/>
                <w:szCs w:val="24"/>
              </w:rPr>
              <w:t>:</w:t>
            </w:r>
            <w:r>
              <w:rPr>
                <w:rFonts w:ascii="宋体" w:hAnsi="宋体" w:hint="eastAsia"/>
                <w:sz w:val="24"/>
                <w:szCs w:val="24"/>
              </w:rPr>
              <w:t>对该研究成果进行总结分析，为本研究提供更为细致的研究细则；编制研究计划细则，并组织专家论证；通过遥感解译和无人机航测，完成研究区滑坡数据库的建立</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2019.6</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2019.2</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已发表</w:t>
            </w:r>
            <w:r>
              <w:rPr>
                <w:rFonts w:ascii="宋体" w:hAnsi="宋体"/>
                <w:sz w:val="24"/>
                <w:szCs w:val="24"/>
              </w:rPr>
              <w:t>1</w:t>
            </w:r>
            <w:r>
              <w:rPr>
                <w:rFonts w:ascii="宋体" w:hAnsi="宋体" w:hint="eastAsia"/>
                <w:sz w:val="24"/>
                <w:szCs w:val="24"/>
              </w:rPr>
              <w:t>篇论文</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4</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油气管道黄土地区水毁风险控制关键技术研究</w:t>
            </w:r>
          </w:p>
        </w:tc>
        <w:tc>
          <w:tcPr>
            <w:tcW w:w="3074" w:type="dxa"/>
            <w:vAlign w:val="center"/>
          </w:tcPr>
          <w:p w:rsidR="00246371" w:rsidRDefault="00E73C01">
            <w:pPr>
              <w:widowControl/>
              <w:spacing w:line="360" w:lineRule="auto"/>
              <w:jc w:val="left"/>
              <w:rPr>
                <w:rFonts w:ascii="宋体"/>
                <w:sz w:val="24"/>
                <w:szCs w:val="24"/>
              </w:rPr>
            </w:pPr>
            <w:r>
              <w:rPr>
                <w:rFonts w:ascii="宋体" w:hAnsi="宋体" w:cs="宋体" w:hint="eastAsia"/>
                <w:sz w:val="24"/>
                <w:szCs w:val="24"/>
              </w:rPr>
              <w:t>黄土地区油气管道水毁类型</w:t>
            </w:r>
            <w:r>
              <w:rPr>
                <w:rFonts w:ascii="宋体" w:hAnsi="宋体" w:cs="宋体"/>
                <w:sz w:val="24"/>
                <w:szCs w:val="24"/>
              </w:rPr>
              <w:t>(</w:t>
            </w:r>
            <w:r>
              <w:rPr>
                <w:rFonts w:ascii="宋体" w:hAnsi="宋体" w:cs="宋体" w:hint="eastAsia"/>
                <w:sz w:val="24"/>
                <w:szCs w:val="24"/>
              </w:rPr>
              <w:t>概念划分</w:t>
            </w:r>
            <w:r>
              <w:rPr>
                <w:rFonts w:ascii="宋体" w:hAnsi="宋体" w:cs="宋体"/>
                <w:sz w:val="24"/>
                <w:szCs w:val="24"/>
              </w:rPr>
              <w:t>)</w:t>
            </w:r>
            <w:r>
              <w:rPr>
                <w:rFonts w:ascii="宋体" w:hAnsi="宋体" w:cs="宋体" w:hint="eastAsia"/>
                <w:sz w:val="24"/>
                <w:szCs w:val="24"/>
              </w:rPr>
              <w:t>；管道水毁风险识别评价体系</w:t>
            </w:r>
            <w:r>
              <w:rPr>
                <w:rFonts w:ascii="宋体" w:hAnsi="宋体" w:cs="宋体"/>
                <w:sz w:val="24"/>
                <w:szCs w:val="24"/>
              </w:rPr>
              <w:t>/</w:t>
            </w:r>
            <w:r>
              <w:rPr>
                <w:rFonts w:ascii="宋体" w:hAnsi="宋体" w:cs="宋体" w:hint="eastAsia"/>
                <w:sz w:val="24"/>
                <w:szCs w:val="24"/>
              </w:rPr>
              <w:t>模型的构建；黄土地区管道水毁悬空失效临界长度控制；水毁防</w:t>
            </w:r>
            <w:r>
              <w:rPr>
                <w:rFonts w:ascii="宋体" w:hAnsi="宋体" w:cs="宋体" w:hint="eastAsia"/>
                <w:sz w:val="24"/>
                <w:szCs w:val="24"/>
              </w:rPr>
              <w:lastRenderedPageBreak/>
              <w:t>治工程</w:t>
            </w:r>
            <w:r>
              <w:rPr>
                <w:rFonts w:ascii="宋体" w:hAnsi="宋体" w:cs="宋体"/>
                <w:sz w:val="24"/>
                <w:szCs w:val="24"/>
              </w:rPr>
              <w:t>(</w:t>
            </w:r>
            <w:r>
              <w:rPr>
                <w:rFonts w:ascii="宋体" w:hAnsi="宋体" w:cs="宋体" w:hint="eastAsia"/>
                <w:sz w:val="24"/>
                <w:szCs w:val="24"/>
              </w:rPr>
              <w:t>水工保护</w:t>
            </w:r>
            <w:r>
              <w:rPr>
                <w:rFonts w:ascii="宋体" w:hAnsi="宋体" w:cs="宋体"/>
                <w:sz w:val="24"/>
                <w:szCs w:val="24"/>
              </w:rPr>
              <w:t>)</w:t>
            </w:r>
            <w:r>
              <w:rPr>
                <w:rFonts w:ascii="宋体" w:hAnsi="宋体" w:cs="宋体" w:hint="eastAsia"/>
                <w:sz w:val="24"/>
                <w:szCs w:val="24"/>
              </w:rPr>
              <w:t>集成</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已完成相关资料收集和第一部分</w:t>
            </w:r>
            <w:r>
              <w:rPr>
                <w:rFonts w:ascii="宋体" w:hAnsi="宋体"/>
                <w:sz w:val="24"/>
                <w:szCs w:val="24"/>
              </w:rPr>
              <w:t xml:space="preserve"> </w:t>
            </w:r>
            <w:r>
              <w:rPr>
                <w:rFonts w:ascii="宋体" w:hAnsi="宋体" w:hint="eastAsia"/>
                <w:sz w:val="24"/>
                <w:szCs w:val="24"/>
              </w:rPr>
              <w:t>管道水毁类型划分的相关工作；管道水毁风险评价体系和失效长度的相关模型构建正在进行</w:t>
            </w:r>
          </w:p>
          <w:p w:rsidR="00246371" w:rsidRDefault="00246371">
            <w:pPr>
              <w:spacing w:line="360" w:lineRule="auto"/>
              <w:jc w:val="left"/>
              <w:rPr>
                <w:rFonts w:ascii="宋体"/>
                <w:sz w:val="24"/>
                <w:szCs w:val="24"/>
              </w:rPr>
            </w:pP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2018.12.312020.6</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2019.3</w:t>
            </w:r>
          </w:p>
          <w:p w:rsidR="00246371" w:rsidRDefault="00E73C01">
            <w:pPr>
              <w:spacing w:line="360" w:lineRule="auto"/>
              <w:jc w:val="left"/>
              <w:rPr>
                <w:rFonts w:ascii="宋体"/>
                <w:sz w:val="24"/>
                <w:szCs w:val="24"/>
              </w:rPr>
            </w:pPr>
            <w:r>
              <w:rPr>
                <w:rFonts w:ascii="宋体" w:hAnsi="宋体" w:hint="eastAsia"/>
                <w:sz w:val="24"/>
                <w:szCs w:val="24"/>
              </w:rPr>
              <w:t>正在实施</w:t>
            </w:r>
          </w:p>
        </w:tc>
        <w:tc>
          <w:tcPr>
            <w:tcW w:w="1434" w:type="dxa"/>
            <w:vAlign w:val="center"/>
          </w:tcPr>
          <w:p w:rsidR="00246371" w:rsidRDefault="00E73C01">
            <w:pPr>
              <w:widowControl/>
              <w:spacing w:line="360" w:lineRule="auto"/>
              <w:jc w:val="left"/>
              <w:rPr>
                <w:rFonts w:ascii="宋体"/>
                <w:sz w:val="24"/>
                <w:szCs w:val="24"/>
              </w:rPr>
            </w:pPr>
            <w:r>
              <w:rPr>
                <w:rFonts w:ascii="宋体" w:hAnsi="宋体" w:cs="宋体"/>
                <w:sz w:val="24"/>
                <w:szCs w:val="24"/>
              </w:rPr>
              <w:t>1</w:t>
            </w:r>
            <w:r>
              <w:rPr>
                <w:rFonts w:ascii="宋体" w:hAnsi="宋体" w:cs="宋体" w:hint="eastAsia"/>
                <w:sz w:val="24"/>
                <w:szCs w:val="24"/>
              </w:rPr>
              <w:t>、科室其他项日工作量大，原计划时间被挤占</w:t>
            </w:r>
            <w:r>
              <w:rPr>
                <w:rFonts w:ascii="宋体" w:cs="宋体"/>
                <w:sz w:val="24"/>
                <w:szCs w:val="24"/>
              </w:rPr>
              <w:br/>
            </w:r>
            <w:r>
              <w:rPr>
                <w:rFonts w:ascii="宋体" w:hAnsi="宋体" w:cs="宋体"/>
                <w:sz w:val="24"/>
                <w:szCs w:val="24"/>
              </w:rPr>
              <w:t>2</w:t>
            </w:r>
            <w:r>
              <w:rPr>
                <w:rFonts w:ascii="宋体" w:hAnsi="宋体" w:cs="宋体" w:hint="eastAsia"/>
                <w:sz w:val="24"/>
                <w:szCs w:val="24"/>
              </w:rPr>
              <w:t>、正在进</w:t>
            </w:r>
            <w:r>
              <w:rPr>
                <w:rFonts w:ascii="宋体" w:hAnsi="宋体" w:cs="宋体" w:hint="eastAsia"/>
                <w:sz w:val="24"/>
                <w:szCs w:val="24"/>
              </w:rPr>
              <w:lastRenderedPageBreak/>
              <w:t>行，需协调调整好时间分配，做好既定研究任务。</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5</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河西走廊经济带交通工程取土场土壤侵蚀分析</w:t>
            </w:r>
          </w:p>
        </w:tc>
        <w:tc>
          <w:tcPr>
            <w:tcW w:w="3074" w:type="dxa"/>
            <w:vAlign w:val="center"/>
          </w:tcPr>
          <w:p w:rsidR="00246371" w:rsidRDefault="00E73C01">
            <w:pPr>
              <w:widowControl/>
              <w:spacing w:line="360" w:lineRule="auto"/>
              <w:jc w:val="left"/>
              <w:rPr>
                <w:rFonts w:ascii="宋体" w:cs="宋体"/>
                <w:sz w:val="24"/>
                <w:szCs w:val="24"/>
              </w:rPr>
            </w:pPr>
            <w:r>
              <w:rPr>
                <w:rFonts w:ascii="宋体" w:hAnsi="宋体" w:cs="宋体" w:hint="eastAsia"/>
                <w:sz w:val="24"/>
                <w:szCs w:val="24"/>
              </w:rPr>
              <w:t>完善研究路线，野外踏勘选择典型取土场对象</w:t>
            </w:r>
            <w:r>
              <w:rPr>
                <w:rFonts w:ascii="宋体" w:hAnsi="宋体" w:cs="宋体"/>
                <w:sz w:val="24"/>
                <w:szCs w:val="24"/>
              </w:rPr>
              <w:t>:</w:t>
            </w:r>
            <w:r>
              <w:rPr>
                <w:rFonts w:ascii="宋体" w:hAnsi="宋体" w:cs="宋体" w:hint="eastAsia"/>
                <w:sz w:val="24"/>
                <w:szCs w:val="24"/>
              </w:rPr>
              <w:t>典型取土场风蚀观测小区建设</w:t>
            </w:r>
          </w:p>
          <w:p w:rsidR="00246371" w:rsidRDefault="00E73C01">
            <w:pPr>
              <w:widowControl/>
              <w:spacing w:line="360" w:lineRule="auto"/>
              <w:jc w:val="left"/>
              <w:rPr>
                <w:rFonts w:ascii="宋体"/>
                <w:sz w:val="24"/>
                <w:szCs w:val="24"/>
              </w:rPr>
            </w:pPr>
            <w:r>
              <w:rPr>
                <w:rFonts w:ascii="宋体" w:hAnsi="宋体" w:cs="宋体" w:hint="eastAsia"/>
                <w:sz w:val="24"/>
                <w:szCs w:val="24"/>
              </w:rPr>
              <w:t>考核指标</w:t>
            </w:r>
            <w:r>
              <w:rPr>
                <w:rFonts w:ascii="宋体" w:hAnsi="宋体" w:cs="宋体"/>
                <w:sz w:val="24"/>
                <w:szCs w:val="24"/>
              </w:rPr>
              <w:t>:</w:t>
            </w:r>
            <w:r>
              <w:rPr>
                <w:rFonts w:ascii="宋体" w:hAnsi="宋体" w:cs="宋体" w:hint="eastAsia"/>
                <w:sz w:val="24"/>
                <w:szCs w:val="24"/>
              </w:rPr>
              <w:t>取土场建设实物。</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典型取土场场地已踏勘，但未实施建设</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hint="eastAsia"/>
                <w:sz w:val="24"/>
                <w:szCs w:val="24"/>
              </w:rPr>
              <w:t>未完成</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取土场研究小区建设宜在春季建设，开春建设</w:t>
            </w: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已发表</w:t>
            </w:r>
            <w:r>
              <w:rPr>
                <w:rFonts w:ascii="宋体" w:hAnsi="宋体"/>
                <w:sz w:val="24"/>
                <w:szCs w:val="24"/>
              </w:rPr>
              <w:t>2</w:t>
            </w:r>
            <w:r>
              <w:rPr>
                <w:rFonts w:ascii="宋体" w:hAnsi="宋体" w:hint="eastAsia"/>
                <w:sz w:val="24"/>
                <w:szCs w:val="24"/>
              </w:rPr>
              <w:t>篇核心论文，均为《中国水土保持》期刊。其中</w:t>
            </w:r>
            <w:r>
              <w:rPr>
                <w:rFonts w:ascii="宋体" w:hAnsi="宋体"/>
                <w:sz w:val="24"/>
                <w:szCs w:val="24"/>
              </w:rPr>
              <w:t>I</w:t>
            </w:r>
            <w:r>
              <w:rPr>
                <w:rFonts w:ascii="宋体" w:hAnsi="宋体" w:hint="eastAsia"/>
                <w:sz w:val="24"/>
                <w:szCs w:val="24"/>
              </w:rPr>
              <w:t>篇于</w:t>
            </w:r>
            <w:r>
              <w:rPr>
                <w:rFonts w:ascii="宋体" w:hAnsi="宋体"/>
                <w:sz w:val="24"/>
                <w:szCs w:val="24"/>
              </w:rPr>
              <w:t>2019</w:t>
            </w:r>
            <w:r>
              <w:rPr>
                <w:rFonts w:ascii="宋体" w:hAnsi="宋体" w:hint="eastAsia"/>
                <w:sz w:val="24"/>
                <w:szCs w:val="24"/>
              </w:rPr>
              <w:t>年</w:t>
            </w:r>
            <w:r>
              <w:rPr>
                <w:rFonts w:ascii="宋体" w:hAnsi="宋体"/>
                <w:sz w:val="24"/>
                <w:szCs w:val="24"/>
              </w:rPr>
              <w:t>2</w:t>
            </w:r>
            <w:r>
              <w:rPr>
                <w:rFonts w:ascii="宋体" w:hAnsi="宋体" w:hint="eastAsia"/>
                <w:sz w:val="24"/>
                <w:szCs w:val="24"/>
              </w:rPr>
              <w:t>月刊在，</w:t>
            </w:r>
            <w:r>
              <w:rPr>
                <w:rFonts w:ascii="宋体" w:hAnsi="宋体"/>
                <w:sz w:val="24"/>
                <w:szCs w:val="24"/>
              </w:rPr>
              <w:t>1</w:t>
            </w:r>
            <w:r>
              <w:rPr>
                <w:rFonts w:ascii="宋体" w:hAnsi="宋体" w:hint="eastAsia"/>
                <w:sz w:val="24"/>
                <w:szCs w:val="24"/>
              </w:rPr>
              <w:t>篇已接收录用</w:t>
            </w:r>
            <w:r>
              <w:rPr>
                <w:rFonts w:ascii="宋体"/>
                <w:sz w:val="24"/>
                <w:szCs w:val="24"/>
              </w:rPr>
              <w:t>.</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6</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陇南地区泥石流坝后回淤坡降计算方法研</w:t>
            </w:r>
            <w:r>
              <w:rPr>
                <w:rFonts w:ascii="宋体" w:hAnsi="宋体" w:cs="宋体" w:hint="eastAsia"/>
                <w:sz w:val="24"/>
                <w:szCs w:val="24"/>
              </w:rPr>
              <w:lastRenderedPageBreak/>
              <w:t>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广泛收集并分析整理研究区已有的相关研究文献资料，补充收集和购买研究所</w:t>
            </w:r>
            <w:r>
              <w:rPr>
                <w:rFonts w:ascii="宋体" w:hAnsi="宋体" w:hint="eastAsia"/>
                <w:sz w:val="24"/>
                <w:szCs w:val="24"/>
              </w:rPr>
              <w:lastRenderedPageBreak/>
              <w:t>需的电子、纸质等资料和数据；筛选出需重点进行研究的泥石流沟道及拦挡坝，编制研究计划细则，并组织论证；野外调查典型泥石流沟道及拦挡坝工程调查，并进行测量工程及野外勘探及取样工作；进行室内试验</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广泛收集并分析整理研究区已有的相关研究文献资料，补充收集和购买研究</w:t>
            </w:r>
            <w:r>
              <w:rPr>
                <w:rFonts w:ascii="宋体" w:hAnsi="宋体" w:hint="eastAsia"/>
                <w:sz w:val="24"/>
                <w:szCs w:val="24"/>
              </w:rPr>
              <w:lastRenderedPageBreak/>
              <w:t>所需的电子、纸质等资料和数据；筛选出需重点进行研究的泥石流沟道及拦挡坝，编制研究计划细则，并组织论证</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2019.2</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7</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湿陷性黄土地区沟壑高填方地基变形特性及防治措施研究</w:t>
            </w:r>
          </w:p>
        </w:tc>
        <w:tc>
          <w:tcPr>
            <w:tcW w:w="3074" w:type="dxa"/>
            <w:vAlign w:val="center"/>
          </w:tcPr>
          <w:p w:rsidR="00246371" w:rsidRDefault="00E73C01">
            <w:pPr>
              <w:spacing w:line="360" w:lineRule="auto"/>
              <w:jc w:val="left"/>
              <w:rPr>
                <w:rFonts w:ascii="宋体"/>
                <w:sz w:val="24"/>
                <w:szCs w:val="24"/>
              </w:rPr>
            </w:pPr>
            <w:r>
              <w:rPr>
                <w:rFonts w:ascii="宋体" w:hAnsi="宋体"/>
                <w:sz w:val="24"/>
                <w:szCs w:val="24"/>
              </w:rPr>
              <w:t>2018</w:t>
            </w:r>
            <w:r>
              <w:rPr>
                <w:rFonts w:ascii="宋体" w:hAnsi="宋体" w:hint="eastAsia"/>
                <w:sz w:val="24"/>
                <w:szCs w:val="24"/>
              </w:rPr>
              <w:t>年计划现场试验点选取，变形、水分迁移、应力监测系统布设；地基土及填料土样采集，并完成相关的物理力学参数室内试验，并完成实验数据的整理分析；</w:t>
            </w:r>
            <w:r>
              <w:rPr>
                <w:rFonts w:ascii="宋体" w:hAnsi="宋体" w:hint="eastAsia"/>
                <w:sz w:val="24"/>
                <w:szCs w:val="24"/>
              </w:rPr>
              <w:lastRenderedPageBreak/>
              <w:t>现场实验数据采集</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已完成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2019.2</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8</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灌溉诱发水敏性变异导致湿陷性黄土坡体失稳机制研究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灌溉作用下湿陷性黄土的水敏性参数变化规律试验</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已完成部分</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2020.6</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已在《冰川冻土》录取文章</w:t>
            </w:r>
            <w:r>
              <w:rPr>
                <w:rFonts w:ascii="宋体" w:hAnsi="宋体"/>
                <w:sz w:val="24"/>
                <w:szCs w:val="24"/>
              </w:rPr>
              <w:t>1</w:t>
            </w:r>
            <w:r>
              <w:rPr>
                <w:rFonts w:ascii="宋体" w:hAnsi="宋体" w:hint="eastAsia"/>
                <w:sz w:val="24"/>
                <w:szCs w:val="24"/>
              </w:rPr>
              <w:t>篇</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9</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北峪河流域地质构造对滑坡的控制作用研究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搜集资料；编制研究计划；全面开展野外调查，完成地质填图、测绘、样品采集等工作</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基本完成资料收集，进行了部分野外调查，阶段性成果尚未形成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2018.3-2018.12</w:t>
            </w:r>
          </w:p>
        </w:tc>
        <w:tc>
          <w:tcPr>
            <w:tcW w:w="1440" w:type="dxa"/>
            <w:vAlign w:val="center"/>
          </w:tcPr>
          <w:p w:rsidR="00246371" w:rsidRDefault="00E73C01">
            <w:pPr>
              <w:spacing w:line="360" w:lineRule="auto"/>
              <w:jc w:val="left"/>
              <w:rPr>
                <w:rFonts w:ascii="宋体"/>
                <w:sz w:val="24"/>
                <w:szCs w:val="24"/>
              </w:rPr>
            </w:pPr>
            <w:r>
              <w:rPr>
                <w:rFonts w:ascii="宋体" w:hAnsi="宋体" w:hint="eastAsia"/>
                <w:sz w:val="24"/>
                <w:szCs w:val="24"/>
              </w:rPr>
              <w:t>未完成</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受雨雪天气干扰没有达到预定的调查深度，还需进行进一步补充调查</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10</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地质灾害防治与生态地质环境修复创新团</w:t>
            </w:r>
            <w:r>
              <w:rPr>
                <w:rFonts w:ascii="宋体" w:hAnsi="宋体" w:cs="宋体" w:hint="eastAsia"/>
                <w:sz w:val="24"/>
                <w:szCs w:val="24"/>
              </w:rPr>
              <w:lastRenderedPageBreak/>
              <w:t>队</w:t>
            </w:r>
          </w:p>
        </w:tc>
        <w:tc>
          <w:tcPr>
            <w:tcW w:w="3074" w:type="dxa"/>
            <w:vAlign w:val="center"/>
          </w:tcPr>
          <w:p w:rsidR="00246371" w:rsidRDefault="00E73C01">
            <w:pPr>
              <w:spacing w:line="360" w:lineRule="auto"/>
              <w:rPr>
                <w:rFonts w:ascii="宋体"/>
                <w:sz w:val="24"/>
                <w:szCs w:val="24"/>
              </w:rPr>
            </w:pPr>
            <w:r>
              <w:rPr>
                <w:rFonts w:ascii="宋体" w:hAnsi="宋体" w:hint="eastAsia"/>
                <w:sz w:val="24"/>
                <w:szCs w:val="24"/>
              </w:rPr>
              <w:lastRenderedPageBreak/>
              <w:t>省部级科研经费</w:t>
            </w:r>
            <w:r>
              <w:rPr>
                <w:rFonts w:ascii="宋体" w:hAnsi="宋体"/>
                <w:sz w:val="24"/>
                <w:szCs w:val="24"/>
              </w:rPr>
              <w:t>20</w:t>
            </w:r>
            <w:r>
              <w:rPr>
                <w:rFonts w:ascii="宋体" w:hAnsi="宋体" w:hint="eastAsia"/>
                <w:sz w:val="24"/>
                <w:szCs w:val="24"/>
              </w:rPr>
              <w:t>万元，横向课题经费</w:t>
            </w:r>
            <w:r>
              <w:rPr>
                <w:rFonts w:ascii="宋体" w:hAnsi="宋体"/>
                <w:sz w:val="24"/>
                <w:szCs w:val="24"/>
              </w:rPr>
              <w:t>500</w:t>
            </w:r>
            <w:r>
              <w:rPr>
                <w:rFonts w:ascii="宋体" w:hAnsi="宋体" w:hint="eastAsia"/>
                <w:sz w:val="24"/>
                <w:szCs w:val="24"/>
              </w:rPr>
              <w:t>万元，</w:t>
            </w:r>
            <w:r>
              <w:rPr>
                <w:rFonts w:ascii="宋体" w:hAnsi="宋体"/>
                <w:sz w:val="24"/>
                <w:szCs w:val="24"/>
              </w:rPr>
              <w:t>SCI</w:t>
            </w:r>
            <w:r>
              <w:rPr>
                <w:rFonts w:ascii="宋体" w:hAnsi="宋体" w:hint="eastAsia"/>
                <w:sz w:val="24"/>
                <w:szCs w:val="24"/>
              </w:rPr>
              <w:t>、</w:t>
            </w:r>
            <w:r>
              <w:rPr>
                <w:rFonts w:ascii="宋体" w:hAnsi="宋体"/>
                <w:sz w:val="24"/>
                <w:szCs w:val="24"/>
              </w:rPr>
              <w:t xml:space="preserve"> EI</w:t>
            </w:r>
            <w:r>
              <w:rPr>
                <w:rFonts w:ascii="宋体" w:hAnsi="宋体" w:hint="eastAsia"/>
                <w:sz w:val="24"/>
                <w:szCs w:val="24"/>
              </w:rPr>
              <w:t>级别论文</w:t>
            </w:r>
            <w:r>
              <w:rPr>
                <w:rFonts w:ascii="宋体" w:hAnsi="宋体"/>
                <w:sz w:val="24"/>
                <w:szCs w:val="24"/>
              </w:rPr>
              <w:t>1</w:t>
            </w:r>
            <w:r>
              <w:rPr>
                <w:rFonts w:ascii="宋体" w:hAnsi="宋体" w:hint="eastAsia"/>
                <w:sz w:val="24"/>
                <w:szCs w:val="24"/>
              </w:rPr>
              <w:t>篇，</w:t>
            </w:r>
            <w:r>
              <w:rPr>
                <w:rFonts w:ascii="宋体" w:hAnsi="宋体"/>
                <w:sz w:val="24"/>
                <w:szCs w:val="24"/>
              </w:rPr>
              <w:t xml:space="preserve"> </w:t>
            </w:r>
            <w:r>
              <w:rPr>
                <w:rFonts w:ascii="宋体" w:hAnsi="宋体" w:hint="eastAsia"/>
                <w:sz w:val="24"/>
                <w:szCs w:val="24"/>
              </w:rPr>
              <w:t>国</w:t>
            </w:r>
            <w:r>
              <w:rPr>
                <w:rFonts w:ascii="宋体" w:hAnsi="宋体" w:hint="eastAsia"/>
                <w:sz w:val="24"/>
                <w:szCs w:val="24"/>
              </w:rPr>
              <w:lastRenderedPageBreak/>
              <w:t>家核心期刊级别论文</w:t>
            </w:r>
            <w:r>
              <w:rPr>
                <w:rFonts w:ascii="宋体" w:hAnsi="宋体"/>
                <w:sz w:val="24"/>
                <w:szCs w:val="24"/>
              </w:rPr>
              <w:t>2</w:t>
            </w:r>
            <w:r>
              <w:rPr>
                <w:rFonts w:ascii="宋体" w:hAnsi="宋体" w:hint="eastAsia"/>
                <w:sz w:val="24"/>
                <w:szCs w:val="24"/>
              </w:rPr>
              <w:t>篇，获得授权的专利</w:t>
            </w:r>
            <w:r>
              <w:rPr>
                <w:rFonts w:ascii="宋体" w:hAnsi="宋体"/>
                <w:sz w:val="24"/>
                <w:szCs w:val="24"/>
              </w:rPr>
              <w:t>3</w:t>
            </w:r>
            <w:r>
              <w:rPr>
                <w:rFonts w:ascii="宋体" w:hAnsi="宋体" w:hint="eastAsia"/>
                <w:sz w:val="24"/>
                <w:szCs w:val="24"/>
              </w:rPr>
              <w:t>项，联合争取中央财政支持的重特大项目</w:t>
            </w:r>
            <w:r>
              <w:rPr>
                <w:rFonts w:ascii="宋体" w:hAnsi="宋体"/>
                <w:sz w:val="24"/>
                <w:szCs w:val="24"/>
              </w:rPr>
              <w:t>1</w:t>
            </w:r>
            <w:r>
              <w:rPr>
                <w:rFonts w:ascii="宋体" w:hAnsi="宋体" w:hint="eastAsia"/>
                <w:sz w:val="24"/>
                <w:szCs w:val="24"/>
              </w:rPr>
              <w:t>项。</w:t>
            </w:r>
          </w:p>
          <w:p w:rsidR="00246371" w:rsidRDefault="00246371">
            <w:pPr>
              <w:spacing w:line="360" w:lineRule="auto"/>
              <w:jc w:val="left"/>
              <w:rPr>
                <w:rFonts w:ascii="宋体"/>
                <w:sz w:val="24"/>
                <w:szCs w:val="24"/>
              </w:rPr>
            </w:pP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省部级科研经费</w:t>
            </w:r>
            <w:r>
              <w:rPr>
                <w:rFonts w:ascii="宋体" w:hAnsi="宋体"/>
                <w:sz w:val="24"/>
                <w:szCs w:val="24"/>
              </w:rPr>
              <w:t>10</w:t>
            </w:r>
            <w:r>
              <w:rPr>
                <w:rFonts w:ascii="宋体" w:hAnsi="宋体" w:hint="eastAsia"/>
                <w:sz w:val="24"/>
                <w:szCs w:val="24"/>
              </w:rPr>
              <w:t>万元，</w:t>
            </w:r>
          </w:p>
          <w:p w:rsidR="00246371" w:rsidRDefault="00E73C01">
            <w:pPr>
              <w:spacing w:line="360" w:lineRule="auto"/>
              <w:jc w:val="left"/>
              <w:rPr>
                <w:rFonts w:ascii="宋体"/>
                <w:sz w:val="24"/>
                <w:szCs w:val="24"/>
              </w:rPr>
            </w:pPr>
            <w:r>
              <w:rPr>
                <w:rFonts w:ascii="宋体" w:hAnsi="宋体" w:hint="eastAsia"/>
                <w:sz w:val="24"/>
                <w:szCs w:val="24"/>
              </w:rPr>
              <w:t>横向课题经费</w:t>
            </w:r>
            <w:r>
              <w:rPr>
                <w:rFonts w:ascii="宋体" w:hAnsi="宋体"/>
                <w:sz w:val="24"/>
                <w:szCs w:val="24"/>
              </w:rPr>
              <w:t>1000</w:t>
            </w:r>
            <w:r>
              <w:rPr>
                <w:rFonts w:ascii="宋体" w:hAnsi="宋体" w:hint="eastAsia"/>
                <w:sz w:val="24"/>
                <w:szCs w:val="24"/>
              </w:rPr>
              <w:t>万元，</w:t>
            </w:r>
            <w:r>
              <w:rPr>
                <w:rFonts w:ascii="宋体" w:hAnsi="宋体"/>
                <w:sz w:val="24"/>
                <w:szCs w:val="24"/>
              </w:rPr>
              <w:t>SCI</w:t>
            </w:r>
            <w:r>
              <w:rPr>
                <w:rFonts w:ascii="宋体" w:hAnsi="宋体" w:hint="eastAsia"/>
                <w:sz w:val="24"/>
                <w:szCs w:val="24"/>
              </w:rPr>
              <w:t>、</w:t>
            </w:r>
            <w:r>
              <w:rPr>
                <w:rFonts w:ascii="宋体" w:hAnsi="宋体"/>
                <w:sz w:val="24"/>
                <w:szCs w:val="24"/>
              </w:rPr>
              <w:t>EI</w:t>
            </w:r>
            <w:r>
              <w:rPr>
                <w:rFonts w:ascii="宋体" w:hAnsi="宋体" w:hint="eastAsia"/>
                <w:sz w:val="24"/>
                <w:szCs w:val="24"/>
              </w:rPr>
              <w:t>级别论文</w:t>
            </w:r>
            <w:r>
              <w:rPr>
                <w:rFonts w:ascii="宋体" w:hAnsi="宋体"/>
                <w:sz w:val="24"/>
                <w:szCs w:val="24"/>
              </w:rPr>
              <w:t>3</w:t>
            </w:r>
            <w:r>
              <w:rPr>
                <w:rFonts w:ascii="宋体" w:hAnsi="宋体" w:hint="eastAsia"/>
                <w:sz w:val="24"/>
                <w:szCs w:val="24"/>
              </w:rPr>
              <w:t>篇，</w:t>
            </w:r>
            <w:r>
              <w:rPr>
                <w:rFonts w:ascii="宋体" w:hAnsi="宋体" w:hint="eastAsia"/>
                <w:sz w:val="24"/>
                <w:szCs w:val="24"/>
              </w:rPr>
              <w:lastRenderedPageBreak/>
              <w:t>国家论文核心期刊级别论文</w:t>
            </w:r>
            <w:r>
              <w:rPr>
                <w:rFonts w:ascii="宋体" w:hAnsi="宋体"/>
                <w:sz w:val="24"/>
                <w:szCs w:val="24"/>
              </w:rPr>
              <w:t>2</w:t>
            </w:r>
            <w:r>
              <w:rPr>
                <w:rFonts w:ascii="宋体" w:hAnsi="宋体" w:hint="eastAsia"/>
                <w:sz w:val="24"/>
                <w:szCs w:val="24"/>
              </w:rPr>
              <w:t>篇，</w:t>
            </w:r>
            <w:r>
              <w:rPr>
                <w:rFonts w:ascii="宋体" w:hAnsi="宋体"/>
                <w:sz w:val="24"/>
                <w:szCs w:val="24"/>
              </w:rPr>
              <w:t xml:space="preserve"> </w:t>
            </w:r>
            <w:r>
              <w:rPr>
                <w:rFonts w:ascii="宋体" w:hAnsi="宋体" w:hint="eastAsia"/>
                <w:sz w:val="24"/>
                <w:szCs w:val="24"/>
              </w:rPr>
              <w:t>获得授权的专利创新团</w:t>
            </w:r>
            <w:r>
              <w:rPr>
                <w:rFonts w:ascii="宋体" w:hAnsi="宋体"/>
                <w:sz w:val="24"/>
                <w:szCs w:val="24"/>
              </w:rPr>
              <w:t>6</w:t>
            </w:r>
            <w:r>
              <w:rPr>
                <w:rFonts w:ascii="宋体" w:hAnsi="宋体" w:hint="eastAsia"/>
                <w:sz w:val="24"/>
                <w:szCs w:val="24"/>
              </w:rPr>
              <w:t>项，联合争取中央财政支持的重特大项队</w:t>
            </w:r>
            <w:r>
              <w:rPr>
                <w:rFonts w:ascii="宋体" w:hAnsi="宋体"/>
                <w:sz w:val="24"/>
                <w:szCs w:val="24"/>
              </w:rPr>
              <w:t xml:space="preserve">  </w:t>
            </w:r>
            <w:r>
              <w:rPr>
                <w:rFonts w:ascii="宋体" w:hAnsi="宋体" w:hint="eastAsia"/>
                <w:sz w:val="24"/>
                <w:szCs w:val="24"/>
              </w:rPr>
              <w:t>目</w:t>
            </w:r>
            <w:r>
              <w:rPr>
                <w:rFonts w:ascii="宋体" w:hAnsi="宋体"/>
                <w:sz w:val="24"/>
                <w:szCs w:val="24"/>
              </w:rPr>
              <w:t>6</w:t>
            </w:r>
            <w:r>
              <w:rPr>
                <w:rFonts w:ascii="宋体" w:hAnsi="宋体" w:hint="eastAsia"/>
                <w:sz w:val="24"/>
                <w:szCs w:val="24"/>
              </w:rPr>
              <w:t>项。</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2019.6</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本团队实际运行时间</w:t>
            </w:r>
            <w:r>
              <w:rPr>
                <w:rFonts w:ascii="宋体" w:hAnsi="宋体"/>
                <w:sz w:val="24"/>
                <w:szCs w:val="24"/>
              </w:rPr>
              <w:t xml:space="preserve">  </w:t>
            </w:r>
            <w:r>
              <w:rPr>
                <w:rFonts w:ascii="宋体" w:hAnsi="宋体" w:hint="eastAsia"/>
                <w:sz w:val="24"/>
                <w:szCs w:val="24"/>
              </w:rPr>
              <w:t>不满一年，</w:t>
            </w:r>
            <w:r>
              <w:rPr>
                <w:rFonts w:ascii="宋体" w:hAnsi="宋体" w:hint="eastAsia"/>
                <w:sz w:val="24"/>
                <w:szCs w:val="24"/>
              </w:rPr>
              <w:lastRenderedPageBreak/>
              <w:t>目前正值省级科研项目申报阶段，团队成员正在积极努力，争取立项。</w:t>
            </w:r>
            <w:r>
              <w:rPr>
                <w:rFonts w:ascii="宋体" w:hAnsi="宋体"/>
                <w:sz w:val="24"/>
                <w:szCs w:val="24"/>
              </w:rPr>
              <w:t xml:space="preserve">  </w:t>
            </w: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发表</w:t>
            </w:r>
            <w:r>
              <w:rPr>
                <w:rFonts w:ascii="宋体" w:hAnsi="宋体"/>
                <w:sz w:val="24"/>
                <w:szCs w:val="24"/>
              </w:rPr>
              <w:t>SCI</w:t>
            </w:r>
            <w:r>
              <w:rPr>
                <w:rFonts w:ascii="宋体" w:hAnsi="宋体" w:hint="eastAsia"/>
                <w:sz w:val="24"/>
                <w:szCs w:val="24"/>
              </w:rPr>
              <w:t>、</w:t>
            </w:r>
            <w:r>
              <w:rPr>
                <w:rFonts w:ascii="宋体" w:hAnsi="宋体"/>
                <w:sz w:val="24"/>
                <w:szCs w:val="24"/>
              </w:rPr>
              <w:t>EI</w:t>
            </w:r>
            <w:r>
              <w:rPr>
                <w:rFonts w:ascii="宋体" w:hAnsi="宋体" w:hint="eastAsia"/>
                <w:sz w:val="24"/>
                <w:szCs w:val="24"/>
              </w:rPr>
              <w:t>级别论文</w:t>
            </w:r>
            <w:r>
              <w:rPr>
                <w:rFonts w:ascii="宋体" w:hAnsi="宋体"/>
                <w:sz w:val="24"/>
                <w:szCs w:val="24"/>
              </w:rPr>
              <w:t>3</w:t>
            </w:r>
            <w:r>
              <w:rPr>
                <w:rFonts w:ascii="宋体" w:hAnsi="宋体" w:hint="eastAsia"/>
                <w:sz w:val="24"/>
                <w:szCs w:val="24"/>
              </w:rPr>
              <w:t>篇，</w:t>
            </w:r>
            <w:r>
              <w:rPr>
                <w:rFonts w:ascii="宋体" w:hAnsi="宋体"/>
                <w:sz w:val="24"/>
                <w:szCs w:val="24"/>
              </w:rPr>
              <w:t xml:space="preserve"> </w:t>
            </w:r>
            <w:r>
              <w:rPr>
                <w:rFonts w:ascii="宋体" w:hAnsi="宋体" w:hint="eastAsia"/>
                <w:sz w:val="24"/>
                <w:szCs w:val="24"/>
              </w:rPr>
              <w:t>国家核心期刊级别论文</w:t>
            </w:r>
            <w:r>
              <w:rPr>
                <w:rFonts w:ascii="宋体" w:hAnsi="宋体"/>
                <w:sz w:val="24"/>
                <w:szCs w:val="24"/>
              </w:rPr>
              <w:t>2</w:t>
            </w:r>
            <w:r>
              <w:rPr>
                <w:rFonts w:ascii="宋体" w:hAnsi="宋体" w:hint="eastAsia"/>
                <w:sz w:val="24"/>
                <w:szCs w:val="24"/>
              </w:rPr>
              <w:lastRenderedPageBreak/>
              <w:t>篇，</w:t>
            </w:r>
          </w:p>
          <w:p w:rsidR="00246371" w:rsidRDefault="00E73C01">
            <w:pPr>
              <w:spacing w:line="360" w:lineRule="auto"/>
              <w:jc w:val="left"/>
              <w:rPr>
                <w:rFonts w:ascii="宋体"/>
                <w:sz w:val="24"/>
                <w:szCs w:val="24"/>
              </w:rPr>
            </w:pPr>
            <w:r>
              <w:rPr>
                <w:rFonts w:ascii="宋体" w:hAnsi="宋体" w:hint="eastAsia"/>
                <w:sz w:val="24"/>
                <w:szCs w:val="24"/>
              </w:rPr>
              <w:t>获得投权的专利</w:t>
            </w:r>
            <w:r>
              <w:rPr>
                <w:rFonts w:ascii="宋体" w:hAnsi="宋体"/>
                <w:sz w:val="24"/>
                <w:szCs w:val="24"/>
              </w:rPr>
              <w:t xml:space="preserve">6 </w:t>
            </w:r>
            <w:r>
              <w:rPr>
                <w:rFonts w:ascii="宋体" w:hAnsi="宋体" w:hint="eastAsia"/>
                <w:sz w:val="24"/>
                <w:szCs w:val="24"/>
              </w:rPr>
              <w:t>项，联合争取中央财政支持的重特大项目</w:t>
            </w:r>
            <w:r>
              <w:rPr>
                <w:rFonts w:ascii="宋体" w:hAnsi="宋体"/>
                <w:sz w:val="24"/>
                <w:szCs w:val="24"/>
              </w:rPr>
              <w:t>6</w:t>
            </w:r>
            <w:r>
              <w:rPr>
                <w:rFonts w:ascii="宋体" w:hAnsi="宋体" w:hint="eastAsia"/>
                <w:sz w:val="24"/>
                <w:szCs w:val="24"/>
              </w:rPr>
              <w:t>项</w:t>
            </w:r>
            <w:r>
              <w:rPr>
                <w:rFonts w:ascii="宋体"/>
                <w:sz w:val="24"/>
                <w:szCs w:val="24"/>
              </w:rPr>
              <w:t>.</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11</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甘肃省陇南地区泥石流治理工程效果评价与防治工程优化</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广泛收集并分析整理研究区已有的相关研究文献资料，补充收集和购买研究所需的电子、纸质等资料和数据；编制研究计划细则，并组织专家论证；研究部分泥石流灾害防治工程的运行</w:t>
            </w:r>
            <w:r>
              <w:rPr>
                <w:rFonts w:ascii="宋体" w:hAnsi="宋体" w:hint="eastAsia"/>
                <w:sz w:val="24"/>
                <w:szCs w:val="24"/>
              </w:rPr>
              <w:lastRenderedPageBreak/>
              <w:t>和发挥效益情况；调查现有泥石流灾害防治技术的适应性评价；编写年度工作进展报告</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资料收集</w:t>
            </w:r>
            <w:r>
              <w:rPr>
                <w:rFonts w:ascii="宋体" w:hAnsi="宋体"/>
                <w:sz w:val="24"/>
                <w:szCs w:val="24"/>
              </w:rPr>
              <w:t>(1)</w:t>
            </w:r>
            <w:r>
              <w:rPr>
                <w:rFonts w:ascii="宋体" w:hAnsi="宋体" w:hint="eastAsia"/>
                <w:sz w:val="24"/>
                <w:szCs w:val="24"/>
              </w:rPr>
              <w:t>相关报告、文章</w:t>
            </w:r>
            <w:r>
              <w:rPr>
                <w:rFonts w:ascii="宋体" w:hAnsi="宋体"/>
                <w:sz w:val="24"/>
                <w:szCs w:val="24"/>
              </w:rPr>
              <w:t>200</w:t>
            </w:r>
            <w:r>
              <w:rPr>
                <w:rFonts w:ascii="宋体" w:hAnsi="宋体" w:hint="eastAsia"/>
                <w:sz w:val="24"/>
                <w:szCs w:val="24"/>
              </w:rPr>
              <w:t>多份</w:t>
            </w:r>
            <w:r>
              <w:rPr>
                <w:rFonts w:ascii="宋体" w:hAnsi="宋体"/>
                <w:sz w:val="24"/>
                <w:szCs w:val="24"/>
              </w:rPr>
              <w:t>:(2)</w:t>
            </w:r>
            <w:r>
              <w:rPr>
                <w:rFonts w:ascii="宋体" w:hAnsi="宋体" w:hint="eastAsia"/>
                <w:sz w:val="24"/>
                <w:szCs w:val="24"/>
              </w:rPr>
              <w:t>相关照片</w:t>
            </w:r>
            <w:r>
              <w:rPr>
                <w:rFonts w:ascii="宋体" w:hAnsi="宋体"/>
                <w:sz w:val="24"/>
                <w:szCs w:val="24"/>
              </w:rPr>
              <w:t>400</w:t>
            </w:r>
            <w:r>
              <w:rPr>
                <w:rFonts w:ascii="宋体" w:hAnsi="宋体" w:hint="eastAsia"/>
                <w:sz w:val="24"/>
                <w:szCs w:val="24"/>
              </w:rPr>
              <w:t>多张；野外考察</w:t>
            </w:r>
          </w:p>
          <w:p w:rsidR="00246371" w:rsidRDefault="00E73C01">
            <w:pPr>
              <w:spacing w:line="360" w:lineRule="auto"/>
              <w:jc w:val="left"/>
              <w:rPr>
                <w:rFonts w:ascii="宋体"/>
                <w:sz w:val="24"/>
                <w:szCs w:val="24"/>
              </w:rPr>
            </w:pPr>
            <w:r>
              <w:rPr>
                <w:rFonts w:ascii="宋体" w:hAnsi="宋体"/>
                <w:sz w:val="24"/>
                <w:szCs w:val="24"/>
              </w:rPr>
              <w:t>(1)</w:t>
            </w:r>
            <w:r>
              <w:rPr>
                <w:rFonts w:ascii="宋体" w:hAnsi="宋体" w:hint="eastAsia"/>
                <w:sz w:val="24"/>
                <w:szCs w:val="24"/>
              </w:rPr>
              <w:t>赴四川地震灾区考察</w:t>
            </w:r>
            <w:r>
              <w:rPr>
                <w:rFonts w:ascii="宋体" w:hAnsi="宋体"/>
                <w:sz w:val="24"/>
                <w:szCs w:val="24"/>
              </w:rPr>
              <w:t>1</w:t>
            </w:r>
            <w:r>
              <w:rPr>
                <w:rFonts w:ascii="宋体" w:hAnsi="宋体" w:hint="eastAsia"/>
                <w:sz w:val="24"/>
                <w:szCs w:val="24"/>
              </w:rPr>
              <w:t>次</w:t>
            </w:r>
            <w:r>
              <w:rPr>
                <w:rFonts w:ascii="宋体" w:hAnsi="宋体"/>
                <w:sz w:val="24"/>
                <w:szCs w:val="24"/>
              </w:rPr>
              <w:t>: (2)</w:t>
            </w:r>
            <w:r>
              <w:rPr>
                <w:rFonts w:ascii="宋体" w:hAnsi="宋体" w:hint="eastAsia"/>
                <w:sz w:val="24"/>
                <w:szCs w:val="24"/>
              </w:rPr>
              <w:t>赴陇南和天水考察、观测若干次；培训，学习：</w:t>
            </w:r>
            <w:r>
              <w:rPr>
                <w:rFonts w:ascii="宋体" w:hAnsi="宋体"/>
                <w:sz w:val="24"/>
                <w:szCs w:val="24"/>
              </w:rPr>
              <w:t>(1)</w:t>
            </w:r>
            <w:r>
              <w:rPr>
                <w:rFonts w:ascii="宋体" w:hAnsi="宋体" w:hint="eastAsia"/>
                <w:sz w:val="24"/>
                <w:szCs w:val="24"/>
              </w:rPr>
              <w:t>“地质灾害工程</w:t>
            </w:r>
            <w:r>
              <w:rPr>
                <w:rFonts w:ascii="宋体" w:hAnsi="宋体" w:hint="eastAsia"/>
                <w:sz w:val="24"/>
                <w:szCs w:val="24"/>
              </w:rPr>
              <w:lastRenderedPageBreak/>
              <w:t>专业技术人员能力提升”高级研修班，</w:t>
            </w:r>
            <w:r>
              <w:rPr>
                <w:rFonts w:ascii="宋体" w:hAnsi="宋体"/>
                <w:sz w:val="24"/>
                <w:szCs w:val="24"/>
              </w:rPr>
              <w:t>2018. 9</w:t>
            </w:r>
            <w:r>
              <w:rPr>
                <w:rFonts w:ascii="宋体" w:hAnsi="宋体" w:hint="eastAsia"/>
                <w:sz w:val="24"/>
                <w:szCs w:val="24"/>
              </w:rPr>
              <w:t>；</w:t>
            </w:r>
            <w:r>
              <w:rPr>
                <w:rFonts w:ascii="宋体" w:hAnsi="宋体"/>
                <w:sz w:val="24"/>
                <w:szCs w:val="24"/>
              </w:rPr>
              <w:t>(2)</w:t>
            </w:r>
            <w:r>
              <w:rPr>
                <w:rFonts w:ascii="宋体" w:hAnsi="宋体" w:hint="eastAsia"/>
                <w:sz w:val="24"/>
                <w:szCs w:val="24"/>
              </w:rPr>
              <w:t>全国工程地质大会；实验设备建设</w:t>
            </w:r>
            <w:r>
              <w:rPr>
                <w:rFonts w:ascii="宋体" w:hAnsi="宋体"/>
                <w:sz w:val="24"/>
                <w:szCs w:val="24"/>
              </w:rPr>
              <w:t>(1)</w:t>
            </w:r>
            <w:r>
              <w:rPr>
                <w:rFonts w:ascii="宋体" w:hAnsi="宋体" w:hint="eastAsia"/>
                <w:sz w:val="24"/>
                <w:szCs w:val="24"/>
              </w:rPr>
              <w:t>滑坡泥石流实验室基本完成</w:t>
            </w:r>
            <w:r>
              <w:rPr>
                <w:rFonts w:ascii="宋体" w:hAnsi="宋体"/>
                <w:sz w:val="24"/>
                <w:szCs w:val="24"/>
              </w:rPr>
              <w:t>: (2)</w:t>
            </w:r>
            <w:r>
              <w:rPr>
                <w:rFonts w:ascii="宋体" w:hAnsi="宋体" w:hint="eastAsia"/>
                <w:sz w:val="24"/>
                <w:szCs w:val="24"/>
              </w:rPr>
              <w:t>初步完成“泥石流野外监测预警技术方案”。</w:t>
            </w:r>
          </w:p>
          <w:p w:rsidR="00246371" w:rsidRDefault="00246371">
            <w:pPr>
              <w:spacing w:line="360" w:lineRule="auto"/>
              <w:jc w:val="left"/>
              <w:rPr>
                <w:rFonts w:ascii="宋体"/>
                <w:sz w:val="24"/>
                <w:szCs w:val="24"/>
              </w:rPr>
            </w:pP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E73C01">
            <w:pPr>
              <w:widowControl/>
              <w:spacing w:line="360" w:lineRule="auto"/>
              <w:jc w:val="left"/>
              <w:rPr>
                <w:rFonts w:ascii="宋体"/>
                <w:sz w:val="24"/>
                <w:szCs w:val="24"/>
              </w:rPr>
            </w:pPr>
            <w:r>
              <w:rPr>
                <w:rFonts w:ascii="宋体" w:hAnsi="宋体" w:cs="宋体" w:hint="eastAsia"/>
                <w:sz w:val="24"/>
                <w:szCs w:val="24"/>
              </w:rPr>
              <w:t>项目数据的采集至少应有</w:t>
            </w:r>
            <w:r>
              <w:rPr>
                <w:rFonts w:ascii="宋体" w:hAnsi="宋体" w:cs="宋体"/>
                <w:sz w:val="24"/>
                <w:szCs w:val="24"/>
              </w:rPr>
              <w:t>2</w:t>
            </w:r>
            <w:r>
              <w:rPr>
                <w:rFonts w:ascii="宋体" w:hAnsi="宋体" w:cs="宋体" w:hint="eastAsia"/>
                <w:sz w:val="24"/>
                <w:szCs w:val="24"/>
              </w:rPr>
              <w:t>个完整水文年作为对比分析，为了防止提前布设设备</w:t>
            </w:r>
            <w:r>
              <w:rPr>
                <w:rFonts w:ascii="宋体" w:hAnsi="宋体" w:cs="宋体" w:hint="eastAsia"/>
                <w:sz w:val="24"/>
                <w:szCs w:val="24"/>
              </w:rPr>
              <w:lastRenderedPageBreak/>
              <w:t>造成不必要的破损，重点工作将从</w:t>
            </w:r>
            <w:r>
              <w:rPr>
                <w:rFonts w:ascii="宋体" w:hAnsi="宋体" w:cs="宋体"/>
                <w:sz w:val="24"/>
                <w:szCs w:val="24"/>
              </w:rPr>
              <w:t>2019</w:t>
            </w:r>
            <w:r>
              <w:rPr>
                <w:rFonts w:ascii="宋体" w:hAnsi="宋体" w:cs="宋体" w:hint="eastAsia"/>
                <w:sz w:val="24"/>
                <w:szCs w:val="24"/>
              </w:rPr>
              <w:t>年开始；</w:t>
            </w:r>
            <w:r>
              <w:rPr>
                <w:rFonts w:ascii="宋体" w:cs="宋体" w:hint="eastAsia"/>
                <w:sz w:val="24"/>
                <w:szCs w:val="24"/>
              </w:rPr>
              <w:t>“</w:t>
            </w:r>
            <w:r>
              <w:rPr>
                <w:rFonts w:ascii="宋体" w:hAnsi="宋体" w:cs="宋体" w:hint="eastAsia"/>
                <w:sz w:val="24"/>
                <w:szCs w:val="24"/>
              </w:rPr>
              <w:t>滑坡泥石流实验室建设</w:t>
            </w:r>
            <w:r>
              <w:rPr>
                <w:rFonts w:ascii="宋体" w:cs="宋体" w:hint="eastAsia"/>
                <w:sz w:val="24"/>
                <w:szCs w:val="24"/>
              </w:rPr>
              <w:t>”</w:t>
            </w:r>
            <w:r>
              <w:rPr>
                <w:rFonts w:ascii="宋体" w:hAnsi="宋体" w:cs="宋体" w:hint="eastAsia"/>
                <w:sz w:val="24"/>
                <w:szCs w:val="24"/>
              </w:rPr>
              <w:t>完成后，才能启动该目大量的室内试验；有些工作已经开展了，但目前还没形成相</w:t>
            </w:r>
            <w:r>
              <w:rPr>
                <w:rFonts w:ascii="宋体" w:hAnsi="宋体" w:cs="宋体" w:hint="eastAsia"/>
                <w:sz w:val="24"/>
                <w:szCs w:val="24"/>
              </w:rPr>
              <w:lastRenderedPageBreak/>
              <w:t>应的成果。</w:t>
            </w: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专利</w:t>
            </w:r>
            <w:r>
              <w:rPr>
                <w:rFonts w:ascii="宋体" w:hAnsi="宋体"/>
                <w:sz w:val="24"/>
                <w:szCs w:val="24"/>
              </w:rPr>
              <w:t>:</w:t>
            </w:r>
            <w:r>
              <w:rPr>
                <w:rFonts w:ascii="宋体" w:hAnsi="宋体" w:hint="eastAsia"/>
                <w:sz w:val="24"/>
                <w:szCs w:val="24"/>
              </w:rPr>
              <w:t>已授权</w:t>
            </w:r>
            <w:r>
              <w:rPr>
                <w:rFonts w:ascii="宋体" w:hAnsi="宋体"/>
                <w:sz w:val="24"/>
                <w:szCs w:val="24"/>
              </w:rPr>
              <w:t>2</w:t>
            </w:r>
            <w:r>
              <w:rPr>
                <w:rFonts w:ascii="宋体" w:hAnsi="宋体" w:hint="eastAsia"/>
                <w:sz w:val="24"/>
                <w:szCs w:val="24"/>
              </w:rPr>
              <w:t>项，已受理专利</w:t>
            </w:r>
            <w:r>
              <w:rPr>
                <w:rFonts w:ascii="宋体" w:hAnsi="宋体"/>
                <w:sz w:val="24"/>
                <w:szCs w:val="24"/>
              </w:rPr>
              <w:t>3</w:t>
            </w:r>
            <w:r>
              <w:rPr>
                <w:rFonts w:ascii="宋体" w:hAnsi="宋体" w:hint="eastAsia"/>
                <w:sz w:val="24"/>
                <w:szCs w:val="24"/>
              </w:rPr>
              <w:t>项；申请软件著作权</w:t>
            </w:r>
            <w:r>
              <w:rPr>
                <w:rFonts w:ascii="宋体" w:hAnsi="宋体"/>
                <w:sz w:val="24"/>
                <w:szCs w:val="24"/>
              </w:rPr>
              <w:t>4</w:t>
            </w:r>
            <w:r>
              <w:rPr>
                <w:rFonts w:ascii="宋体" w:hAnsi="宋体" w:hint="eastAsia"/>
                <w:sz w:val="24"/>
                <w:szCs w:val="24"/>
              </w:rPr>
              <w:t>项</w:t>
            </w:r>
            <w:r>
              <w:rPr>
                <w:rFonts w:ascii="宋体" w:hAnsi="宋体"/>
                <w:sz w:val="24"/>
                <w:szCs w:val="24"/>
              </w:rPr>
              <w:t>(</w:t>
            </w:r>
            <w:r>
              <w:rPr>
                <w:rFonts w:ascii="宋体" w:hAnsi="宋体" w:hint="eastAsia"/>
                <w:sz w:val="24"/>
                <w:szCs w:val="24"/>
              </w:rPr>
              <w:t>合作开发</w:t>
            </w:r>
            <w:r>
              <w:rPr>
                <w:rFonts w:ascii="宋体" w:hAnsi="宋体"/>
                <w:sz w:val="24"/>
                <w:szCs w:val="24"/>
              </w:rPr>
              <w:t>).</w:t>
            </w:r>
          </w:p>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12</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地质灾害防治工程普查方法研究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通过野外调查、现场考察及室内分析处理等，提出一套较完整的地质灾害防治工程普查方法，主要包地质灾害防治工程普查程序设计、普查对象及指标确定、地质灾害防治工程数据库建立及与现有地质灾害管理平台的对接等，为后续地质灾害防治工程数据管理平台的建立提供技术依据和支持，为地质灾害防治工程后续管理、经验总结，效益评</w:t>
            </w:r>
            <w:r>
              <w:rPr>
                <w:rFonts w:ascii="宋体" w:hAnsi="宋体" w:hint="eastAsia"/>
                <w:sz w:val="24"/>
                <w:szCs w:val="24"/>
              </w:rPr>
              <w:lastRenderedPageBreak/>
              <w:t>价等工作奠定基础</w:t>
            </w:r>
            <w:r>
              <w:rPr>
                <w:rFonts w:ascii="宋体" w:hAnsi="宋体"/>
                <w:sz w:val="24"/>
                <w:szCs w:val="24"/>
              </w:rPr>
              <w:t>:</w:t>
            </w:r>
            <w:r>
              <w:rPr>
                <w:rFonts w:ascii="宋体" w:hAnsi="宋体" w:hint="eastAsia"/>
                <w:sz w:val="24"/>
                <w:szCs w:val="24"/>
              </w:rPr>
              <w:t>①曹查前阴准备设计。②普直数据采集与质最控制设计。③普查对象及指标确定。④普查数据资料整理。</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全面收集相关资料</w:t>
            </w:r>
            <w:r>
              <w:rPr>
                <w:rFonts w:ascii="宋体" w:hAnsi="宋体"/>
                <w:sz w:val="24"/>
                <w:szCs w:val="24"/>
              </w:rPr>
              <w:t>(</w:t>
            </w:r>
            <w:r>
              <w:rPr>
                <w:rFonts w:ascii="宋体" w:hAnsi="宋体" w:hint="eastAsia"/>
                <w:sz w:val="24"/>
                <w:szCs w:val="24"/>
              </w:rPr>
              <w:t>包括地质灾害防治技术标准、防治措施体系设计规范，交通、水利水电地质灾害防治工程标准等</w:t>
            </w:r>
            <w:r>
              <w:rPr>
                <w:rFonts w:ascii="宋体" w:hAnsi="宋体"/>
                <w:sz w:val="24"/>
                <w:szCs w:val="24"/>
              </w:rPr>
              <w:t>)</w:t>
            </w:r>
            <w:r>
              <w:rPr>
                <w:rFonts w:ascii="宋体" w:hAnsi="宋体" w:hint="eastAsia"/>
                <w:sz w:val="24"/>
                <w:szCs w:val="24"/>
              </w:rPr>
              <w:t>查阅了地质火害防治</w:t>
            </w:r>
            <w:r>
              <w:rPr>
                <w:rFonts w:ascii="宋体" w:hAnsi="宋体"/>
                <w:sz w:val="24"/>
                <w:szCs w:val="24"/>
              </w:rPr>
              <w:t>T</w:t>
            </w:r>
            <w:r>
              <w:rPr>
                <w:rFonts w:ascii="宋体" w:hAnsi="宋体" w:hint="eastAsia"/>
                <w:sz w:val="24"/>
                <w:szCs w:val="24"/>
              </w:rPr>
              <w:t>程措施最新研究进展资料，完成研究查新与研究大纲编写；全面展开滑坡、崩塌、不稳定科边坡防治工程的普查方法研究及设计，包括普查程序设计，普查准备、普查技术、普查对象及指</w:t>
            </w:r>
            <w:r>
              <w:rPr>
                <w:rFonts w:ascii="宋体" w:hAnsi="宋体" w:hint="eastAsia"/>
                <w:sz w:val="24"/>
                <w:szCs w:val="24"/>
              </w:rPr>
              <w:lastRenderedPageBreak/>
              <w:t>标体系、普查多数设计等各灾害类型、各行政区级别普查表格设计、技术培训等。</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2020.4</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jc w:val="center"/>
              <w:rPr>
                <w:rFonts w:ascii="宋体"/>
                <w:sz w:val="24"/>
                <w:szCs w:val="24"/>
              </w:rPr>
            </w:pPr>
            <w:r>
              <w:rPr>
                <w:rFonts w:ascii="宋体" w:hAnsi="宋体" w:cs="宋体" w:hint="eastAsia"/>
                <w:b/>
                <w:bCs/>
                <w:sz w:val="24"/>
                <w:szCs w:val="24"/>
              </w:rPr>
              <w:t>传感所</w:t>
            </w:r>
          </w:p>
        </w:tc>
        <w:tc>
          <w:tcPr>
            <w:tcW w:w="3074" w:type="dxa"/>
            <w:vAlign w:val="center"/>
          </w:tcPr>
          <w:p w:rsidR="00246371" w:rsidRDefault="00246371">
            <w:pPr>
              <w:spacing w:line="360" w:lineRule="auto"/>
              <w:jc w:val="left"/>
              <w:rPr>
                <w:rFonts w:ascii="宋体"/>
                <w:sz w:val="24"/>
                <w:szCs w:val="24"/>
              </w:rPr>
            </w:pPr>
          </w:p>
        </w:tc>
        <w:tc>
          <w:tcPr>
            <w:tcW w:w="2867" w:type="dxa"/>
            <w:vAlign w:val="center"/>
          </w:tcPr>
          <w:p w:rsidR="00246371" w:rsidRDefault="00246371">
            <w:pPr>
              <w:spacing w:line="360" w:lineRule="auto"/>
              <w:jc w:val="left"/>
              <w:rPr>
                <w:rFonts w:ascii="宋体"/>
                <w:sz w:val="24"/>
                <w:szCs w:val="24"/>
              </w:rPr>
            </w:pP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1</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线性</w:t>
            </w:r>
            <w:r>
              <w:rPr>
                <w:rFonts w:ascii="宋体" w:hAnsi="宋体" w:cs="宋体"/>
                <w:sz w:val="24"/>
                <w:szCs w:val="24"/>
              </w:rPr>
              <w:t xml:space="preserve"> </w:t>
            </w:r>
            <w:r>
              <w:rPr>
                <w:rFonts w:ascii="宋体" w:hAnsi="宋体" w:cs="宋体" w:hint="eastAsia"/>
                <w:sz w:val="24"/>
                <w:szCs w:val="24"/>
              </w:rPr>
              <w:t>巨磁阻</w:t>
            </w:r>
            <w:r>
              <w:rPr>
                <w:rFonts w:ascii="宋体" w:hAnsi="宋体" w:cs="宋体"/>
                <w:sz w:val="24"/>
                <w:szCs w:val="24"/>
              </w:rPr>
              <w:t>MEMS</w:t>
            </w:r>
            <w:r>
              <w:rPr>
                <w:rFonts w:ascii="宋体" w:hAnsi="宋体" w:cs="宋体" w:hint="eastAsia"/>
                <w:sz w:val="24"/>
                <w:szCs w:val="24"/>
              </w:rPr>
              <w:t>传</w:t>
            </w:r>
            <w:r>
              <w:rPr>
                <w:rFonts w:ascii="宋体" w:hAnsi="宋体" w:cs="宋体"/>
                <w:sz w:val="24"/>
                <w:szCs w:val="24"/>
              </w:rPr>
              <w:t xml:space="preserve"> </w:t>
            </w:r>
            <w:r>
              <w:rPr>
                <w:rFonts w:ascii="宋体" w:hAnsi="宋体" w:cs="宋体" w:hint="eastAsia"/>
                <w:sz w:val="24"/>
                <w:szCs w:val="24"/>
              </w:rPr>
              <w:t>感器的关键技术研究及器件研发</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该项目是在前期工作基础上，开发磁开关、磁场传感器、电流传感器、电流传感器的器件，着力解决自旋阀阻变化线性调控和器件线性输出的关键问题，希望在材料、理论、工艺和和器件方面有所突破，取得</w:t>
            </w:r>
          </w:p>
          <w:p w:rsidR="00246371" w:rsidRDefault="00E73C01">
            <w:pPr>
              <w:spacing w:line="360" w:lineRule="auto"/>
              <w:jc w:val="left"/>
              <w:rPr>
                <w:rFonts w:ascii="宋体"/>
                <w:sz w:val="24"/>
                <w:szCs w:val="24"/>
              </w:rPr>
            </w:pPr>
            <w:r>
              <w:rPr>
                <w:rFonts w:ascii="宋体" w:hAnsi="宋体" w:hint="eastAsia"/>
                <w:sz w:val="24"/>
                <w:szCs w:val="24"/>
              </w:rPr>
              <w:lastRenderedPageBreak/>
              <w:t>创新性成果，并为后期的传感器的应用和产业化奠定基础。</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执行半年，研发出磁场此时芯片</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2021.4</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49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2</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基于物联网的智慧农业系统</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农作物生长环境参数监测系统；大田喷滴灌控制系统；水肥一体化控</w:t>
            </w:r>
            <w:r>
              <w:rPr>
                <w:rFonts w:ascii="宋体" w:hAnsi="宋体"/>
                <w:sz w:val="24"/>
                <w:szCs w:val="24"/>
              </w:rPr>
              <w:t xml:space="preserve">  </w:t>
            </w:r>
            <w:r>
              <w:rPr>
                <w:rFonts w:ascii="宋体" w:hAnsi="宋体" w:hint="eastAsia"/>
                <w:sz w:val="24"/>
                <w:szCs w:val="24"/>
              </w:rPr>
              <w:t>制系统；温室、温室群智能控制系统；</w:t>
            </w:r>
            <w:r>
              <w:rPr>
                <w:rFonts w:ascii="宋体" w:hAnsi="宋体" w:cs="宋体" w:hint="eastAsia"/>
                <w:sz w:val="24"/>
                <w:szCs w:val="24"/>
              </w:rPr>
              <w:t>远程视频移动监控系统等五部分</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已经与合作单位确立了项目开发目标与任务，已经完成了项目基本架构的设计与所需传感器的调研工作</w:t>
            </w:r>
          </w:p>
          <w:p w:rsidR="00246371" w:rsidRDefault="00246371">
            <w:pPr>
              <w:spacing w:line="360" w:lineRule="auto"/>
              <w:jc w:val="left"/>
              <w:rPr>
                <w:rFonts w:ascii="宋体"/>
                <w:sz w:val="24"/>
                <w:szCs w:val="24"/>
              </w:rPr>
            </w:pP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2021.6</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3</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新型电阻转变型存储器阻变特性一致性研究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项目的前期准备以及氧化铪的薄膜制备</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利用现有靶材制备了氧化铪薄膜</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2020.5</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4</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荧光</w:t>
            </w:r>
            <w:r>
              <w:rPr>
                <w:rFonts w:ascii="宋体" w:hAnsi="宋体" w:cs="宋体"/>
                <w:sz w:val="24"/>
                <w:szCs w:val="24"/>
              </w:rPr>
              <w:t>/</w:t>
            </w:r>
            <w:r>
              <w:rPr>
                <w:rFonts w:ascii="宋体" w:hAnsi="宋体" w:cs="宋体" w:hint="eastAsia"/>
                <w:sz w:val="24"/>
                <w:szCs w:val="24"/>
              </w:rPr>
              <w:t>磁性纳</w:t>
            </w:r>
            <w:r>
              <w:rPr>
                <w:rFonts w:ascii="宋体" w:hAnsi="宋体" w:cs="宋体" w:hint="eastAsia"/>
                <w:sz w:val="24"/>
                <w:szCs w:val="24"/>
              </w:rPr>
              <w:lastRenderedPageBreak/>
              <w:t>米复合探针的制备及其对人免疫球蛋白</w:t>
            </w:r>
            <w:r>
              <w:rPr>
                <w:rFonts w:ascii="宋体" w:hAnsi="宋体" w:cs="宋体"/>
                <w:sz w:val="24"/>
                <w:szCs w:val="24"/>
              </w:rPr>
              <w:t>G</w:t>
            </w:r>
            <w:r>
              <w:rPr>
                <w:rFonts w:ascii="宋体" w:hAnsi="宋体" w:cs="宋体" w:hint="eastAsia"/>
                <w:sz w:val="24"/>
                <w:szCs w:val="24"/>
              </w:rPr>
              <w:t>（</w:t>
            </w:r>
            <w:r>
              <w:rPr>
                <w:rFonts w:ascii="宋体" w:hAnsi="宋体" w:cs="宋体"/>
                <w:sz w:val="24"/>
                <w:szCs w:val="24"/>
              </w:rPr>
              <w:t>IgG</w:t>
            </w:r>
            <w:r>
              <w:rPr>
                <w:rFonts w:ascii="宋体" w:hAnsi="宋体" w:cs="宋体" w:hint="eastAsia"/>
                <w:sz w:val="24"/>
                <w:szCs w:val="24"/>
              </w:rPr>
              <w:t>）的检测研究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制备小粒径磁性纳米颗粒；</w:t>
            </w:r>
            <w:r>
              <w:rPr>
                <w:rFonts w:ascii="宋体" w:hAnsi="宋体" w:hint="eastAsia"/>
                <w:sz w:val="24"/>
                <w:szCs w:val="24"/>
              </w:rPr>
              <w:lastRenderedPageBreak/>
              <w:t>在制备的磁性颗粒表面进行抗体的定向连接</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完成了磁性纳米颗粒的制</w:t>
            </w:r>
            <w:r>
              <w:rPr>
                <w:rFonts w:ascii="宋体" w:hAnsi="宋体" w:hint="eastAsia"/>
                <w:sz w:val="24"/>
                <w:szCs w:val="24"/>
              </w:rPr>
              <w:lastRenderedPageBreak/>
              <w:t>备并了包覆蛋白</w:t>
            </w:r>
            <w:r>
              <w:rPr>
                <w:rFonts w:ascii="宋体" w:hAnsi="宋体"/>
                <w:sz w:val="24"/>
                <w:szCs w:val="24"/>
              </w:rPr>
              <w:t>A</w:t>
            </w:r>
            <w:r>
              <w:rPr>
                <w:rFonts w:ascii="宋体" w:hAnsi="宋体" w:hint="eastAsia"/>
                <w:sz w:val="24"/>
                <w:szCs w:val="24"/>
              </w:rPr>
              <w:t>进行了抗体的定向连接，基本完成计划内容</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2018.6-201</w:t>
            </w:r>
            <w:r>
              <w:rPr>
                <w:rFonts w:ascii="宋体" w:hAnsi="宋体"/>
                <w:sz w:val="24"/>
                <w:szCs w:val="24"/>
              </w:rPr>
              <w:lastRenderedPageBreak/>
              <w:t>9-2</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2018.6-201</w:t>
            </w:r>
            <w:r>
              <w:rPr>
                <w:rFonts w:ascii="宋体" w:hAnsi="宋体"/>
                <w:sz w:val="24"/>
                <w:szCs w:val="24"/>
              </w:rPr>
              <w:lastRenderedPageBreak/>
              <w:t>9.2</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5</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二硫化钼薄膜抗氧化性能优化及其对气敏性能的影响</w:t>
            </w:r>
          </w:p>
        </w:tc>
        <w:tc>
          <w:tcPr>
            <w:tcW w:w="3074" w:type="dxa"/>
            <w:vAlign w:val="center"/>
          </w:tcPr>
          <w:p w:rsidR="00246371" w:rsidRDefault="00E73C01">
            <w:pPr>
              <w:spacing w:line="360" w:lineRule="auto"/>
              <w:jc w:val="left"/>
              <w:rPr>
                <w:rFonts w:ascii="宋体" w:cs="宋体"/>
                <w:sz w:val="24"/>
                <w:szCs w:val="24"/>
              </w:rPr>
            </w:pPr>
            <w:r>
              <w:rPr>
                <w:rFonts w:ascii="宋体" w:hAnsi="宋体" w:hint="eastAsia"/>
                <w:sz w:val="24"/>
                <w:szCs w:val="24"/>
              </w:rPr>
              <w:t>二硫化钼薄膜在</w:t>
            </w:r>
            <w:r>
              <w:rPr>
                <w:rFonts w:ascii="宋体" w:hAnsi="宋体"/>
                <w:sz w:val="24"/>
                <w:szCs w:val="24"/>
              </w:rPr>
              <w:t>30</w:t>
            </w:r>
            <w:r>
              <w:rPr>
                <w:rFonts w:ascii="宋体" w:hAnsi="宋体" w:cs="宋体" w:hint="eastAsia"/>
                <w:sz w:val="24"/>
                <w:szCs w:val="24"/>
              </w:rPr>
              <w:t>℃，湿度</w:t>
            </w:r>
            <w:r>
              <w:rPr>
                <w:rFonts w:ascii="宋体" w:hAnsi="宋体" w:cs="宋体"/>
                <w:sz w:val="24"/>
                <w:szCs w:val="24"/>
              </w:rPr>
              <w:t>70%</w:t>
            </w:r>
            <w:r>
              <w:rPr>
                <w:rFonts w:ascii="宋体" w:hAnsi="宋体" w:cs="宋体" w:hint="eastAsia"/>
                <w:sz w:val="24"/>
                <w:szCs w:val="24"/>
              </w:rPr>
              <w:t>条件存储</w:t>
            </w:r>
            <w:r>
              <w:rPr>
                <w:rFonts w:ascii="宋体" w:hAnsi="宋体" w:cs="宋体"/>
                <w:sz w:val="24"/>
                <w:szCs w:val="24"/>
              </w:rPr>
              <w:t>30</w:t>
            </w:r>
            <w:r>
              <w:rPr>
                <w:rFonts w:ascii="宋体" w:hAnsi="宋体" w:cs="宋体" w:hint="eastAsia"/>
                <w:sz w:val="24"/>
                <w:szCs w:val="24"/>
              </w:rPr>
              <w:t>天，氧化层厚度小于</w:t>
            </w:r>
            <w:r>
              <w:rPr>
                <w:rFonts w:ascii="宋体" w:hAnsi="宋体" w:cs="宋体"/>
                <w:sz w:val="24"/>
                <w:szCs w:val="24"/>
              </w:rPr>
              <w:t>50nm</w:t>
            </w:r>
            <w:r>
              <w:rPr>
                <w:rFonts w:ascii="宋体" w:hAnsi="宋体" w:cs="宋体" w:hint="eastAsia"/>
                <w:sz w:val="24"/>
                <w:szCs w:val="24"/>
              </w:rPr>
              <w:t>；发表科技论文</w:t>
            </w:r>
            <w:r>
              <w:rPr>
                <w:rFonts w:ascii="宋体" w:hAnsi="宋体" w:cs="宋体"/>
                <w:sz w:val="24"/>
                <w:szCs w:val="24"/>
              </w:rPr>
              <w:t>1-2</w:t>
            </w:r>
            <w:r>
              <w:rPr>
                <w:rFonts w:ascii="宋体" w:hAnsi="宋体" w:cs="宋体" w:hint="eastAsia"/>
                <w:sz w:val="24"/>
                <w:szCs w:val="24"/>
              </w:rPr>
              <w:t>篇或申请专利</w:t>
            </w:r>
            <w:r>
              <w:rPr>
                <w:rFonts w:ascii="宋体" w:hAnsi="宋体" w:cs="宋体"/>
                <w:sz w:val="24"/>
                <w:szCs w:val="24"/>
              </w:rPr>
              <w:t>1</w:t>
            </w:r>
            <w:r>
              <w:rPr>
                <w:rFonts w:ascii="宋体" w:hAnsi="宋体" w:cs="宋体" w:hint="eastAsia"/>
                <w:sz w:val="24"/>
                <w:szCs w:val="24"/>
              </w:rPr>
              <w:t>项</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目前已完成纯二硫化钼薄膜和掺杂薄膜的制备及相关性能表征，并执行了</w:t>
            </w:r>
            <w:r>
              <w:rPr>
                <w:rFonts w:ascii="宋体" w:hAnsi="宋体"/>
                <w:sz w:val="24"/>
                <w:szCs w:val="24"/>
              </w:rPr>
              <w:t>Ti-MoS2</w:t>
            </w:r>
            <w:r>
              <w:rPr>
                <w:rFonts w:ascii="宋体" w:hAnsi="宋体" w:hint="eastAsia"/>
                <w:sz w:val="24"/>
                <w:szCs w:val="24"/>
              </w:rPr>
              <w:t>薄膜的高湿存储相关的实验研究，</w:t>
            </w:r>
            <w:r>
              <w:rPr>
                <w:rFonts w:ascii="宋体" w:hAnsi="宋体"/>
                <w:sz w:val="24"/>
                <w:szCs w:val="24"/>
              </w:rPr>
              <w:t xml:space="preserve"> </w:t>
            </w:r>
            <w:r>
              <w:rPr>
                <w:rFonts w:ascii="宋体" w:hAnsi="宋体" w:hint="eastAsia"/>
                <w:sz w:val="24"/>
                <w:szCs w:val="24"/>
              </w:rPr>
              <w:t>其抗氧化性能没有达到预期，还需继续研究</w:t>
            </w: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909"/>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6</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硅基微环谐振器（</w:t>
            </w:r>
            <w:r>
              <w:rPr>
                <w:rFonts w:ascii="宋体" w:hAnsi="宋体" w:cs="宋体"/>
                <w:sz w:val="24"/>
                <w:szCs w:val="24"/>
              </w:rPr>
              <w:t>MRR</w:t>
            </w:r>
            <w:r>
              <w:rPr>
                <w:rFonts w:ascii="宋体" w:hAnsi="宋体" w:cs="宋体" w:hint="eastAsia"/>
                <w:sz w:val="24"/>
                <w:szCs w:val="24"/>
              </w:rPr>
              <w:t>）的传</w:t>
            </w:r>
            <w:r>
              <w:rPr>
                <w:rFonts w:ascii="宋体" w:hAnsi="宋体" w:cs="宋体" w:hint="eastAsia"/>
                <w:sz w:val="24"/>
                <w:szCs w:val="24"/>
              </w:rPr>
              <w:lastRenderedPageBreak/>
              <w:t>感器特性研究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本项目的研究目的是在传统视频监控系统的基础上，</w:t>
            </w:r>
            <w:r>
              <w:rPr>
                <w:rFonts w:ascii="宋体" w:hAnsi="宋体" w:hint="eastAsia"/>
                <w:sz w:val="24"/>
                <w:szCs w:val="24"/>
              </w:rPr>
              <w:lastRenderedPageBreak/>
              <w:t>结合涉密场所的实际应用场景，完成基于人脸识别的涉密场所视频监控系统的设计与实现。</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执行半年，研发出磁场测试芯片</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2021.4</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876"/>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7</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绘制</w:t>
            </w:r>
            <w:r>
              <w:rPr>
                <w:rFonts w:ascii="宋体" w:hAnsi="宋体" w:cs="宋体"/>
                <w:sz w:val="24"/>
                <w:szCs w:val="24"/>
              </w:rPr>
              <w:t>Cr-Mo</w:t>
            </w:r>
            <w:r>
              <w:rPr>
                <w:rFonts w:ascii="宋体" w:hAnsi="宋体" w:cs="宋体" w:hint="eastAsia"/>
                <w:sz w:val="24"/>
                <w:szCs w:val="24"/>
              </w:rPr>
              <w:t>钢材料韧脆转变温度曲线的数学模型研究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甘肃省科学院青年科技创新基金</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目前已经完成了试样加工和实验数据获取、分析，整理等方面的工作</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2020.7</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8</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器件用自旋阀晶圆的产业化</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本项目重点将自旋阀的实验室研制工艺，继续优化，达到定量检测物理量的线性程度，井将其转移到工业化生产线，形成稳定的产品。同时，在自旋阀基础上，</w:t>
            </w:r>
            <w:r>
              <w:rPr>
                <w:rFonts w:ascii="宋体" w:hAnsi="宋体" w:hint="eastAsia"/>
                <w:sz w:val="24"/>
                <w:szCs w:val="24"/>
              </w:rPr>
              <w:lastRenderedPageBreak/>
              <w:t>进行传感器器件研发，研发其次</w:t>
            </w:r>
          </w:p>
          <w:p w:rsidR="00246371" w:rsidRDefault="00E73C01">
            <w:pPr>
              <w:spacing w:line="360" w:lineRule="auto"/>
              <w:jc w:val="left"/>
              <w:rPr>
                <w:rFonts w:ascii="宋体"/>
                <w:sz w:val="24"/>
                <w:szCs w:val="24"/>
              </w:rPr>
            </w:pPr>
            <w:r>
              <w:rPr>
                <w:rFonts w:ascii="宋体" w:hAnsi="宋体" w:hint="eastAsia"/>
                <w:sz w:val="24"/>
                <w:szCs w:val="24"/>
              </w:rPr>
              <w:t>级器件。</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与公司合作进行自旋阀技术支持。研发出磁场芯片。</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2021.4</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9</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敏感材料中试线建设</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购置和调试部分中试材料制备以及测试设备</w:t>
            </w:r>
            <w:r>
              <w:rPr>
                <w:rFonts w:ascii="宋体"/>
                <w:sz w:val="24"/>
                <w:szCs w:val="24"/>
              </w:rPr>
              <w:t>,</w:t>
            </w:r>
            <w:r>
              <w:rPr>
                <w:rFonts w:ascii="宋体" w:hAnsi="宋体" w:hint="eastAsia"/>
                <w:sz w:val="24"/>
                <w:szCs w:val="24"/>
              </w:rPr>
              <w:t>联系设备厂家进行另一部分中试设备的设计</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完成了</w:t>
            </w:r>
            <w:r>
              <w:rPr>
                <w:rFonts w:ascii="宋体" w:hAnsi="宋体"/>
                <w:sz w:val="24"/>
                <w:szCs w:val="24"/>
              </w:rPr>
              <w:t>2</w:t>
            </w:r>
            <w:r>
              <w:rPr>
                <w:rFonts w:ascii="宋体" w:hAnsi="宋体" w:hint="eastAsia"/>
                <w:sz w:val="24"/>
                <w:szCs w:val="24"/>
              </w:rPr>
              <w:t>台材料中试制备设备，</w:t>
            </w:r>
            <w:r>
              <w:rPr>
                <w:rFonts w:ascii="宋体" w:hAnsi="宋体"/>
                <w:sz w:val="24"/>
                <w:szCs w:val="24"/>
              </w:rPr>
              <w:t>1</w:t>
            </w:r>
            <w:r>
              <w:rPr>
                <w:rFonts w:ascii="宋体" w:hAnsi="宋体" w:hint="eastAsia"/>
                <w:sz w:val="24"/>
                <w:szCs w:val="24"/>
              </w:rPr>
              <w:t>台分离设备，</w:t>
            </w:r>
            <w:r>
              <w:rPr>
                <w:rFonts w:ascii="宋体" w:hAnsi="宋体"/>
                <w:sz w:val="24"/>
                <w:szCs w:val="24"/>
              </w:rPr>
              <w:t>2</w:t>
            </w:r>
            <w:r>
              <w:rPr>
                <w:rFonts w:ascii="宋体" w:hAnsi="宋体" w:hint="eastAsia"/>
                <w:sz w:val="24"/>
                <w:szCs w:val="24"/>
              </w:rPr>
              <w:t>台检测设备的购置和调试，已可进行生产，基</w:t>
            </w:r>
          </w:p>
          <w:p w:rsidR="00246371" w:rsidRDefault="00E73C01">
            <w:pPr>
              <w:spacing w:line="360" w:lineRule="auto"/>
              <w:jc w:val="left"/>
              <w:rPr>
                <w:rFonts w:ascii="宋体"/>
                <w:sz w:val="24"/>
                <w:szCs w:val="24"/>
              </w:rPr>
            </w:pPr>
            <w:r>
              <w:rPr>
                <w:rFonts w:ascii="宋体" w:hAnsi="宋体" w:hint="eastAsia"/>
                <w:sz w:val="24"/>
                <w:szCs w:val="24"/>
              </w:rPr>
              <w:t>本完成计划内容</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2019.2</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授权发明专利</w:t>
            </w:r>
            <w:r>
              <w:rPr>
                <w:rFonts w:ascii="宋体" w:hAnsi="宋体"/>
                <w:sz w:val="24"/>
                <w:szCs w:val="24"/>
              </w:rPr>
              <w:t>1</w:t>
            </w:r>
            <w:r>
              <w:rPr>
                <w:rFonts w:ascii="宋体" w:hAnsi="宋体" w:hint="eastAsia"/>
                <w:sz w:val="24"/>
                <w:szCs w:val="24"/>
              </w:rPr>
              <w:t>件</w:t>
            </w: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jc w:val="center"/>
              <w:rPr>
                <w:rFonts w:ascii="宋体"/>
                <w:sz w:val="24"/>
                <w:szCs w:val="24"/>
              </w:rPr>
            </w:pPr>
            <w:r>
              <w:rPr>
                <w:rFonts w:ascii="宋体" w:hAnsi="宋体" w:cs="宋体" w:hint="eastAsia"/>
                <w:b/>
                <w:bCs/>
                <w:sz w:val="24"/>
                <w:szCs w:val="24"/>
              </w:rPr>
              <w:t>自动化所</w:t>
            </w:r>
          </w:p>
        </w:tc>
        <w:tc>
          <w:tcPr>
            <w:tcW w:w="3074" w:type="dxa"/>
            <w:vAlign w:val="center"/>
          </w:tcPr>
          <w:p w:rsidR="00246371" w:rsidRDefault="00246371">
            <w:pPr>
              <w:spacing w:line="360" w:lineRule="auto"/>
              <w:jc w:val="left"/>
              <w:rPr>
                <w:rFonts w:ascii="宋体"/>
                <w:sz w:val="24"/>
                <w:szCs w:val="24"/>
              </w:rPr>
            </w:pPr>
          </w:p>
        </w:tc>
        <w:tc>
          <w:tcPr>
            <w:tcW w:w="2867" w:type="dxa"/>
            <w:vAlign w:val="center"/>
          </w:tcPr>
          <w:p w:rsidR="00246371" w:rsidRDefault="00246371">
            <w:pPr>
              <w:spacing w:line="360" w:lineRule="auto"/>
              <w:jc w:val="left"/>
              <w:rPr>
                <w:rFonts w:ascii="宋体"/>
                <w:sz w:val="24"/>
                <w:szCs w:val="24"/>
              </w:rPr>
            </w:pP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1</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智慧博物馆相关技术研发与示范应用</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完成</w:t>
            </w:r>
            <w:r>
              <w:rPr>
                <w:rFonts w:ascii="宋体" w:hAnsi="宋体"/>
                <w:sz w:val="24"/>
                <w:szCs w:val="24"/>
              </w:rPr>
              <w:t>1-2</w:t>
            </w:r>
            <w:r>
              <w:rPr>
                <w:rFonts w:ascii="宋体" w:hAnsi="宋体" w:hint="eastAsia"/>
                <w:sz w:val="24"/>
                <w:szCs w:val="24"/>
              </w:rPr>
              <w:t>个博物馆数字化项目，并对数字化后内容完成大数据平台化管理，利用数字内容进行相关智慧博物馆应用</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在研完成</w:t>
            </w:r>
            <w:r>
              <w:rPr>
                <w:rFonts w:ascii="宋体" w:hAnsi="宋体"/>
                <w:sz w:val="24"/>
                <w:szCs w:val="24"/>
              </w:rPr>
              <w:t>2</w:t>
            </w:r>
            <w:r>
              <w:rPr>
                <w:rFonts w:ascii="宋体" w:hAnsi="宋体" w:hint="eastAsia"/>
                <w:sz w:val="24"/>
                <w:szCs w:val="24"/>
              </w:rPr>
              <w:t>个博物馆数字化项目及相关应用项目；完成设备研发</w:t>
            </w:r>
            <w:r>
              <w:rPr>
                <w:rFonts w:ascii="宋体" w:hAnsi="宋体"/>
                <w:sz w:val="24"/>
                <w:szCs w:val="24"/>
              </w:rPr>
              <w:t>2</w:t>
            </w:r>
            <w:r>
              <w:rPr>
                <w:rFonts w:ascii="宋体" w:hAnsi="宋体" w:hint="eastAsia"/>
                <w:sz w:val="24"/>
                <w:szCs w:val="24"/>
              </w:rPr>
              <w:t>套；已收录论文</w:t>
            </w:r>
            <w:r>
              <w:rPr>
                <w:rFonts w:ascii="宋体" w:hAnsi="宋体"/>
                <w:sz w:val="24"/>
                <w:szCs w:val="24"/>
              </w:rPr>
              <w:t>1</w:t>
            </w:r>
            <w:r>
              <w:rPr>
                <w:rFonts w:ascii="宋体" w:hAnsi="宋体" w:hint="eastAsia"/>
                <w:sz w:val="24"/>
                <w:szCs w:val="24"/>
              </w:rPr>
              <w:t>篇</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2020.12.31</w:t>
            </w:r>
          </w:p>
        </w:tc>
        <w:tc>
          <w:tcPr>
            <w:tcW w:w="1440" w:type="dxa"/>
            <w:vAlign w:val="center"/>
          </w:tcPr>
          <w:p w:rsidR="00246371" w:rsidRDefault="00E73C01">
            <w:pPr>
              <w:spacing w:line="360" w:lineRule="auto"/>
              <w:jc w:val="left"/>
              <w:rPr>
                <w:rFonts w:ascii="宋体"/>
                <w:sz w:val="24"/>
                <w:szCs w:val="24"/>
              </w:rPr>
            </w:pPr>
            <w:r>
              <w:rPr>
                <w:rFonts w:ascii="宋体" w:hAnsi="宋体" w:hint="eastAsia"/>
                <w:sz w:val="24"/>
                <w:szCs w:val="24"/>
              </w:rPr>
              <w:t>在研</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在研</w:t>
            </w: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论文</w:t>
            </w:r>
            <w:r>
              <w:rPr>
                <w:rFonts w:ascii="宋体" w:hAnsi="宋体"/>
                <w:sz w:val="24"/>
                <w:szCs w:val="24"/>
              </w:rPr>
              <w:t>1</w:t>
            </w:r>
            <w:r>
              <w:rPr>
                <w:rFonts w:ascii="宋体" w:hAnsi="宋体" w:hint="eastAsia"/>
                <w:sz w:val="24"/>
                <w:szCs w:val="24"/>
              </w:rPr>
              <w:t>篇预计</w:t>
            </w:r>
            <w:r>
              <w:rPr>
                <w:rFonts w:ascii="宋体" w:hAnsi="宋体"/>
                <w:sz w:val="24"/>
                <w:szCs w:val="24"/>
              </w:rPr>
              <w:t>2019</w:t>
            </w:r>
            <w:r>
              <w:rPr>
                <w:rFonts w:ascii="宋体" w:hAnsi="宋体" w:hint="eastAsia"/>
                <w:sz w:val="24"/>
                <w:szCs w:val="24"/>
              </w:rPr>
              <w:t>年</w:t>
            </w:r>
            <w:r>
              <w:rPr>
                <w:rFonts w:ascii="宋体" w:hAnsi="宋体"/>
                <w:sz w:val="24"/>
                <w:szCs w:val="24"/>
              </w:rPr>
              <w:t>6</w:t>
            </w:r>
            <w:r>
              <w:rPr>
                <w:rFonts w:ascii="宋体" w:hAnsi="宋体" w:hint="eastAsia"/>
                <w:sz w:val="24"/>
                <w:szCs w:val="24"/>
              </w:rPr>
              <w:t>月发表</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2</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深度卷积神经网络在书画提款及印章辨识的研究与应用</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对已采集的大量书画样本进行大数据应用分析，通过深度卷积神经网络学习比对样本空间，完成文字、印章的学习积识别</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建立篆体文字识别的机器学习训练字库；基于卷积神经网络构建篆体文字识别的机器学习与训练模型；完成对单一篆体文字图案的机器识别</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2019.12.31</w:t>
            </w:r>
          </w:p>
        </w:tc>
        <w:tc>
          <w:tcPr>
            <w:tcW w:w="1440" w:type="dxa"/>
            <w:vAlign w:val="center"/>
          </w:tcPr>
          <w:p w:rsidR="00246371" w:rsidRDefault="00E73C01">
            <w:pPr>
              <w:spacing w:line="360" w:lineRule="auto"/>
              <w:jc w:val="left"/>
              <w:rPr>
                <w:rFonts w:ascii="宋体"/>
                <w:sz w:val="24"/>
                <w:szCs w:val="24"/>
              </w:rPr>
            </w:pPr>
            <w:r>
              <w:rPr>
                <w:rFonts w:ascii="宋体" w:hAnsi="宋体" w:hint="eastAsia"/>
                <w:sz w:val="24"/>
                <w:szCs w:val="24"/>
              </w:rPr>
              <w:t>在研</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在研</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3</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虚拟现实技术在文化产业中的应用</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伏羲针灸</w:t>
            </w:r>
            <w:r>
              <w:rPr>
                <w:rFonts w:ascii="宋体" w:hAnsi="宋体"/>
                <w:sz w:val="24"/>
                <w:szCs w:val="24"/>
              </w:rPr>
              <w:t>VR</w:t>
            </w:r>
            <w:r>
              <w:rPr>
                <w:rFonts w:ascii="宋体" w:hAnsi="宋体" w:hint="eastAsia"/>
                <w:sz w:val="24"/>
                <w:szCs w:val="24"/>
              </w:rPr>
              <w:t>系统</w:t>
            </w:r>
          </w:p>
        </w:tc>
        <w:tc>
          <w:tcPr>
            <w:tcW w:w="2867" w:type="dxa"/>
            <w:vAlign w:val="center"/>
          </w:tcPr>
          <w:p w:rsidR="00246371" w:rsidRDefault="00E73C01">
            <w:pPr>
              <w:spacing w:line="360" w:lineRule="auto"/>
              <w:jc w:val="left"/>
              <w:rPr>
                <w:rFonts w:ascii="宋体"/>
                <w:b/>
                <w:bCs/>
                <w:sz w:val="24"/>
                <w:szCs w:val="24"/>
              </w:rPr>
            </w:pPr>
            <w:r>
              <w:rPr>
                <w:rFonts w:ascii="宋体" w:hAnsi="宋体" w:hint="eastAsia"/>
                <w:sz w:val="24"/>
                <w:szCs w:val="24"/>
              </w:rPr>
              <w:t>完成针灸</w:t>
            </w:r>
            <w:r>
              <w:rPr>
                <w:rFonts w:ascii="宋体" w:hAnsi="宋体"/>
                <w:sz w:val="24"/>
                <w:szCs w:val="24"/>
              </w:rPr>
              <w:t>VR</w:t>
            </w:r>
            <w:r>
              <w:rPr>
                <w:rFonts w:ascii="宋体" w:hAnsi="宋体" w:hint="eastAsia"/>
                <w:sz w:val="24"/>
                <w:szCs w:val="24"/>
              </w:rPr>
              <w:t>软件</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2018.10</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获得文化部金辰奖国际三等奖</w:t>
            </w: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4</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基于物联网非链接式的电梯安全监测系统</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完成需求分析以及系统整体设计、基本完成核心技术评估与详细设计与开发</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需求分析以及系统整体设计已完成，详细设计与开发已基本完成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2020.3</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2020.3</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在研</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jc w:val="center"/>
              <w:rPr>
                <w:rFonts w:ascii="宋体"/>
                <w:sz w:val="24"/>
                <w:szCs w:val="24"/>
              </w:rPr>
            </w:pPr>
            <w:r>
              <w:rPr>
                <w:rFonts w:ascii="宋体" w:hAnsi="宋体" w:cs="宋体" w:hint="eastAsia"/>
                <w:b/>
                <w:bCs/>
                <w:sz w:val="24"/>
                <w:szCs w:val="24"/>
              </w:rPr>
              <w:t>实验工厂</w:t>
            </w:r>
          </w:p>
        </w:tc>
        <w:tc>
          <w:tcPr>
            <w:tcW w:w="3074" w:type="dxa"/>
            <w:vAlign w:val="center"/>
          </w:tcPr>
          <w:p w:rsidR="00246371" w:rsidRDefault="00246371">
            <w:pPr>
              <w:spacing w:line="360" w:lineRule="auto"/>
              <w:jc w:val="left"/>
              <w:rPr>
                <w:rFonts w:ascii="宋体"/>
                <w:sz w:val="24"/>
                <w:szCs w:val="24"/>
              </w:rPr>
            </w:pPr>
          </w:p>
        </w:tc>
        <w:tc>
          <w:tcPr>
            <w:tcW w:w="2867" w:type="dxa"/>
            <w:vAlign w:val="center"/>
          </w:tcPr>
          <w:p w:rsidR="00246371" w:rsidRDefault="00246371">
            <w:pPr>
              <w:spacing w:line="360" w:lineRule="auto"/>
              <w:jc w:val="left"/>
              <w:rPr>
                <w:rFonts w:ascii="宋体"/>
                <w:sz w:val="24"/>
                <w:szCs w:val="24"/>
              </w:rPr>
            </w:pP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主战坦克专用纳米润滑油产品开发</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开发出</w:t>
            </w:r>
            <w:r>
              <w:rPr>
                <w:rFonts w:ascii="宋体" w:hAnsi="宋体"/>
                <w:sz w:val="24"/>
                <w:szCs w:val="24"/>
              </w:rPr>
              <w:t>1-2</w:t>
            </w:r>
            <w:r>
              <w:rPr>
                <w:rFonts w:ascii="宋体" w:hAnsi="宋体" w:hint="eastAsia"/>
                <w:sz w:val="24"/>
                <w:szCs w:val="24"/>
              </w:rPr>
              <w:t>款用于主战坦克的专用纳米润滑油工艺配方，发表论文</w:t>
            </w:r>
            <w:r>
              <w:rPr>
                <w:rFonts w:ascii="宋体" w:hAnsi="宋体"/>
                <w:sz w:val="24"/>
                <w:szCs w:val="24"/>
              </w:rPr>
              <w:t>1-2</w:t>
            </w:r>
            <w:r>
              <w:rPr>
                <w:rFonts w:ascii="宋体" w:hAnsi="宋体" w:hint="eastAsia"/>
                <w:sz w:val="24"/>
                <w:szCs w:val="24"/>
              </w:rPr>
              <w:t>篇</w:t>
            </w:r>
          </w:p>
        </w:tc>
        <w:tc>
          <w:tcPr>
            <w:tcW w:w="2867" w:type="dxa"/>
            <w:vAlign w:val="center"/>
          </w:tcPr>
          <w:p w:rsidR="00246371" w:rsidRDefault="00E73C01">
            <w:pPr>
              <w:spacing w:line="360" w:lineRule="auto"/>
              <w:rPr>
                <w:rFonts w:ascii="宋体" w:cs="宋体"/>
                <w:sz w:val="24"/>
                <w:szCs w:val="24"/>
              </w:rPr>
            </w:pPr>
            <w:r>
              <w:rPr>
                <w:rFonts w:ascii="宋体" w:hAnsi="宋体" w:cs="宋体" w:hint="eastAsia"/>
                <w:sz w:val="24"/>
                <w:szCs w:val="24"/>
              </w:rPr>
              <w:t>已经完成专用于重装</w:t>
            </w:r>
            <w:r>
              <w:rPr>
                <w:rFonts w:ascii="宋体" w:hAnsi="宋体" w:cs="宋体"/>
                <w:sz w:val="24"/>
                <w:szCs w:val="24"/>
              </w:rPr>
              <w:t>/</w:t>
            </w:r>
            <w:r>
              <w:rPr>
                <w:rFonts w:ascii="宋体" w:hAnsi="宋体" w:cs="宋体" w:hint="eastAsia"/>
                <w:sz w:val="24"/>
                <w:szCs w:val="24"/>
              </w:rPr>
              <w:t>重载坦克及机动车辆的纳米润滑油工艺配方开发，已发表</w:t>
            </w:r>
            <w:r>
              <w:rPr>
                <w:rFonts w:ascii="宋体" w:hAnsi="宋体" w:cs="宋体"/>
                <w:sz w:val="24"/>
                <w:szCs w:val="24"/>
              </w:rPr>
              <w:t>SCI</w:t>
            </w:r>
            <w:r>
              <w:rPr>
                <w:rFonts w:ascii="宋体" w:hAnsi="宋体" w:cs="宋体" w:hint="eastAsia"/>
                <w:sz w:val="24"/>
                <w:szCs w:val="24"/>
              </w:rPr>
              <w:t>一区论文</w:t>
            </w:r>
            <w:r>
              <w:rPr>
                <w:rFonts w:ascii="宋体" w:hAnsi="宋体" w:cs="宋体"/>
                <w:sz w:val="24"/>
                <w:szCs w:val="24"/>
              </w:rPr>
              <w:t>1</w:t>
            </w:r>
            <w:r>
              <w:rPr>
                <w:rFonts w:ascii="宋体" w:hAnsi="宋体" w:cs="宋体" w:hint="eastAsia"/>
                <w:sz w:val="24"/>
                <w:szCs w:val="24"/>
              </w:rPr>
              <w:t>篇，正在投稿</w:t>
            </w:r>
            <w:r>
              <w:rPr>
                <w:rFonts w:ascii="宋体" w:hAnsi="宋体" w:cs="宋体"/>
                <w:sz w:val="24"/>
                <w:szCs w:val="24"/>
              </w:rPr>
              <w:t>SCI</w:t>
            </w:r>
            <w:r>
              <w:rPr>
                <w:rFonts w:ascii="宋体" w:hAnsi="宋体" w:cs="宋体" w:hint="eastAsia"/>
                <w:sz w:val="24"/>
                <w:szCs w:val="24"/>
              </w:rPr>
              <w:t>论文</w:t>
            </w:r>
            <w:r>
              <w:rPr>
                <w:rFonts w:ascii="宋体" w:hAnsi="宋体" w:cs="宋体"/>
                <w:sz w:val="24"/>
                <w:szCs w:val="24"/>
              </w:rPr>
              <w:t>3</w:t>
            </w:r>
            <w:r>
              <w:rPr>
                <w:rFonts w:ascii="宋体" w:hAnsi="宋体" w:cs="宋体" w:hint="eastAsia"/>
                <w:sz w:val="24"/>
                <w:szCs w:val="24"/>
              </w:rPr>
              <w:t>篇</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2019.6</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2019.3</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sz w:val="24"/>
                <w:szCs w:val="24"/>
              </w:rPr>
              <w:t>The novel amorphousSnSx/RGOanodematerial with better</w:t>
            </w:r>
          </w:p>
          <w:p w:rsidR="00246371" w:rsidRDefault="00E73C01">
            <w:pPr>
              <w:spacing w:line="360" w:lineRule="auto"/>
              <w:jc w:val="left"/>
              <w:rPr>
                <w:rFonts w:ascii="宋体"/>
                <w:sz w:val="24"/>
                <w:szCs w:val="24"/>
              </w:rPr>
            </w:pPr>
            <w:r>
              <w:rPr>
                <w:rFonts w:ascii="宋体" w:hAnsi="宋体"/>
                <w:sz w:val="24"/>
                <w:szCs w:val="24"/>
              </w:rPr>
              <w:t>cycling stability and</w:t>
            </w:r>
          </w:p>
          <w:p w:rsidR="00246371" w:rsidRDefault="00E73C01">
            <w:pPr>
              <w:spacing w:line="360" w:lineRule="auto"/>
              <w:jc w:val="left"/>
              <w:rPr>
                <w:rFonts w:ascii="宋体"/>
                <w:sz w:val="24"/>
                <w:szCs w:val="24"/>
              </w:rPr>
            </w:pPr>
            <w:r>
              <w:rPr>
                <w:rFonts w:ascii="宋体" w:hAnsi="宋体"/>
                <w:sz w:val="24"/>
                <w:szCs w:val="24"/>
              </w:rPr>
              <w:t>SuperiorrateperformanceElctrochimica Acta</w:t>
            </w:r>
          </w:p>
          <w:p w:rsidR="00246371" w:rsidRDefault="00E73C01">
            <w:pPr>
              <w:spacing w:line="360" w:lineRule="auto"/>
              <w:jc w:val="left"/>
              <w:rPr>
                <w:rFonts w:ascii="宋体"/>
                <w:sz w:val="24"/>
                <w:szCs w:val="24"/>
              </w:rPr>
            </w:pPr>
            <w:r>
              <w:rPr>
                <w:rFonts w:ascii="宋体" w:hAnsi="宋体"/>
                <w:sz w:val="24"/>
                <w:szCs w:val="24"/>
              </w:rPr>
              <w:t>DOI:htps://doi.org/10.1016/j.electacta.2019.03.047</w:t>
            </w: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科研中试产品</w:t>
            </w:r>
            <w:r>
              <w:rPr>
                <w:rFonts w:ascii="宋体" w:hAnsi="宋体" w:cs="宋体" w:hint="eastAsia"/>
                <w:sz w:val="24"/>
                <w:szCs w:val="24"/>
              </w:rPr>
              <w:lastRenderedPageBreak/>
              <w:t>平台建设</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项目建设</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用于缴纳养老、医疗、公</w:t>
            </w:r>
            <w:r>
              <w:rPr>
                <w:rFonts w:ascii="宋体" w:hAnsi="宋体" w:hint="eastAsia"/>
                <w:sz w:val="24"/>
                <w:szCs w:val="24"/>
              </w:rPr>
              <w:lastRenderedPageBreak/>
              <w:t>积金、社保等费用</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实验工厂门窗维修</w:t>
            </w:r>
          </w:p>
        </w:tc>
        <w:tc>
          <w:tcPr>
            <w:tcW w:w="3074" w:type="dxa"/>
            <w:vAlign w:val="center"/>
          </w:tcPr>
          <w:p w:rsidR="00246371" w:rsidRDefault="00E73C01">
            <w:pPr>
              <w:spacing w:line="360" w:lineRule="auto"/>
              <w:jc w:val="left"/>
              <w:rPr>
                <w:rFonts w:ascii="宋体"/>
                <w:sz w:val="24"/>
                <w:szCs w:val="24"/>
              </w:rPr>
            </w:pPr>
            <w:r>
              <w:rPr>
                <w:rFonts w:ascii="宋体" w:hAnsi="宋体" w:cs="宋体" w:hint="eastAsia"/>
                <w:sz w:val="24"/>
                <w:szCs w:val="24"/>
              </w:rPr>
              <w:t>完成实验工厂门窗维修</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宏量制备石墨烯粉体中试线及配套设备</w:t>
            </w:r>
          </w:p>
        </w:tc>
        <w:tc>
          <w:tcPr>
            <w:tcW w:w="3074" w:type="dxa"/>
            <w:vAlign w:val="center"/>
          </w:tcPr>
          <w:p w:rsidR="00246371" w:rsidRDefault="00E73C01">
            <w:pPr>
              <w:spacing w:line="360" w:lineRule="auto"/>
              <w:jc w:val="left"/>
              <w:rPr>
                <w:rFonts w:ascii="宋体"/>
                <w:sz w:val="24"/>
                <w:szCs w:val="24"/>
              </w:rPr>
            </w:pPr>
            <w:r>
              <w:rPr>
                <w:rFonts w:ascii="宋体" w:hAnsi="宋体"/>
                <w:sz w:val="24"/>
                <w:szCs w:val="24"/>
              </w:rPr>
              <w:t>2018</w:t>
            </w:r>
            <w:r>
              <w:rPr>
                <w:rFonts w:ascii="宋体" w:hAnsi="宋体" w:hint="eastAsia"/>
                <w:sz w:val="24"/>
                <w:szCs w:val="24"/>
              </w:rPr>
              <w:t>年</w:t>
            </w:r>
            <w:r>
              <w:rPr>
                <w:rFonts w:ascii="宋体" w:hAnsi="宋体"/>
                <w:sz w:val="24"/>
                <w:szCs w:val="24"/>
              </w:rPr>
              <w:t>7</w:t>
            </w:r>
            <w:r>
              <w:rPr>
                <w:rFonts w:ascii="宋体" w:hAnsi="宋体" w:hint="eastAsia"/>
                <w:sz w:val="24"/>
                <w:szCs w:val="24"/>
              </w:rPr>
              <w:t>月至</w:t>
            </w:r>
            <w:r>
              <w:rPr>
                <w:rFonts w:ascii="宋体" w:hAnsi="宋体"/>
                <w:sz w:val="24"/>
                <w:szCs w:val="24"/>
              </w:rPr>
              <w:t>9</w:t>
            </w:r>
            <w:r>
              <w:rPr>
                <w:rFonts w:ascii="宋体" w:hAnsi="宋体" w:hint="eastAsia"/>
                <w:sz w:val="24"/>
                <w:szCs w:val="24"/>
              </w:rPr>
              <w:t>月的目标为“论证、确定方案，初步确定设备图纸”；</w:t>
            </w:r>
            <w:r>
              <w:rPr>
                <w:rFonts w:ascii="宋体" w:hAnsi="宋体"/>
                <w:sz w:val="24"/>
                <w:szCs w:val="24"/>
              </w:rPr>
              <w:t>2018</w:t>
            </w:r>
            <w:r>
              <w:rPr>
                <w:rFonts w:ascii="宋体" w:hAnsi="宋体" w:hint="eastAsia"/>
                <w:sz w:val="24"/>
                <w:szCs w:val="24"/>
              </w:rPr>
              <w:t>年</w:t>
            </w:r>
            <w:r>
              <w:rPr>
                <w:rFonts w:ascii="宋体" w:hAnsi="宋体"/>
                <w:sz w:val="24"/>
                <w:szCs w:val="24"/>
              </w:rPr>
              <w:t>10</w:t>
            </w:r>
            <w:r>
              <w:rPr>
                <w:rFonts w:ascii="宋体" w:hAnsi="宋体" w:hint="eastAsia"/>
                <w:sz w:val="24"/>
                <w:szCs w:val="24"/>
              </w:rPr>
              <w:t>月至</w:t>
            </w:r>
            <w:r>
              <w:rPr>
                <w:rFonts w:ascii="宋体" w:hAnsi="宋体"/>
                <w:sz w:val="24"/>
                <w:szCs w:val="24"/>
              </w:rPr>
              <w:t>2019</w:t>
            </w:r>
            <w:r>
              <w:rPr>
                <w:rFonts w:ascii="宋体" w:hAnsi="宋体" w:hint="eastAsia"/>
                <w:sz w:val="24"/>
                <w:szCs w:val="24"/>
              </w:rPr>
              <w:t>年</w:t>
            </w:r>
            <w:r>
              <w:rPr>
                <w:rFonts w:ascii="宋体" w:hAnsi="宋体"/>
                <w:sz w:val="24"/>
                <w:szCs w:val="24"/>
              </w:rPr>
              <w:t>12</w:t>
            </w:r>
            <w:r>
              <w:rPr>
                <w:rFonts w:ascii="宋体" w:hAnsi="宋体" w:hint="eastAsia"/>
                <w:sz w:val="24"/>
                <w:szCs w:val="24"/>
              </w:rPr>
              <w:t>月的</w:t>
            </w:r>
            <w:r>
              <w:rPr>
                <w:rFonts w:ascii="宋体" w:hAnsi="宋体"/>
                <w:sz w:val="24"/>
                <w:szCs w:val="24"/>
              </w:rPr>
              <w:t xml:space="preserve">  </w:t>
            </w:r>
            <w:r>
              <w:rPr>
                <w:rFonts w:ascii="宋体" w:hAnsi="宋体" w:hint="eastAsia"/>
                <w:sz w:val="24"/>
                <w:szCs w:val="24"/>
              </w:rPr>
              <w:t>目标为“按照设备图纸，外协制造生产线”。</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方案论证完成，图纸已确定，设备加工合同已拟好，签约中，完全按照任务书执行</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2019.12</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适用于气相法制备纳米粉体的收集及分离装置，中国发明专利，</w:t>
            </w:r>
            <w:r>
              <w:rPr>
                <w:rFonts w:ascii="宋体" w:hAnsi="宋体"/>
                <w:sz w:val="24"/>
                <w:szCs w:val="24"/>
              </w:rPr>
              <w:t>ZL201610001695.4</w:t>
            </w: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“产资研”服务平台项目</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办公场地升级改造，争取早日省发改委立项“产资研”平台项目，为下一步筹建科技产业亿元基金打好基础。推广产资研模式，促进科技</w:t>
            </w:r>
            <w:r>
              <w:rPr>
                <w:rFonts w:ascii="宋体" w:hAnsi="宋体" w:hint="eastAsia"/>
                <w:sz w:val="24"/>
                <w:szCs w:val="24"/>
              </w:rPr>
              <w:lastRenderedPageBreak/>
              <w:t>成果转化，筹备成立民间资本基金组织架构，确认出资方名单。借助产资研平台，民间资本基金筹备工作正式展开，嫁接科技成果转化，促成成果产业化，实现真正的产资研模式替代传统的产学研模式。项目收尾工作，总结并准备验收。</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全部完成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2021.2</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建成甘肃省“产资研”结合高技术产业孵化服务平台</w:t>
            </w:r>
          </w:p>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jc w:val="center"/>
              <w:rPr>
                <w:rFonts w:ascii="宋体"/>
                <w:sz w:val="24"/>
                <w:szCs w:val="24"/>
              </w:rPr>
            </w:pPr>
            <w:r>
              <w:rPr>
                <w:rFonts w:ascii="宋体" w:hAnsi="宋体" w:cs="宋体" w:hint="eastAsia"/>
                <w:b/>
                <w:bCs/>
                <w:sz w:val="24"/>
                <w:szCs w:val="24"/>
              </w:rPr>
              <w:t>磁研所</w:t>
            </w:r>
          </w:p>
        </w:tc>
        <w:tc>
          <w:tcPr>
            <w:tcW w:w="3074" w:type="dxa"/>
            <w:vAlign w:val="center"/>
          </w:tcPr>
          <w:p w:rsidR="00246371" w:rsidRDefault="00246371">
            <w:pPr>
              <w:spacing w:line="360" w:lineRule="auto"/>
              <w:jc w:val="left"/>
              <w:rPr>
                <w:rFonts w:ascii="宋体"/>
                <w:sz w:val="24"/>
                <w:szCs w:val="24"/>
              </w:rPr>
            </w:pPr>
          </w:p>
        </w:tc>
        <w:tc>
          <w:tcPr>
            <w:tcW w:w="2867" w:type="dxa"/>
            <w:vAlign w:val="center"/>
          </w:tcPr>
          <w:p w:rsidR="00246371" w:rsidRDefault="00246371">
            <w:pPr>
              <w:spacing w:line="360" w:lineRule="auto"/>
              <w:jc w:val="left"/>
              <w:rPr>
                <w:rFonts w:ascii="宋体"/>
                <w:sz w:val="24"/>
                <w:szCs w:val="24"/>
              </w:rPr>
            </w:pP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sz w:val="24"/>
                <w:szCs w:val="24"/>
              </w:rPr>
              <w:t>FFC</w:t>
            </w:r>
            <w:r>
              <w:rPr>
                <w:rFonts w:ascii="宋体" w:hAnsi="宋体" w:cs="宋体" w:hint="eastAsia"/>
                <w:sz w:val="24"/>
                <w:szCs w:val="24"/>
              </w:rPr>
              <w:t>型微型低温调速泵的研制</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为航空航天部第</w:t>
            </w:r>
            <w:r>
              <w:rPr>
                <w:rFonts w:ascii="宋体" w:hAnsi="宋体"/>
                <w:sz w:val="24"/>
                <w:szCs w:val="24"/>
              </w:rPr>
              <w:t>801</w:t>
            </w:r>
            <w:r>
              <w:rPr>
                <w:rFonts w:ascii="宋体" w:hAnsi="宋体" w:hint="eastAsia"/>
                <w:sz w:val="24"/>
                <w:szCs w:val="24"/>
              </w:rPr>
              <w:t>所热力学排放系统研制生产微型低温调速磁力泵</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产品已交付用户现场，进行工业应用考核</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2019.12.31</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永磁传动及轴承技术设备创新团队</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运用</w:t>
            </w:r>
            <w:r>
              <w:rPr>
                <w:rFonts w:ascii="宋体" w:hAnsi="宋体" w:cs="宋体" w:hint="eastAsia"/>
                <w:sz w:val="24"/>
                <w:szCs w:val="24"/>
              </w:rPr>
              <w:t>永磁传动及轴承技术，研发高温气冷堆核电站、钍基熔岩堆核电站、超临界</w:t>
            </w:r>
            <w:r>
              <w:rPr>
                <w:rFonts w:ascii="宋体" w:hAnsi="宋体" w:cs="宋体"/>
                <w:sz w:val="24"/>
                <w:szCs w:val="24"/>
              </w:rPr>
              <w:t>CO2</w:t>
            </w:r>
            <w:r>
              <w:rPr>
                <w:rFonts w:ascii="宋体" w:hAnsi="宋体" w:cs="宋体" w:hint="eastAsia"/>
                <w:sz w:val="24"/>
                <w:szCs w:val="24"/>
              </w:rPr>
              <w:t>染色等行业的磁力传动设备</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已完成多项设备的研制</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2020.12.31</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t>出版专著《磁力</w:t>
            </w:r>
            <w:r>
              <w:rPr>
                <w:rFonts w:ascii="宋体" w:hAnsi="宋体"/>
                <w:sz w:val="24"/>
                <w:szCs w:val="24"/>
              </w:rPr>
              <w:t xml:space="preserve"> </w:t>
            </w:r>
            <w:r>
              <w:rPr>
                <w:rFonts w:ascii="宋体" w:hAnsi="宋体" w:hint="eastAsia"/>
                <w:sz w:val="24"/>
                <w:szCs w:val="24"/>
              </w:rPr>
              <w:t>耦合传动技术及装置理论设计与应用》</w:t>
            </w: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磁力传动搅拌器系列产品的推广应用</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实现磁力传动搅拌机的研发、生产、销售，提高市场占有率</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实现销售收入</w:t>
            </w:r>
            <w:r>
              <w:rPr>
                <w:rFonts w:ascii="宋体" w:hAnsi="宋体"/>
                <w:sz w:val="24"/>
                <w:szCs w:val="24"/>
              </w:rPr>
              <w:t>478.99</w:t>
            </w:r>
            <w:r>
              <w:rPr>
                <w:rFonts w:ascii="宋体" w:hAnsi="宋体" w:hint="eastAsia"/>
                <w:sz w:val="24"/>
                <w:szCs w:val="24"/>
              </w:rPr>
              <w:t>万元</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2019.12.31</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E73C01">
            <w:pPr>
              <w:spacing w:line="360" w:lineRule="auto"/>
              <w:jc w:val="left"/>
              <w:rPr>
                <w:rFonts w:ascii="宋体"/>
                <w:sz w:val="24"/>
                <w:szCs w:val="24"/>
              </w:rPr>
            </w:pPr>
            <w:r>
              <w:rPr>
                <w:rFonts w:ascii="宋体" w:hAnsi="宋体"/>
                <w:sz w:val="24"/>
                <w:szCs w:val="24"/>
              </w:rPr>
              <w:t>2018</w:t>
            </w:r>
            <w:r>
              <w:rPr>
                <w:rFonts w:ascii="宋体" w:hAnsi="宋体" w:hint="eastAsia"/>
                <w:sz w:val="24"/>
                <w:szCs w:val="24"/>
              </w:rPr>
              <w:t>年度获甘肃省专利二等奖</w:t>
            </w: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jc w:val="center"/>
              <w:rPr>
                <w:rFonts w:ascii="宋体"/>
                <w:sz w:val="24"/>
                <w:szCs w:val="24"/>
              </w:rPr>
            </w:pPr>
            <w:r>
              <w:rPr>
                <w:rFonts w:ascii="宋体" w:hAnsi="宋体" w:cs="宋体" w:hint="eastAsia"/>
                <w:b/>
                <w:bCs/>
                <w:sz w:val="24"/>
                <w:szCs w:val="24"/>
              </w:rPr>
              <w:t>院机关</w:t>
            </w:r>
          </w:p>
        </w:tc>
        <w:tc>
          <w:tcPr>
            <w:tcW w:w="3074" w:type="dxa"/>
            <w:vAlign w:val="center"/>
          </w:tcPr>
          <w:p w:rsidR="00246371" w:rsidRDefault="00246371">
            <w:pPr>
              <w:spacing w:line="360" w:lineRule="auto"/>
              <w:jc w:val="left"/>
              <w:rPr>
                <w:rFonts w:ascii="宋体"/>
                <w:sz w:val="24"/>
                <w:szCs w:val="24"/>
              </w:rPr>
            </w:pPr>
          </w:p>
        </w:tc>
        <w:tc>
          <w:tcPr>
            <w:tcW w:w="2867" w:type="dxa"/>
            <w:vAlign w:val="center"/>
          </w:tcPr>
          <w:p w:rsidR="00246371" w:rsidRDefault="00246371">
            <w:pPr>
              <w:spacing w:line="360" w:lineRule="auto"/>
              <w:jc w:val="left"/>
              <w:rPr>
                <w:rFonts w:ascii="宋体"/>
                <w:sz w:val="24"/>
                <w:szCs w:val="24"/>
              </w:rPr>
            </w:pP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泾川县太平乡农业新品种技术推广示范</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扶贫攻坚，将新技术新理念传达给村民</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基本扶贫，基本达到预期效果</w:t>
            </w:r>
          </w:p>
        </w:tc>
        <w:tc>
          <w:tcPr>
            <w:tcW w:w="1417" w:type="dxa"/>
            <w:vAlign w:val="center"/>
          </w:tcPr>
          <w:p w:rsidR="00246371" w:rsidRDefault="00E73C01">
            <w:pPr>
              <w:spacing w:line="360" w:lineRule="auto"/>
              <w:jc w:val="center"/>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center"/>
              <w:rPr>
                <w:rFonts w:ascii="宋体"/>
                <w:sz w:val="24"/>
                <w:szCs w:val="24"/>
              </w:rPr>
            </w:pPr>
            <w:r>
              <w:rPr>
                <w:rFonts w:ascii="宋体" w:hAnsi="宋体" w:hint="eastAsia"/>
                <w:sz w:val="24"/>
                <w:szCs w:val="24"/>
              </w:rPr>
              <w:t>未完成</w:t>
            </w:r>
          </w:p>
        </w:tc>
        <w:tc>
          <w:tcPr>
            <w:tcW w:w="1434" w:type="dxa"/>
            <w:vAlign w:val="center"/>
          </w:tcPr>
          <w:p w:rsidR="00246371" w:rsidRDefault="00E73C01">
            <w:pPr>
              <w:spacing w:line="360" w:lineRule="auto"/>
              <w:jc w:val="center"/>
              <w:rPr>
                <w:rFonts w:ascii="宋体"/>
                <w:sz w:val="24"/>
                <w:szCs w:val="24"/>
              </w:rPr>
            </w:pPr>
            <w:r>
              <w:rPr>
                <w:rFonts w:ascii="宋体" w:hAnsi="宋体" w:hint="eastAsia"/>
                <w:sz w:val="24"/>
                <w:szCs w:val="24"/>
              </w:rPr>
              <w:t>扶贫工作是一项漫长而艰辛的工作</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泾川县太平乡农业新产品推</w:t>
            </w:r>
            <w:r>
              <w:rPr>
                <w:rFonts w:ascii="宋体" w:hAnsi="宋体" w:cs="宋体" w:hint="eastAsia"/>
                <w:sz w:val="24"/>
                <w:szCs w:val="24"/>
              </w:rPr>
              <w:lastRenderedPageBreak/>
              <w:t>广与应用</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扶贫攻坚，将新技术新理念传达给村民</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基本扶贫，基本达到预期效果</w:t>
            </w:r>
          </w:p>
        </w:tc>
        <w:tc>
          <w:tcPr>
            <w:tcW w:w="1417" w:type="dxa"/>
            <w:vAlign w:val="center"/>
          </w:tcPr>
          <w:p w:rsidR="00246371" w:rsidRDefault="00E73C01">
            <w:pPr>
              <w:spacing w:line="360" w:lineRule="auto"/>
              <w:jc w:val="center"/>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center"/>
              <w:rPr>
                <w:rFonts w:ascii="宋体"/>
                <w:sz w:val="24"/>
                <w:szCs w:val="24"/>
              </w:rPr>
            </w:pPr>
            <w:r>
              <w:rPr>
                <w:rFonts w:ascii="宋体" w:hAnsi="宋体" w:hint="eastAsia"/>
                <w:sz w:val="24"/>
                <w:szCs w:val="24"/>
              </w:rPr>
              <w:t>未完成</w:t>
            </w:r>
          </w:p>
        </w:tc>
        <w:tc>
          <w:tcPr>
            <w:tcW w:w="1434" w:type="dxa"/>
            <w:vAlign w:val="center"/>
          </w:tcPr>
          <w:p w:rsidR="00246371" w:rsidRDefault="00E73C01">
            <w:pPr>
              <w:spacing w:line="360" w:lineRule="auto"/>
              <w:jc w:val="center"/>
              <w:rPr>
                <w:rFonts w:ascii="宋体"/>
                <w:sz w:val="24"/>
                <w:szCs w:val="24"/>
              </w:rPr>
            </w:pPr>
            <w:r>
              <w:rPr>
                <w:rFonts w:ascii="宋体" w:hAnsi="宋体" w:hint="eastAsia"/>
                <w:sz w:val="24"/>
                <w:szCs w:val="24"/>
              </w:rPr>
              <w:t>扶贫工作是一项漫长而</w:t>
            </w:r>
            <w:r>
              <w:rPr>
                <w:rFonts w:ascii="宋体" w:hAnsi="宋体" w:hint="eastAsia"/>
                <w:sz w:val="24"/>
                <w:szCs w:val="24"/>
              </w:rPr>
              <w:lastRenderedPageBreak/>
              <w:t>艰辛的工作</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人才引进及培养培训专项经费</w:t>
            </w:r>
          </w:p>
        </w:tc>
        <w:tc>
          <w:tcPr>
            <w:tcW w:w="3074" w:type="dxa"/>
            <w:vAlign w:val="center"/>
          </w:tcPr>
          <w:p w:rsidR="00246371" w:rsidRDefault="00E73C01">
            <w:pPr>
              <w:spacing w:line="360" w:lineRule="auto"/>
              <w:jc w:val="left"/>
              <w:rPr>
                <w:rFonts w:ascii="宋体"/>
                <w:sz w:val="24"/>
                <w:szCs w:val="24"/>
              </w:rPr>
            </w:pPr>
            <w:r>
              <w:rPr>
                <w:rFonts w:ascii="宋体" w:hAnsi="宋体"/>
                <w:sz w:val="24"/>
                <w:szCs w:val="24"/>
              </w:rPr>
              <w:t xml:space="preserve"> </w:t>
            </w:r>
            <w:r>
              <w:rPr>
                <w:rFonts w:ascii="宋体" w:hAnsi="宋体" w:hint="eastAsia"/>
                <w:sz w:val="24"/>
                <w:szCs w:val="24"/>
              </w:rPr>
              <w:t>计划柔性引进高层次人才</w:t>
            </w:r>
            <w:r>
              <w:rPr>
                <w:rFonts w:ascii="宋体" w:hAnsi="宋体"/>
                <w:sz w:val="24"/>
                <w:szCs w:val="24"/>
              </w:rPr>
              <w:t>1</w:t>
            </w:r>
            <w:r>
              <w:rPr>
                <w:rFonts w:ascii="宋体" w:hAnsi="宋体" w:hint="eastAsia"/>
                <w:sz w:val="24"/>
                <w:szCs w:val="24"/>
              </w:rPr>
              <w:t>人，引进博士、硕士各</w:t>
            </w:r>
            <w:r>
              <w:rPr>
                <w:rFonts w:ascii="宋体" w:hAnsi="宋体"/>
                <w:sz w:val="24"/>
                <w:szCs w:val="24"/>
              </w:rPr>
              <w:t>10</w:t>
            </w:r>
            <w:r>
              <w:rPr>
                <w:rFonts w:ascii="宋体" w:hAnsi="宋体" w:hint="eastAsia"/>
                <w:sz w:val="24"/>
                <w:szCs w:val="24"/>
              </w:rPr>
              <w:t>人，招收博士后</w:t>
            </w:r>
            <w:r>
              <w:rPr>
                <w:rFonts w:ascii="宋体" w:hAnsi="宋体"/>
                <w:sz w:val="24"/>
                <w:szCs w:val="24"/>
              </w:rPr>
              <w:t>2</w:t>
            </w:r>
            <w:r>
              <w:rPr>
                <w:rFonts w:ascii="宋体" w:hAnsi="宋体" w:hint="eastAsia"/>
                <w:sz w:val="24"/>
                <w:szCs w:val="24"/>
              </w:rPr>
              <w:t>人</w:t>
            </w:r>
            <w:r>
              <w:rPr>
                <w:rFonts w:ascii="宋体" w:hAnsi="宋体"/>
                <w:sz w:val="24"/>
                <w:szCs w:val="24"/>
              </w:rPr>
              <w:t>;</w:t>
            </w:r>
            <w:r>
              <w:rPr>
                <w:rFonts w:ascii="宋体" w:hAnsi="宋体" w:hint="eastAsia"/>
                <w:sz w:val="24"/>
                <w:szCs w:val="24"/>
              </w:rPr>
              <w:t>计划完成科学院中高层管理人才素质提升培训</w:t>
            </w:r>
            <w:r>
              <w:rPr>
                <w:rFonts w:ascii="宋体" w:hAnsi="宋体"/>
                <w:sz w:val="24"/>
                <w:szCs w:val="24"/>
              </w:rPr>
              <w:t>50</w:t>
            </w:r>
            <w:r>
              <w:rPr>
                <w:rFonts w:ascii="宋体" w:hAnsi="宋体" w:hint="eastAsia"/>
                <w:sz w:val="24"/>
                <w:szCs w:val="24"/>
              </w:rPr>
              <w:t>人次、副高以上专技人员知识更新培训</w:t>
            </w:r>
            <w:r>
              <w:rPr>
                <w:rFonts w:ascii="宋体" w:hAnsi="宋体"/>
                <w:sz w:val="24"/>
                <w:szCs w:val="24"/>
              </w:rPr>
              <w:t>50</w:t>
            </w:r>
            <w:r>
              <w:rPr>
                <w:rFonts w:ascii="宋体" w:hAnsi="宋体" w:hint="eastAsia"/>
                <w:sz w:val="24"/>
                <w:szCs w:val="24"/>
              </w:rPr>
              <w:t>人次</w:t>
            </w:r>
            <w:r>
              <w:rPr>
                <w:rFonts w:ascii="宋体" w:hAnsi="宋体"/>
                <w:sz w:val="24"/>
                <w:szCs w:val="24"/>
              </w:rPr>
              <w:t>;</w:t>
            </w:r>
            <w:r>
              <w:rPr>
                <w:rFonts w:ascii="宋体" w:hAnsi="宋体" w:hint="eastAsia"/>
                <w:sz w:val="24"/>
                <w:szCs w:val="24"/>
              </w:rPr>
              <w:t>计划完成全员继续教育培训</w:t>
            </w:r>
            <w:r>
              <w:rPr>
                <w:rFonts w:ascii="宋体" w:hAnsi="宋体"/>
                <w:sz w:val="24"/>
                <w:szCs w:val="24"/>
              </w:rPr>
              <w:t>270</w:t>
            </w:r>
            <w:r>
              <w:rPr>
                <w:rFonts w:ascii="宋体" w:hAnsi="宋体" w:hint="eastAsia"/>
                <w:sz w:val="24"/>
                <w:szCs w:val="24"/>
              </w:rPr>
              <w:t>人次</w:t>
            </w:r>
            <w:r>
              <w:rPr>
                <w:rFonts w:ascii="宋体" w:hAnsi="宋体"/>
                <w:sz w:val="24"/>
                <w:szCs w:val="24"/>
              </w:rPr>
              <w:t>;</w:t>
            </w:r>
            <w:r>
              <w:rPr>
                <w:rFonts w:ascii="宋体" w:hAnsi="宋体" w:hint="eastAsia"/>
                <w:sz w:val="24"/>
                <w:szCs w:val="24"/>
              </w:rPr>
              <w:t>计划申报高级职称评审会</w:t>
            </w:r>
            <w:r>
              <w:rPr>
                <w:rFonts w:ascii="宋体" w:hAnsi="宋体"/>
                <w:sz w:val="24"/>
                <w:szCs w:val="24"/>
              </w:rPr>
              <w:t>;</w:t>
            </w:r>
            <w:r>
              <w:rPr>
                <w:rFonts w:ascii="宋体" w:hAnsi="宋体" w:hint="eastAsia"/>
                <w:sz w:val="24"/>
                <w:szCs w:val="24"/>
              </w:rPr>
              <w:t>计划新建创新团队</w:t>
            </w:r>
            <w:r>
              <w:rPr>
                <w:rFonts w:ascii="宋体" w:hAnsi="宋体"/>
                <w:sz w:val="24"/>
                <w:szCs w:val="24"/>
              </w:rPr>
              <w:t>2</w:t>
            </w:r>
            <w:r>
              <w:rPr>
                <w:rFonts w:ascii="宋体" w:hAnsi="宋体" w:hint="eastAsia"/>
                <w:sz w:val="24"/>
                <w:szCs w:val="24"/>
              </w:rPr>
              <w:t>个，对口精准扶贫村</w:t>
            </w:r>
            <w:r>
              <w:rPr>
                <w:rFonts w:ascii="宋体" w:hAnsi="宋体"/>
                <w:sz w:val="24"/>
                <w:szCs w:val="24"/>
              </w:rPr>
              <w:t>1</w:t>
            </w:r>
            <w:r>
              <w:rPr>
                <w:rFonts w:ascii="宋体" w:hAnsi="宋体" w:hint="eastAsia"/>
                <w:sz w:val="24"/>
                <w:szCs w:val="24"/>
              </w:rPr>
              <w:t>个</w:t>
            </w:r>
            <w:r>
              <w:rPr>
                <w:rFonts w:ascii="宋体" w:hAnsi="宋体"/>
                <w:sz w:val="24"/>
                <w:szCs w:val="24"/>
              </w:rPr>
              <w:t>;</w:t>
            </w:r>
            <w:r>
              <w:rPr>
                <w:rFonts w:ascii="宋体" w:hAnsi="宋体" w:hint="eastAsia"/>
                <w:sz w:val="24"/>
                <w:szCs w:val="24"/>
              </w:rPr>
              <w:t>计划培养“科苑英才”访问学者</w:t>
            </w:r>
            <w:r>
              <w:rPr>
                <w:rFonts w:ascii="宋体" w:hAnsi="宋体"/>
                <w:sz w:val="24"/>
                <w:szCs w:val="24"/>
              </w:rPr>
              <w:t>8</w:t>
            </w:r>
            <w:r>
              <w:rPr>
                <w:rFonts w:ascii="宋体" w:hAnsi="宋体" w:hint="eastAsia"/>
                <w:sz w:val="24"/>
                <w:szCs w:val="24"/>
              </w:rPr>
              <w:t>人，计划新增资助</w:t>
            </w:r>
            <w:r>
              <w:rPr>
                <w:rFonts w:ascii="宋体" w:hAnsi="宋体"/>
                <w:sz w:val="24"/>
                <w:szCs w:val="24"/>
              </w:rPr>
              <w:t>3</w:t>
            </w:r>
            <w:r>
              <w:rPr>
                <w:rFonts w:ascii="宋体" w:hAnsi="宋体" w:hint="eastAsia"/>
                <w:sz w:val="24"/>
                <w:szCs w:val="24"/>
              </w:rPr>
              <w:t>人在职</w:t>
            </w:r>
            <w:r>
              <w:rPr>
                <w:rFonts w:ascii="宋体" w:hAnsi="宋体" w:hint="eastAsia"/>
                <w:sz w:val="24"/>
                <w:szCs w:val="24"/>
              </w:rPr>
              <w:lastRenderedPageBreak/>
              <w:t>研究生学费。</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柔性引进中科院百人计划专家</w:t>
            </w:r>
            <w:r>
              <w:rPr>
                <w:rFonts w:ascii="宋体" w:hAnsi="宋体"/>
                <w:sz w:val="24"/>
                <w:szCs w:val="24"/>
              </w:rPr>
              <w:t>1</w:t>
            </w:r>
            <w:r>
              <w:rPr>
                <w:rFonts w:ascii="宋体" w:hAnsi="宋体" w:hint="eastAsia"/>
                <w:sz w:val="24"/>
                <w:szCs w:val="24"/>
              </w:rPr>
              <w:t>人，公开招考硕士</w:t>
            </w:r>
            <w:r>
              <w:rPr>
                <w:rFonts w:ascii="宋体" w:hAnsi="宋体"/>
                <w:sz w:val="24"/>
                <w:szCs w:val="24"/>
              </w:rPr>
              <w:t>10</w:t>
            </w:r>
            <w:r>
              <w:rPr>
                <w:rFonts w:ascii="宋体" w:hAnsi="宋体" w:hint="eastAsia"/>
                <w:sz w:val="24"/>
                <w:szCs w:val="24"/>
              </w:rPr>
              <w:t>人，招收博士后</w:t>
            </w:r>
            <w:r>
              <w:rPr>
                <w:rFonts w:ascii="宋体" w:hAnsi="宋体"/>
                <w:sz w:val="24"/>
                <w:szCs w:val="24"/>
              </w:rPr>
              <w:t>3</w:t>
            </w:r>
            <w:r>
              <w:rPr>
                <w:rFonts w:ascii="宋体" w:hAnsi="宋体" w:hint="eastAsia"/>
                <w:sz w:val="24"/>
                <w:szCs w:val="24"/>
              </w:rPr>
              <w:t>人，外聘特聘研究员</w:t>
            </w:r>
            <w:r>
              <w:rPr>
                <w:rFonts w:ascii="宋体" w:hAnsi="宋体"/>
                <w:sz w:val="24"/>
                <w:szCs w:val="24"/>
              </w:rPr>
              <w:t>6</w:t>
            </w:r>
            <w:r>
              <w:rPr>
                <w:rFonts w:ascii="宋体" w:hAnsi="宋体" w:hint="eastAsia"/>
                <w:sz w:val="24"/>
                <w:szCs w:val="24"/>
              </w:rPr>
              <w:t>人；组织中高层管理人员素质提升培训班</w:t>
            </w:r>
            <w:r>
              <w:rPr>
                <w:rFonts w:ascii="宋体" w:hAnsi="宋体"/>
                <w:sz w:val="24"/>
                <w:szCs w:val="24"/>
              </w:rPr>
              <w:t>1</w:t>
            </w:r>
            <w:r>
              <w:rPr>
                <w:rFonts w:ascii="宋体" w:hAnsi="宋体" w:hint="eastAsia"/>
                <w:sz w:val="24"/>
                <w:szCs w:val="24"/>
              </w:rPr>
              <w:t>次，培训</w:t>
            </w:r>
            <w:r>
              <w:rPr>
                <w:rFonts w:ascii="宋体" w:hAnsi="宋体"/>
                <w:sz w:val="24"/>
                <w:szCs w:val="24"/>
              </w:rPr>
              <w:t>40</w:t>
            </w:r>
            <w:r>
              <w:rPr>
                <w:rFonts w:ascii="宋体" w:hAnsi="宋体" w:hint="eastAsia"/>
                <w:sz w:val="24"/>
                <w:szCs w:val="24"/>
              </w:rPr>
              <w:t>人</w:t>
            </w:r>
            <w:r>
              <w:rPr>
                <w:rFonts w:ascii="宋体" w:hAnsi="宋体"/>
                <w:sz w:val="24"/>
                <w:szCs w:val="24"/>
              </w:rPr>
              <w:t>:</w:t>
            </w:r>
            <w:r>
              <w:rPr>
                <w:rFonts w:ascii="宋体" w:hAnsi="宋体" w:hint="eastAsia"/>
                <w:sz w:val="24"/>
                <w:szCs w:val="24"/>
              </w:rPr>
              <w:t>组织副高级以上专技人员创新能力提升培训斑</w:t>
            </w:r>
            <w:r>
              <w:rPr>
                <w:rFonts w:ascii="宋体" w:hAnsi="宋体"/>
                <w:sz w:val="24"/>
                <w:szCs w:val="24"/>
              </w:rPr>
              <w:t>1</w:t>
            </w:r>
            <w:r>
              <w:rPr>
                <w:rFonts w:ascii="宋体" w:hAnsi="宋体" w:hint="eastAsia"/>
                <w:sz w:val="24"/>
                <w:szCs w:val="24"/>
              </w:rPr>
              <w:t>次，培训</w:t>
            </w:r>
            <w:r>
              <w:rPr>
                <w:rFonts w:ascii="宋体" w:hAnsi="宋体"/>
                <w:sz w:val="24"/>
                <w:szCs w:val="24"/>
              </w:rPr>
              <w:t>56</w:t>
            </w:r>
            <w:r>
              <w:rPr>
                <w:rFonts w:ascii="宋体" w:hAnsi="宋体" w:hint="eastAsia"/>
                <w:sz w:val="24"/>
                <w:szCs w:val="24"/>
              </w:rPr>
              <w:t>人</w:t>
            </w:r>
            <w:r>
              <w:rPr>
                <w:rFonts w:ascii="宋体" w:hAnsi="宋体"/>
                <w:sz w:val="24"/>
                <w:szCs w:val="24"/>
              </w:rPr>
              <w:t>:</w:t>
            </w:r>
            <w:r>
              <w:rPr>
                <w:rFonts w:ascii="宋体" w:hAnsi="宋体" w:hint="eastAsia"/>
                <w:sz w:val="24"/>
                <w:szCs w:val="24"/>
              </w:rPr>
              <w:t>组织普法教育培训</w:t>
            </w:r>
            <w:r>
              <w:rPr>
                <w:rFonts w:ascii="宋体" w:hAnsi="宋体"/>
                <w:sz w:val="24"/>
                <w:szCs w:val="24"/>
              </w:rPr>
              <w:t>1</w:t>
            </w:r>
            <w:r>
              <w:rPr>
                <w:rFonts w:ascii="宋体" w:hAnsi="宋体" w:hint="eastAsia"/>
                <w:sz w:val="24"/>
                <w:szCs w:val="24"/>
              </w:rPr>
              <w:t>次，培训</w:t>
            </w:r>
            <w:r>
              <w:rPr>
                <w:rFonts w:ascii="宋体" w:hAnsi="宋体"/>
                <w:sz w:val="24"/>
                <w:szCs w:val="24"/>
              </w:rPr>
              <w:t>200</w:t>
            </w:r>
            <w:r>
              <w:rPr>
                <w:rFonts w:ascii="宋体" w:hAnsi="宋体" w:hint="eastAsia"/>
                <w:sz w:val="24"/>
                <w:szCs w:val="24"/>
              </w:rPr>
              <w:t>人，开通网络继续教育培训平台，组织网络培训</w:t>
            </w:r>
            <w:r>
              <w:rPr>
                <w:rFonts w:ascii="宋体" w:hAnsi="宋体"/>
                <w:sz w:val="24"/>
                <w:szCs w:val="24"/>
              </w:rPr>
              <w:t>270</w:t>
            </w:r>
            <w:r>
              <w:rPr>
                <w:rFonts w:ascii="宋体" w:hAnsi="宋体" w:hint="eastAsia"/>
                <w:sz w:val="24"/>
                <w:szCs w:val="24"/>
              </w:rPr>
              <w:t>人次，完成其他专业</w:t>
            </w:r>
            <w:r>
              <w:rPr>
                <w:rFonts w:ascii="宋体" w:hAnsi="宋体" w:hint="eastAsia"/>
                <w:sz w:val="24"/>
                <w:szCs w:val="24"/>
              </w:rPr>
              <w:lastRenderedPageBreak/>
              <w:t>人员及管理人员业务外出培训</w:t>
            </w:r>
            <w:r>
              <w:rPr>
                <w:rFonts w:ascii="宋体" w:hAnsi="宋体"/>
                <w:sz w:val="24"/>
                <w:szCs w:val="24"/>
              </w:rPr>
              <w:t>30</w:t>
            </w:r>
            <w:r>
              <w:rPr>
                <w:rFonts w:ascii="宋体" w:hAnsi="宋体" w:hint="eastAsia"/>
                <w:sz w:val="24"/>
                <w:szCs w:val="24"/>
              </w:rPr>
              <w:t>人次；申请省科学院自然研究系列高级职称评委会</w:t>
            </w:r>
            <w:r>
              <w:rPr>
                <w:rFonts w:ascii="宋体" w:hAnsi="宋体"/>
                <w:sz w:val="24"/>
                <w:szCs w:val="24"/>
              </w:rPr>
              <w:t>1</w:t>
            </w:r>
            <w:r>
              <w:rPr>
                <w:rFonts w:ascii="宋体" w:hAnsi="宋体" w:hint="eastAsia"/>
                <w:sz w:val="24"/>
                <w:szCs w:val="24"/>
              </w:rPr>
              <w:t>个，外派</w:t>
            </w:r>
            <w:r>
              <w:rPr>
                <w:rFonts w:ascii="宋体" w:hAnsi="宋体"/>
                <w:sz w:val="24"/>
                <w:szCs w:val="24"/>
              </w:rPr>
              <w:t>1</w:t>
            </w:r>
            <w:r>
              <w:rPr>
                <w:rFonts w:ascii="宋体" w:hAnsi="宋体" w:hint="eastAsia"/>
                <w:sz w:val="24"/>
                <w:szCs w:val="24"/>
              </w:rPr>
              <w:t>人长期驻村扶贫攻坚；</w:t>
            </w:r>
            <w:r>
              <w:rPr>
                <w:rFonts w:ascii="宋体" w:hAnsi="宋体"/>
                <w:sz w:val="24"/>
                <w:szCs w:val="24"/>
              </w:rPr>
              <w:t>2018</w:t>
            </w:r>
            <w:r>
              <w:rPr>
                <w:rFonts w:ascii="宋体" w:hAnsi="宋体" w:hint="eastAsia"/>
                <w:sz w:val="24"/>
                <w:szCs w:val="24"/>
              </w:rPr>
              <w:t>年新进博士后</w:t>
            </w:r>
            <w:r>
              <w:rPr>
                <w:rFonts w:ascii="宋体" w:hAnsi="宋体"/>
                <w:sz w:val="24"/>
                <w:szCs w:val="24"/>
              </w:rPr>
              <w:t>3</w:t>
            </w:r>
            <w:r>
              <w:rPr>
                <w:rFonts w:ascii="宋体" w:hAnsi="宋体" w:hint="eastAsia"/>
                <w:sz w:val="24"/>
                <w:szCs w:val="24"/>
              </w:rPr>
              <w:t>人，在站博士后达到</w:t>
            </w:r>
            <w:r>
              <w:rPr>
                <w:rFonts w:ascii="宋体" w:hAnsi="宋体"/>
                <w:sz w:val="24"/>
                <w:szCs w:val="24"/>
              </w:rPr>
              <w:t>7</w:t>
            </w:r>
            <w:r>
              <w:rPr>
                <w:rFonts w:ascii="宋体" w:hAnsi="宋体" w:hint="eastAsia"/>
                <w:sz w:val="24"/>
                <w:szCs w:val="24"/>
              </w:rPr>
              <w:t>人，申报国家级工作站独立招收资格；</w:t>
            </w:r>
            <w:r>
              <w:rPr>
                <w:rFonts w:ascii="宋体" w:hAnsi="宋体"/>
                <w:sz w:val="24"/>
                <w:szCs w:val="24"/>
              </w:rPr>
              <w:t>2018</w:t>
            </w:r>
            <w:r>
              <w:rPr>
                <w:rFonts w:ascii="宋体" w:hAnsi="宋体" w:hint="eastAsia"/>
                <w:sz w:val="24"/>
                <w:szCs w:val="24"/>
              </w:rPr>
              <w:t>年新建创新团队</w:t>
            </w:r>
            <w:r>
              <w:rPr>
                <w:rFonts w:ascii="宋体" w:hAnsi="宋体"/>
                <w:sz w:val="24"/>
                <w:szCs w:val="24"/>
              </w:rPr>
              <w:t>2</w:t>
            </w:r>
            <w:r>
              <w:rPr>
                <w:rFonts w:ascii="宋体" w:hAnsi="宋体" w:hint="eastAsia"/>
                <w:sz w:val="24"/>
                <w:szCs w:val="24"/>
              </w:rPr>
              <w:t>个，继续支持在建创新团队</w:t>
            </w:r>
            <w:r>
              <w:rPr>
                <w:rFonts w:ascii="宋体" w:hAnsi="宋体"/>
                <w:sz w:val="24"/>
                <w:szCs w:val="24"/>
              </w:rPr>
              <w:t>2</w:t>
            </w:r>
            <w:r>
              <w:rPr>
                <w:rFonts w:ascii="宋体" w:hAnsi="宋体" w:hint="eastAsia"/>
                <w:sz w:val="24"/>
                <w:szCs w:val="24"/>
              </w:rPr>
              <w:t>个，验收合格创新团队</w:t>
            </w:r>
            <w:r>
              <w:rPr>
                <w:rFonts w:ascii="宋体" w:hAnsi="宋体"/>
                <w:sz w:val="24"/>
                <w:szCs w:val="24"/>
              </w:rPr>
              <w:t>1</w:t>
            </w:r>
            <w:r>
              <w:rPr>
                <w:rFonts w:ascii="宋体" w:hAnsi="宋体" w:hint="eastAsia"/>
                <w:sz w:val="24"/>
                <w:szCs w:val="24"/>
              </w:rPr>
              <w:t>个，现在建创新团队</w:t>
            </w:r>
            <w:r>
              <w:rPr>
                <w:rFonts w:ascii="宋体" w:hAnsi="宋体"/>
                <w:sz w:val="24"/>
                <w:szCs w:val="24"/>
              </w:rPr>
              <w:t>4</w:t>
            </w:r>
            <w:r>
              <w:rPr>
                <w:rFonts w:ascii="宋体" w:hAnsi="宋体" w:hint="eastAsia"/>
                <w:sz w:val="24"/>
                <w:szCs w:val="24"/>
              </w:rPr>
              <w:t>个</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lastRenderedPageBreak/>
              <w:t>2018.12</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“科苑英才”访问学者经费，因</w:t>
            </w:r>
            <w:r>
              <w:rPr>
                <w:rFonts w:ascii="宋体" w:hAnsi="宋体"/>
                <w:sz w:val="24"/>
                <w:szCs w:val="24"/>
              </w:rPr>
              <w:t>2018</w:t>
            </w:r>
            <w:r>
              <w:rPr>
                <w:rFonts w:ascii="宋体" w:hAnsi="宋体" w:hint="eastAsia"/>
                <w:sz w:val="24"/>
                <w:szCs w:val="24"/>
              </w:rPr>
              <w:t>年第四季度工作任务多，选派工作现正在执行中，计划</w:t>
            </w:r>
            <w:r>
              <w:rPr>
                <w:rFonts w:ascii="宋体" w:hAnsi="宋体"/>
                <w:sz w:val="24"/>
                <w:szCs w:val="24"/>
              </w:rPr>
              <w:t>4</w:t>
            </w:r>
            <w:r>
              <w:rPr>
                <w:rFonts w:ascii="宋体" w:hAnsi="宋体" w:hint="eastAsia"/>
                <w:sz w:val="24"/>
                <w:szCs w:val="24"/>
              </w:rPr>
              <w:t>月份完成派出</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高技术产业园</w:t>
            </w:r>
            <w:r>
              <w:rPr>
                <w:rFonts w:ascii="宋体" w:hAnsi="宋体" w:cs="宋体" w:hint="eastAsia"/>
                <w:sz w:val="24"/>
                <w:szCs w:val="24"/>
              </w:rPr>
              <w:lastRenderedPageBreak/>
              <w:t>项目筹建专项经费</w:t>
            </w:r>
          </w:p>
        </w:tc>
        <w:tc>
          <w:tcPr>
            <w:tcW w:w="3074" w:type="dxa"/>
            <w:vAlign w:val="center"/>
          </w:tcPr>
          <w:p w:rsidR="00246371" w:rsidRDefault="00E73C01">
            <w:pPr>
              <w:spacing w:line="360" w:lineRule="auto"/>
              <w:jc w:val="center"/>
              <w:rPr>
                <w:rFonts w:ascii="宋体"/>
                <w:sz w:val="24"/>
                <w:szCs w:val="24"/>
              </w:rPr>
            </w:pPr>
            <w:r>
              <w:rPr>
                <w:rFonts w:ascii="宋体" w:hAnsi="宋体" w:hint="eastAsia"/>
                <w:sz w:val="24"/>
                <w:szCs w:val="24"/>
              </w:rPr>
              <w:lastRenderedPageBreak/>
              <w:t>在定远建设高技术产业园</w:t>
            </w:r>
            <w:r>
              <w:rPr>
                <w:rFonts w:ascii="宋体" w:hAnsi="宋体" w:hint="eastAsia"/>
                <w:sz w:val="24"/>
                <w:szCs w:val="24"/>
              </w:rPr>
              <w:lastRenderedPageBreak/>
              <w:t>区</w:t>
            </w:r>
          </w:p>
        </w:tc>
        <w:tc>
          <w:tcPr>
            <w:tcW w:w="2867" w:type="dxa"/>
            <w:vAlign w:val="center"/>
          </w:tcPr>
          <w:p w:rsidR="00246371" w:rsidRDefault="00E73C01">
            <w:pPr>
              <w:spacing w:line="360" w:lineRule="auto"/>
              <w:rPr>
                <w:rFonts w:ascii="宋体"/>
                <w:sz w:val="24"/>
                <w:szCs w:val="24"/>
              </w:rPr>
            </w:pPr>
            <w:r>
              <w:rPr>
                <w:rFonts w:ascii="宋体" w:hAnsi="宋体" w:hint="eastAsia"/>
                <w:sz w:val="24"/>
                <w:szCs w:val="24"/>
              </w:rPr>
              <w:lastRenderedPageBreak/>
              <w:t>还在前期筹备中</w:t>
            </w:r>
          </w:p>
        </w:tc>
        <w:tc>
          <w:tcPr>
            <w:tcW w:w="1417" w:type="dxa"/>
            <w:vAlign w:val="center"/>
          </w:tcPr>
          <w:p w:rsidR="00246371" w:rsidRDefault="00E73C01">
            <w:pPr>
              <w:spacing w:line="360" w:lineRule="auto"/>
              <w:jc w:val="center"/>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center"/>
              <w:rPr>
                <w:rFonts w:ascii="宋体"/>
                <w:sz w:val="24"/>
                <w:szCs w:val="24"/>
              </w:rPr>
            </w:pPr>
            <w:r>
              <w:rPr>
                <w:rFonts w:ascii="宋体" w:hAnsi="宋体" w:hint="eastAsia"/>
                <w:sz w:val="24"/>
                <w:szCs w:val="24"/>
              </w:rPr>
              <w:t>未完成</w:t>
            </w:r>
          </w:p>
        </w:tc>
        <w:tc>
          <w:tcPr>
            <w:tcW w:w="1434" w:type="dxa"/>
            <w:vAlign w:val="center"/>
          </w:tcPr>
          <w:p w:rsidR="00246371" w:rsidRDefault="00E73C01">
            <w:pPr>
              <w:spacing w:line="360" w:lineRule="auto"/>
              <w:jc w:val="center"/>
              <w:rPr>
                <w:rFonts w:ascii="宋体"/>
                <w:sz w:val="24"/>
                <w:szCs w:val="24"/>
              </w:rPr>
            </w:pPr>
            <w:r>
              <w:rPr>
                <w:rFonts w:ascii="宋体" w:hAnsi="宋体" w:hint="eastAsia"/>
                <w:sz w:val="24"/>
                <w:szCs w:val="24"/>
              </w:rPr>
              <w:t>未立项</w:t>
            </w: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省院科研业务合作交流经费</w:t>
            </w:r>
          </w:p>
        </w:tc>
        <w:tc>
          <w:tcPr>
            <w:tcW w:w="3074" w:type="dxa"/>
            <w:vAlign w:val="center"/>
          </w:tcPr>
          <w:p w:rsidR="00246371" w:rsidRDefault="00E73C01">
            <w:pPr>
              <w:spacing w:line="360" w:lineRule="auto"/>
              <w:jc w:val="center"/>
              <w:rPr>
                <w:rFonts w:ascii="宋体"/>
                <w:sz w:val="24"/>
                <w:szCs w:val="24"/>
              </w:rPr>
            </w:pPr>
            <w:r>
              <w:rPr>
                <w:rFonts w:ascii="宋体" w:hAnsi="宋体" w:hint="eastAsia"/>
                <w:sz w:val="24"/>
                <w:szCs w:val="24"/>
              </w:rPr>
              <w:t>项目运行</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除开展项目计划工作任务外，部分资金用于弥补人员经费。</w:t>
            </w:r>
          </w:p>
        </w:tc>
        <w:tc>
          <w:tcPr>
            <w:tcW w:w="1417" w:type="dxa"/>
            <w:vAlign w:val="center"/>
          </w:tcPr>
          <w:p w:rsidR="00246371" w:rsidRDefault="00E73C01">
            <w:pPr>
              <w:spacing w:line="360" w:lineRule="auto"/>
              <w:jc w:val="center"/>
              <w:rPr>
                <w:rFonts w:ascii="宋体"/>
                <w:sz w:val="24"/>
                <w:szCs w:val="24"/>
              </w:rPr>
            </w:pPr>
            <w:r>
              <w:rPr>
                <w:rFonts w:ascii="宋体" w:hAnsi="宋体"/>
                <w:sz w:val="24"/>
                <w:szCs w:val="24"/>
              </w:rPr>
              <w:t>2018.12.31</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科研项目绩效评价制度建设费</w:t>
            </w:r>
          </w:p>
        </w:tc>
        <w:tc>
          <w:tcPr>
            <w:tcW w:w="3074" w:type="dxa"/>
            <w:vAlign w:val="center"/>
          </w:tcPr>
          <w:p w:rsidR="00246371" w:rsidRDefault="00E73C01">
            <w:pPr>
              <w:spacing w:line="360" w:lineRule="auto"/>
              <w:jc w:val="center"/>
              <w:rPr>
                <w:rFonts w:ascii="宋体"/>
                <w:sz w:val="24"/>
                <w:szCs w:val="24"/>
              </w:rPr>
            </w:pPr>
            <w:r>
              <w:rPr>
                <w:rFonts w:ascii="宋体" w:hAnsi="宋体" w:hint="eastAsia"/>
                <w:sz w:val="24"/>
                <w:szCs w:val="24"/>
              </w:rPr>
              <w:t>开展全院绩效评价活动及完善院制度建设</w:t>
            </w:r>
          </w:p>
        </w:tc>
        <w:tc>
          <w:tcPr>
            <w:tcW w:w="2867" w:type="dxa"/>
            <w:vAlign w:val="center"/>
          </w:tcPr>
          <w:p w:rsidR="00246371" w:rsidRDefault="00E73C01">
            <w:pPr>
              <w:spacing w:line="360" w:lineRule="auto"/>
              <w:jc w:val="left"/>
              <w:rPr>
                <w:rFonts w:ascii="宋体"/>
                <w:color w:val="FF0000"/>
                <w:sz w:val="24"/>
                <w:szCs w:val="24"/>
              </w:rPr>
            </w:pPr>
            <w:r>
              <w:rPr>
                <w:rFonts w:ascii="宋体" w:hAnsi="宋体" w:hint="eastAsia"/>
                <w:sz w:val="24"/>
                <w:szCs w:val="24"/>
              </w:rPr>
              <w:t>已顺利开展全院绩效评价活动及完善院制度建设。</w:t>
            </w:r>
            <w:r>
              <w:rPr>
                <w:rFonts w:ascii="宋体" w:hAnsi="宋体"/>
                <w:color w:val="FF0000"/>
                <w:sz w:val="24"/>
                <w:szCs w:val="24"/>
              </w:rPr>
              <w:t xml:space="preserve"> </w:t>
            </w:r>
          </w:p>
        </w:tc>
        <w:tc>
          <w:tcPr>
            <w:tcW w:w="1417" w:type="dxa"/>
            <w:vAlign w:val="center"/>
          </w:tcPr>
          <w:p w:rsidR="00246371" w:rsidRDefault="00E73C01">
            <w:pPr>
              <w:spacing w:line="360" w:lineRule="auto"/>
              <w:jc w:val="center"/>
              <w:rPr>
                <w:rFonts w:ascii="宋体"/>
                <w:sz w:val="24"/>
                <w:szCs w:val="24"/>
              </w:rPr>
            </w:pPr>
            <w:r>
              <w:rPr>
                <w:rFonts w:ascii="宋体" w:hAnsi="宋体"/>
                <w:sz w:val="24"/>
                <w:szCs w:val="24"/>
              </w:rPr>
              <w:t>2018.12.31</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jc w:val="center"/>
              <w:rPr>
                <w:rFonts w:ascii="宋体"/>
                <w:sz w:val="24"/>
                <w:szCs w:val="24"/>
              </w:rPr>
            </w:pPr>
            <w:r>
              <w:rPr>
                <w:rFonts w:ascii="宋体" w:hAnsi="宋体" w:cs="宋体" w:hint="eastAsia"/>
                <w:b/>
                <w:bCs/>
                <w:sz w:val="24"/>
                <w:szCs w:val="24"/>
              </w:rPr>
              <w:t>文献中心</w:t>
            </w:r>
          </w:p>
        </w:tc>
        <w:tc>
          <w:tcPr>
            <w:tcW w:w="3074" w:type="dxa"/>
            <w:vAlign w:val="center"/>
          </w:tcPr>
          <w:p w:rsidR="00246371" w:rsidRDefault="00246371">
            <w:pPr>
              <w:spacing w:line="360" w:lineRule="auto"/>
              <w:jc w:val="left"/>
              <w:rPr>
                <w:rFonts w:ascii="宋体"/>
                <w:sz w:val="24"/>
                <w:szCs w:val="24"/>
              </w:rPr>
            </w:pPr>
          </w:p>
        </w:tc>
        <w:tc>
          <w:tcPr>
            <w:tcW w:w="2867" w:type="dxa"/>
            <w:vAlign w:val="center"/>
          </w:tcPr>
          <w:p w:rsidR="00246371" w:rsidRDefault="00246371">
            <w:pPr>
              <w:spacing w:line="360" w:lineRule="auto"/>
              <w:jc w:val="left"/>
              <w:rPr>
                <w:rFonts w:ascii="宋体"/>
                <w:sz w:val="24"/>
                <w:szCs w:val="24"/>
              </w:rPr>
            </w:pP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全院网络系统运行经费</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《甘肃科学学报》办刊业务；学术交流，会议差旅及业务接待；全国地方科技智库理事会业务；人员办公支出；水电暖及业务缴费；网</w:t>
            </w:r>
            <w:r>
              <w:rPr>
                <w:rFonts w:ascii="宋体" w:hAnsi="宋体" w:hint="eastAsia"/>
                <w:sz w:val="24"/>
                <w:szCs w:val="24"/>
              </w:rPr>
              <w:lastRenderedPageBreak/>
              <w:t>络平台维护耗材等</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未完成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2019.3</w:t>
            </w: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预留《甘肃科学学报》次年首期期办刊业务经费；预留合</w:t>
            </w:r>
            <w:r>
              <w:rPr>
                <w:rFonts w:ascii="宋体" w:hAnsi="宋体" w:hint="eastAsia"/>
                <w:sz w:val="24"/>
                <w:szCs w:val="24"/>
              </w:rPr>
              <w:lastRenderedPageBreak/>
              <w:t>同支付款</w:t>
            </w:r>
          </w:p>
        </w:tc>
        <w:tc>
          <w:tcPr>
            <w:tcW w:w="2200"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《甘肃科学学报》入围“改革开放</w:t>
            </w:r>
            <w:r>
              <w:rPr>
                <w:rFonts w:ascii="宋体" w:hAnsi="宋体"/>
                <w:sz w:val="24"/>
                <w:szCs w:val="24"/>
              </w:rPr>
              <w:t>40</w:t>
            </w:r>
            <w:r>
              <w:rPr>
                <w:rFonts w:ascii="宋体" w:hAnsi="宋体" w:hint="eastAsia"/>
                <w:sz w:val="24"/>
                <w:szCs w:val="24"/>
              </w:rPr>
              <w:t>年甘版优秀出版物”评选目录</w:t>
            </w: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全院信息化支撑与服务经费</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全院宽带资源采购；全院网络系统运维；全院专业科技期刊订购；全院网站改版升级</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网络与中心机房建设经费</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网站集群化建设；全院党建</w:t>
            </w:r>
            <w:r>
              <w:rPr>
                <w:rFonts w:ascii="宋体" w:hAnsi="宋体"/>
                <w:sz w:val="24"/>
                <w:szCs w:val="24"/>
              </w:rPr>
              <w:t>APP</w:t>
            </w:r>
            <w:r>
              <w:rPr>
                <w:rFonts w:ascii="宋体" w:hAnsi="宋体" w:hint="eastAsia"/>
                <w:sz w:val="24"/>
                <w:szCs w:val="24"/>
              </w:rPr>
              <w:t>建设；修缮工程；办公电脑更新等</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《学报》</w:t>
            </w:r>
            <w:r>
              <w:rPr>
                <w:rFonts w:ascii="宋体" w:hAnsi="宋体" w:cs="宋体"/>
                <w:sz w:val="24"/>
                <w:szCs w:val="24"/>
              </w:rPr>
              <w:t>2018</w:t>
            </w:r>
            <w:r>
              <w:rPr>
                <w:rFonts w:ascii="宋体" w:hAnsi="宋体" w:cs="宋体" w:hint="eastAsia"/>
                <w:sz w:val="24"/>
                <w:szCs w:val="24"/>
              </w:rPr>
              <w:t>年编委工作经费</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举办《甘肃科学学报》</w:t>
            </w:r>
            <w:r>
              <w:rPr>
                <w:rFonts w:ascii="宋体" w:hAnsi="宋体"/>
                <w:sz w:val="24"/>
                <w:szCs w:val="24"/>
              </w:rPr>
              <w:t>2018</w:t>
            </w:r>
            <w:r>
              <w:rPr>
                <w:rFonts w:ascii="宋体" w:hAnsi="宋体" w:hint="eastAsia"/>
                <w:sz w:val="24"/>
                <w:szCs w:val="24"/>
              </w:rPr>
              <w:t>年度创新发展论坛暨编委会议</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已完成</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246371">
            <w:pPr>
              <w:spacing w:line="360" w:lineRule="auto"/>
              <w:jc w:val="center"/>
              <w:rPr>
                <w:rFonts w:ascii="宋体"/>
                <w:sz w:val="24"/>
                <w:szCs w:val="24"/>
              </w:rPr>
            </w:pPr>
          </w:p>
        </w:tc>
        <w:tc>
          <w:tcPr>
            <w:tcW w:w="1683" w:type="dxa"/>
            <w:vAlign w:val="center"/>
          </w:tcPr>
          <w:p w:rsidR="00246371" w:rsidRDefault="00E73C01">
            <w:pPr>
              <w:spacing w:line="360" w:lineRule="auto"/>
              <w:jc w:val="center"/>
              <w:rPr>
                <w:rFonts w:ascii="宋体"/>
                <w:sz w:val="24"/>
                <w:szCs w:val="24"/>
              </w:rPr>
            </w:pPr>
            <w:r>
              <w:rPr>
                <w:rFonts w:ascii="宋体" w:hAnsi="宋体" w:cs="宋体" w:hint="eastAsia"/>
                <w:b/>
                <w:bCs/>
                <w:sz w:val="24"/>
                <w:szCs w:val="24"/>
              </w:rPr>
              <w:t>后勤中心</w:t>
            </w:r>
          </w:p>
        </w:tc>
        <w:tc>
          <w:tcPr>
            <w:tcW w:w="3074" w:type="dxa"/>
            <w:vAlign w:val="center"/>
          </w:tcPr>
          <w:p w:rsidR="00246371" w:rsidRDefault="00246371">
            <w:pPr>
              <w:spacing w:line="360" w:lineRule="auto"/>
              <w:jc w:val="left"/>
              <w:rPr>
                <w:rFonts w:ascii="宋体"/>
                <w:sz w:val="24"/>
                <w:szCs w:val="24"/>
              </w:rPr>
            </w:pPr>
          </w:p>
        </w:tc>
        <w:tc>
          <w:tcPr>
            <w:tcW w:w="2867" w:type="dxa"/>
            <w:vAlign w:val="center"/>
          </w:tcPr>
          <w:p w:rsidR="00246371" w:rsidRDefault="00246371">
            <w:pPr>
              <w:spacing w:line="360" w:lineRule="auto"/>
              <w:jc w:val="left"/>
              <w:rPr>
                <w:rFonts w:ascii="宋体"/>
                <w:sz w:val="24"/>
                <w:szCs w:val="24"/>
              </w:rPr>
            </w:pPr>
          </w:p>
        </w:tc>
        <w:tc>
          <w:tcPr>
            <w:tcW w:w="1417" w:type="dxa"/>
            <w:vAlign w:val="center"/>
          </w:tcPr>
          <w:p w:rsidR="00246371" w:rsidRDefault="00246371">
            <w:pPr>
              <w:spacing w:line="360" w:lineRule="auto"/>
              <w:jc w:val="left"/>
              <w:rPr>
                <w:rFonts w:ascii="宋体"/>
                <w:sz w:val="24"/>
                <w:szCs w:val="24"/>
              </w:rPr>
            </w:pP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t>1</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实验楼基础设</w:t>
            </w:r>
            <w:r>
              <w:rPr>
                <w:rFonts w:ascii="宋体" w:hAnsi="宋体" w:cs="宋体" w:hint="eastAsia"/>
                <w:sz w:val="24"/>
                <w:szCs w:val="24"/>
              </w:rPr>
              <w:lastRenderedPageBreak/>
              <w:t>施维修</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lastRenderedPageBreak/>
              <w:t>综合楼实验室维修</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完成大院基础设施维修</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34" w:type="dxa"/>
            <w:vAlign w:val="center"/>
          </w:tcPr>
          <w:p w:rsidR="00246371" w:rsidRDefault="00246371">
            <w:pPr>
              <w:spacing w:line="360" w:lineRule="auto"/>
              <w:jc w:val="left"/>
              <w:rPr>
                <w:rFonts w:ascii="宋体"/>
                <w:sz w:val="24"/>
                <w:szCs w:val="24"/>
              </w:rPr>
            </w:pPr>
          </w:p>
        </w:tc>
        <w:tc>
          <w:tcPr>
            <w:tcW w:w="2200" w:type="dxa"/>
            <w:vAlign w:val="center"/>
          </w:tcPr>
          <w:p w:rsidR="00246371" w:rsidRDefault="00246371">
            <w:pPr>
              <w:spacing w:line="360" w:lineRule="auto"/>
              <w:jc w:val="left"/>
              <w:rPr>
                <w:rFonts w:ascii="宋体"/>
                <w:sz w:val="24"/>
                <w:szCs w:val="24"/>
              </w:rPr>
            </w:pPr>
          </w:p>
        </w:tc>
      </w:tr>
      <w:tr w:rsidR="00246371">
        <w:trPr>
          <w:trHeight w:val="567"/>
        </w:trPr>
        <w:tc>
          <w:tcPr>
            <w:tcW w:w="617" w:type="dxa"/>
            <w:vAlign w:val="center"/>
          </w:tcPr>
          <w:p w:rsidR="00246371" w:rsidRDefault="00E73C01">
            <w:pPr>
              <w:spacing w:line="360" w:lineRule="auto"/>
              <w:jc w:val="center"/>
              <w:rPr>
                <w:rFonts w:ascii="宋体"/>
                <w:sz w:val="24"/>
                <w:szCs w:val="24"/>
              </w:rPr>
            </w:pPr>
            <w:r>
              <w:rPr>
                <w:rFonts w:ascii="宋体" w:hAnsi="宋体"/>
                <w:sz w:val="24"/>
                <w:szCs w:val="24"/>
              </w:rPr>
              <w:lastRenderedPageBreak/>
              <w:t>2</w:t>
            </w:r>
          </w:p>
        </w:tc>
        <w:tc>
          <w:tcPr>
            <w:tcW w:w="1683" w:type="dxa"/>
            <w:vAlign w:val="center"/>
          </w:tcPr>
          <w:p w:rsidR="00246371" w:rsidRDefault="00E73C01">
            <w:pPr>
              <w:spacing w:line="360" w:lineRule="auto"/>
              <w:rPr>
                <w:rFonts w:ascii="宋体"/>
                <w:sz w:val="24"/>
                <w:szCs w:val="24"/>
              </w:rPr>
            </w:pPr>
            <w:r>
              <w:rPr>
                <w:rFonts w:ascii="宋体" w:hAnsi="宋体" w:cs="宋体" w:hint="eastAsia"/>
                <w:sz w:val="24"/>
                <w:szCs w:val="24"/>
              </w:rPr>
              <w:t>基础设施维修与维护</w:t>
            </w:r>
          </w:p>
        </w:tc>
        <w:tc>
          <w:tcPr>
            <w:tcW w:w="3074" w:type="dxa"/>
            <w:vAlign w:val="center"/>
          </w:tcPr>
          <w:p w:rsidR="00246371" w:rsidRDefault="00E73C01">
            <w:pPr>
              <w:spacing w:line="360" w:lineRule="auto"/>
              <w:jc w:val="left"/>
              <w:rPr>
                <w:rFonts w:ascii="宋体"/>
                <w:sz w:val="24"/>
                <w:szCs w:val="24"/>
              </w:rPr>
            </w:pPr>
            <w:r>
              <w:rPr>
                <w:rFonts w:ascii="宋体" w:hAnsi="宋体" w:hint="eastAsia"/>
                <w:sz w:val="24"/>
                <w:szCs w:val="24"/>
              </w:rPr>
              <w:t>后院建平房、大院内日常的基础设施维修、弥补人员、公共经费</w:t>
            </w:r>
          </w:p>
        </w:tc>
        <w:tc>
          <w:tcPr>
            <w:tcW w:w="2867" w:type="dxa"/>
            <w:vAlign w:val="center"/>
          </w:tcPr>
          <w:p w:rsidR="00246371" w:rsidRDefault="00E73C01">
            <w:pPr>
              <w:spacing w:line="360" w:lineRule="auto"/>
              <w:jc w:val="left"/>
              <w:rPr>
                <w:rFonts w:ascii="宋体"/>
                <w:sz w:val="24"/>
                <w:szCs w:val="24"/>
              </w:rPr>
            </w:pPr>
            <w:r>
              <w:rPr>
                <w:rFonts w:ascii="宋体" w:hAnsi="宋体" w:hint="eastAsia"/>
                <w:sz w:val="24"/>
                <w:szCs w:val="24"/>
              </w:rPr>
              <w:t>上半年完成了新建平房工作，下半年完成了大院路面硬化、零星维修、七号楼暖气管道更换、综合楼卫生间维修、配电室维修、减速带安装、电梯检验、拐角楼窗户安装等。</w:t>
            </w:r>
          </w:p>
        </w:tc>
        <w:tc>
          <w:tcPr>
            <w:tcW w:w="1417" w:type="dxa"/>
            <w:vAlign w:val="center"/>
          </w:tcPr>
          <w:p w:rsidR="00246371" w:rsidRDefault="00E73C01">
            <w:pPr>
              <w:spacing w:line="360" w:lineRule="auto"/>
              <w:jc w:val="left"/>
              <w:rPr>
                <w:rFonts w:ascii="宋体"/>
                <w:sz w:val="24"/>
                <w:szCs w:val="24"/>
              </w:rPr>
            </w:pPr>
            <w:r>
              <w:rPr>
                <w:rFonts w:ascii="宋体" w:hAnsi="宋体"/>
                <w:sz w:val="24"/>
                <w:szCs w:val="24"/>
              </w:rPr>
              <w:t>2018.12.31</w:t>
            </w:r>
          </w:p>
        </w:tc>
        <w:tc>
          <w:tcPr>
            <w:tcW w:w="1440" w:type="dxa"/>
            <w:vAlign w:val="center"/>
          </w:tcPr>
          <w:p w:rsidR="00246371" w:rsidRDefault="00246371">
            <w:pPr>
              <w:spacing w:line="360" w:lineRule="auto"/>
              <w:jc w:val="left"/>
              <w:rPr>
                <w:rFonts w:ascii="宋体"/>
                <w:sz w:val="24"/>
                <w:szCs w:val="24"/>
              </w:rPr>
            </w:pPr>
          </w:p>
        </w:tc>
        <w:tc>
          <w:tcPr>
            <w:tcW w:w="1434" w:type="dxa"/>
            <w:vAlign w:val="center"/>
          </w:tcPr>
          <w:p w:rsidR="00246371" w:rsidRDefault="00E73C01">
            <w:pPr>
              <w:spacing w:line="360" w:lineRule="auto"/>
              <w:jc w:val="left"/>
              <w:rPr>
                <w:rFonts w:ascii="宋体"/>
                <w:sz w:val="24"/>
                <w:szCs w:val="24"/>
              </w:rPr>
            </w:pPr>
            <w:r>
              <w:rPr>
                <w:rFonts w:ascii="宋体" w:hAnsi="宋体" w:hint="eastAsia"/>
                <w:sz w:val="24"/>
                <w:szCs w:val="24"/>
              </w:rPr>
              <w:t>南山上下水管网改造项目已完成招标工作，等天气转暖后施工。</w:t>
            </w:r>
          </w:p>
        </w:tc>
        <w:tc>
          <w:tcPr>
            <w:tcW w:w="2200" w:type="dxa"/>
            <w:vAlign w:val="center"/>
          </w:tcPr>
          <w:p w:rsidR="00246371" w:rsidRDefault="00E73C01">
            <w:pPr>
              <w:spacing w:line="360" w:lineRule="auto"/>
              <w:jc w:val="left"/>
              <w:rPr>
                <w:rFonts w:ascii="宋体"/>
                <w:sz w:val="24"/>
                <w:szCs w:val="24"/>
              </w:rPr>
            </w:pPr>
            <w:r>
              <w:rPr>
                <w:rFonts w:ascii="宋体" w:hAnsi="宋体"/>
                <w:sz w:val="24"/>
                <w:szCs w:val="24"/>
              </w:rPr>
              <w:t>2017</w:t>
            </w:r>
            <w:r>
              <w:rPr>
                <w:rFonts w:ascii="宋体" w:hAnsi="宋体" w:hint="eastAsia"/>
                <w:sz w:val="24"/>
                <w:szCs w:val="24"/>
              </w:rPr>
              <w:t>年获得节能减排省级示范</w:t>
            </w:r>
          </w:p>
          <w:p w:rsidR="00246371" w:rsidRDefault="00E73C01">
            <w:pPr>
              <w:spacing w:line="360" w:lineRule="auto"/>
              <w:jc w:val="left"/>
              <w:rPr>
                <w:rFonts w:ascii="宋体"/>
                <w:sz w:val="24"/>
                <w:szCs w:val="24"/>
              </w:rPr>
            </w:pPr>
            <w:r>
              <w:rPr>
                <w:rFonts w:ascii="宋体" w:hAnsi="宋体"/>
                <w:sz w:val="24"/>
                <w:szCs w:val="24"/>
              </w:rPr>
              <w:t>2018</w:t>
            </w:r>
            <w:r>
              <w:rPr>
                <w:rFonts w:ascii="宋体" w:hAnsi="宋体" w:hint="eastAsia"/>
                <w:sz w:val="24"/>
                <w:szCs w:val="24"/>
              </w:rPr>
              <w:t>年获得节能减排国家级示范单位</w:t>
            </w:r>
          </w:p>
        </w:tc>
      </w:tr>
    </w:tbl>
    <w:p w:rsidR="00246371" w:rsidRDefault="00246371">
      <w:pPr>
        <w:spacing w:line="360" w:lineRule="auto"/>
        <w:ind w:firstLineChars="200" w:firstLine="643"/>
        <w:outlineLvl w:val="2"/>
        <w:rPr>
          <w:rFonts w:ascii="仿宋_GB2312" w:eastAsia="仿宋_GB2312" w:hAnsi="华文仿宋" w:cs="仿宋"/>
          <w:b/>
          <w:bCs/>
        </w:rPr>
        <w:sectPr w:rsidR="00246371">
          <w:pgSz w:w="16838" w:h="11906" w:orient="landscape"/>
          <w:pgMar w:top="1800" w:right="1440" w:bottom="1800" w:left="1440" w:header="851" w:footer="992" w:gutter="0"/>
          <w:cols w:space="425"/>
          <w:docGrid w:type="lines" w:linePitch="312"/>
        </w:sectPr>
      </w:pPr>
    </w:p>
    <w:p w:rsidR="00246371" w:rsidRDefault="00E73C01">
      <w:pPr>
        <w:spacing w:line="360" w:lineRule="auto"/>
        <w:contextualSpacing/>
        <w:outlineLvl w:val="1"/>
      </w:pPr>
      <w:bookmarkStart w:id="133" w:name="_Toc26209"/>
      <w:bookmarkStart w:id="134" w:name="_Toc8604"/>
      <w:bookmarkEnd w:id="131"/>
      <w:r>
        <w:rPr>
          <w:rFonts w:hint="eastAsia"/>
        </w:rPr>
        <w:lastRenderedPageBreak/>
        <w:t>附件</w:t>
      </w:r>
      <w:bookmarkEnd w:id="133"/>
      <w:bookmarkEnd w:id="134"/>
      <w:r>
        <w:t>3</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rPr>
        <w:t>1.</w:t>
      </w:r>
      <w:r>
        <w:rPr>
          <w:rFonts w:ascii="仿宋_GB2312" w:eastAsia="仿宋_GB2312" w:hAnsi="华文仿宋" w:cs="仿宋" w:hint="eastAsia"/>
        </w:rPr>
        <w:t>面访</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hint="eastAsia"/>
        </w:rPr>
        <w:t>评价小组就制定的绩效评价指标体系及实施方案，与省科学院共同召开研讨论证会，进行沟通协商，结合项目实际和相关部门的意见进行修改，最终确定绩效评价指标体系及实施方案。</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rPr>
        <w:t>2.</w:t>
      </w:r>
      <w:r>
        <w:rPr>
          <w:rFonts w:ascii="仿宋_GB2312" w:eastAsia="仿宋_GB2312" w:hAnsi="华文仿宋" w:cs="仿宋" w:hint="eastAsia"/>
        </w:rPr>
        <w:t>召开项目座谈会</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hint="eastAsia"/>
        </w:rPr>
        <w:t>由省科学院组织各项目实施单位与第三方机构召开项目对接会，项目主管部门或项目实施单位准备汇报材料，方便调研组全面掌握项目情况，项目主管部门或项目实施单位对项目内容进行汇报，第三方机构结合项目实际及实施流程，最终确定绩效评价工作实施过程。</w:t>
      </w:r>
    </w:p>
    <w:p w:rsidR="00246371" w:rsidRDefault="00E73C01">
      <w:pPr>
        <w:spacing w:line="360" w:lineRule="auto"/>
        <w:contextualSpacing/>
        <w:jc w:val="center"/>
        <w:rPr>
          <w:rFonts w:ascii="仿宋_GB2312" w:eastAsia="仿宋_GB2312" w:hAnsi="华文仿宋" w:cs="仿宋"/>
        </w:rPr>
      </w:pPr>
      <w:r>
        <w:rPr>
          <w:rFonts w:ascii="仿宋_GB2312" w:eastAsia="仿宋_GB2312" w:hAnsi="Geneva" w:cs="仿宋_GB2312"/>
          <w:noProof/>
        </w:rPr>
        <w:drawing>
          <wp:inline distT="0" distB="0" distL="114300" distR="114300">
            <wp:extent cx="2520950" cy="1781175"/>
            <wp:effectExtent l="0" t="0" r="12700" b="9525"/>
            <wp:docPr id="18" name="图片 2" descr="69D9FA0E2F6E8CFFE78A30321B04C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69D9FA0E2F6E8CFFE78A30321B04C93C"/>
                    <pic:cNvPicPr>
                      <a:picLocks noChangeAspect="1"/>
                    </pic:cNvPicPr>
                  </pic:nvPicPr>
                  <pic:blipFill>
                    <a:blip r:embed="rId34"/>
                    <a:srcRect r="575" b="13852"/>
                    <a:stretch>
                      <a:fillRect/>
                    </a:stretch>
                  </pic:blipFill>
                  <pic:spPr>
                    <a:xfrm>
                      <a:off x="0" y="0"/>
                      <a:ext cx="2520950" cy="1781175"/>
                    </a:xfrm>
                    <a:prstGeom prst="rect">
                      <a:avLst/>
                    </a:prstGeom>
                    <a:noFill/>
                    <a:ln>
                      <a:noFill/>
                    </a:ln>
                  </pic:spPr>
                </pic:pic>
              </a:graphicData>
            </a:graphic>
          </wp:inline>
        </w:drawing>
      </w:r>
      <w:r>
        <w:rPr>
          <w:rFonts w:ascii="仿宋_GB2312" w:eastAsia="仿宋_GB2312" w:hAnsi="Geneva" w:cs="仿宋_GB2312"/>
        </w:rPr>
        <w:t xml:space="preserve"> </w:t>
      </w:r>
      <w:r>
        <w:rPr>
          <w:rFonts w:ascii="仿宋_GB2312" w:eastAsia="仿宋_GB2312" w:hAnsi="Geneva" w:cs="仿宋_GB2312"/>
          <w:noProof/>
        </w:rPr>
        <w:drawing>
          <wp:inline distT="0" distB="0" distL="114300" distR="114300">
            <wp:extent cx="2479040" cy="1781175"/>
            <wp:effectExtent l="0" t="0" r="16510" b="9525"/>
            <wp:docPr id="19" name="图片 8" descr="D53EA533CAA48AB65FF8CADB51789E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D53EA533CAA48AB65FF8CADB51789E9B"/>
                    <pic:cNvPicPr>
                      <a:picLocks noChangeAspect="1"/>
                    </pic:cNvPicPr>
                  </pic:nvPicPr>
                  <pic:blipFill>
                    <a:blip r:embed="rId35"/>
                    <a:srcRect r="24" b="8109"/>
                    <a:stretch>
                      <a:fillRect/>
                    </a:stretch>
                  </pic:blipFill>
                  <pic:spPr>
                    <a:xfrm>
                      <a:off x="0" y="0"/>
                      <a:ext cx="2479040" cy="1781175"/>
                    </a:xfrm>
                    <a:prstGeom prst="rect">
                      <a:avLst/>
                    </a:prstGeom>
                    <a:noFill/>
                    <a:ln>
                      <a:noFill/>
                    </a:ln>
                  </pic:spPr>
                </pic:pic>
              </a:graphicData>
            </a:graphic>
          </wp:inline>
        </w:drawing>
      </w:r>
    </w:p>
    <w:p w:rsidR="00246371" w:rsidRDefault="00E73C01">
      <w:pPr>
        <w:spacing w:line="360" w:lineRule="auto"/>
        <w:ind w:firstLineChars="200" w:firstLine="640"/>
        <w:rPr>
          <w:rFonts w:ascii="仿宋_GB2312" w:eastAsia="仿宋_GB2312" w:hAnsi="华文仿宋" w:cs="仿宋"/>
          <w:b/>
          <w:bCs/>
        </w:rPr>
      </w:pPr>
      <w:r>
        <w:rPr>
          <w:rFonts w:ascii="仿宋_GB2312" w:eastAsia="仿宋_GB2312" w:hAnsi="Geneva" w:cs="仿宋_GB2312"/>
        </w:rPr>
        <w:t>3.</w:t>
      </w:r>
      <w:r>
        <w:rPr>
          <w:rFonts w:ascii="仿宋_GB2312" w:eastAsia="仿宋_GB2312" w:hAnsi="Geneva" w:cs="仿宋_GB2312" w:hint="eastAsia"/>
        </w:rPr>
        <w:t>实地调研</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为使绩效评价各阶段各环节具体组织实施工作能完全满足评价工作的要求，评价小组在项目实施阶段对</w:t>
      </w:r>
      <w:r>
        <w:rPr>
          <w:rFonts w:ascii="仿宋_GB2312" w:eastAsia="仿宋_GB2312" w:hAnsi="华文仿宋" w:cs="仿宋" w:hint="eastAsia"/>
        </w:rPr>
        <w:t>科学院机关、生物所、传感所、防灾所、自动化所、实验工厂、后勤服务中心</w:t>
      </w:r>
      <w:r>
        <w:rPr>
          <w:rFonts w:ascii="仿宋_GB2312" w:eastAsia="仿宋_GB2312" w:hAnsi="华文仿宋" w:cs="仿宋"/>
        </w:rPr>
        <w:t>7</w:t>
      </w:r>
      <w:r>
        <w:rPr>
          <w:rFonts w:ascii="仿宋_GB2312" w:eastAsia="仿宋_GB2312" w:hAnsi="华文仿宋" w:cs="仿宋" w:hint="eastAsia"/>
        </w:rPr>
        <w:t>家</w:t>
      </w:r>
      <w:r>
        <w:rPr>
          <w:rFonts w:ascii="仿宋_GB2312" w:eastAsia="仿宋_GB2312" w:hAnsi="Geneva" w:cs="仿宋_GB2312" w:hint="eastAsia"/>
        </w:rPr>
        <w:t>项目实施单位进行资料的审查、资金的核实、</w:t>
      </w:r>
      <w:r>
        <w:rPr>
          <w:rFonts w:ascii="仿宋_GB2312" w:eastAsia="仿宋_GB2312" w:hAnsi="Geneva" w:cs="仿宋_GB2312" w:hint="eastAsia"/>
        </w:rPr>
        <w:lastRenderedPageBreak/>
        <w:t>项目的评价，并组织开展问卷调查、访谈等。在评价过程中还采用了科学的方法，获取并核实相应的数据资料，以确保采集资料数据的准确性，并进行数据的汇总处理，定性定量地分析评价。</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w:t>
      </w:r>
      <w:r>
        <w:rPr>
          <w:rFonts w:ascii="仿宋_GB2312" w:eastAsia="仿宋_GB2312" w:hAnsi="Geneva" w:cs="仿宋_GB2312"/>
        </w:rPr>
        <w:t>1</w:t>
      </w:r>
      <w:r>
        <w:rPr>
          <w:rFonts w:ascii="仿宋_GB2312" w:eastAsia="仿宋_GB2312" w:hAnsi="Geneva" w:cs="仿宋_GB2312" w:hint="eastAsia"/>
        </w:rPr>
        <w:t>）前期准备</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评价小组按照方案要求，对项目实施单位展开资料查阅收集工作，要求抽取的</w:t>
      </w:r>
      <w:r>
        <w:rPr>
          <w:rFonts w:ascii="仿宋_GB2312" w:eastAsia="仿宋_GB2312" w:hAnsi="Geneva" w:cs="仿宋_GB2312"/>
        </w:rPr>
        <w:t>11</w:t>
      </w:r>
      <w:r>
        <w:rPr>
          <w:rFonts w:ascii="仿宋_GB2312" w:eastAsia="仿宋_GB2312" w:hAnsi="Geneva" w:cs="仿宋_GB2312" w:hint="eastAsia"/>
        </w:rPr>
        <w:t>个项目、</w:t>
      </w:r>
      <w:r>
        <w:rPr>
          <w:rFonts w:ascii="仿宋_GB2312" w:eastAsia="仿宋_GB2312" w:hAnsi="Geneva" w:cs="仿宋_GB2312"/>
        </w:rPr>
        <w:t>7</w:t>
      </w:r>
      <w:r>
        <w:rPr>
          <w:rFonts w:ascii="仿宋_GB2312" w:eastAsia="仿宋_GB2312" w:hAnsi="Geneva" w:cs="仿宋_GB2312" w:hint="eastAsia"/>
        </w:rPr>
        <w:t>家单位务必按照资料清单，于</w:t>
      </w:r>
      <w:r>
        <w:rPr>
          <w:rFonts w:ascii="仿宋_GB2312" w:eastAsia="仿宋_GB2312" w:hAnsi="Geneva" w:cs="仿宋_GB2312"/>
        </w:rPr>
        <w:t>2019</w:t>
      </w:r>
      <w:r>
        <w:rPr>
          <w:rFonts w:ascii="仿宋_GB2312" w:eastAsia="仿宋_GB2312" w:hAnsi="Geneva" w:cs="仿宋_GB2312" w:hint="eastAsia"/>
        </w:rPr>
        <w:t>年</w:t>
      </w:r>
      <w:r>
        <w:rPr>
          <w:rFonts w:ascii="仿宋_GB2312" w:eastAsia="仿宋_GB2312" w:hAnsi="Geneva" w:cs="仿宋_GB2312"/>
        </w:rPr>
        <w:t>3</w:t>
      </w:r>
      <w:r>
        <w:rPr>
          <w:rFonts w:ascii="仿宋_GB2312" w:eastAsia="仿宋_GB2312" w:hAnsi="Geneva" w:cs="仿宋_GB2312" w:hint="eastAsia"/>
        </w:rPr>
        <w:t>月</w:t>
      </w:r>
      <w:r>
        <w:rPr>
          <w:rFonts w:ascii="仿宋_GB2312" w:eastAsia="仿宋_GB2312" w:hAnsi="Geneva" w:cs="仿宋_GB2312"/>
        </w:rPr>
        <w:t>19</w:t>
      </w:r>
      <w:r>
        <w:rPr>
          <w:rFonts w:ascii="仿宋_GB2312" w:eastAsia="仿宋_GB2312" w:hAnsi="Geneva" w:cs="仿宋_GB2312" w:hint="eastAsia"/>
        </w:rPr>
        <w:t>日前准备</w:t>
      </w:r>
      <w:r>
        <w:rPr>
          <w:rFonts w:ascii="仿宋_GB2312" w:eastAsia="仿宋_GB2312" w:hAnsi="Geneva" w:cs="仿宋_GB2312"/>
        </w:rPr>
        <w:t>11</w:t>
      </w:r>
      <w:r>
        <w:rPr>
          <w:rFonts w:ascii="仿宋_GB2312" w:eastAsia="仿宋_GB2312" w:hAnsi="Geneva" w:cs="仿宋_GB2312" w:hint="eastAsia"/>
        </w:rPr>
        <w:t>个项目的佐证材料，以备评价小组查阅和收集。</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w:t>
      </w:r>
      <w:r>
        <w:rPr>
          <w:rFonts w:ascii="仿宋_GB2312" w:eastAsia="仿宋_GB2312" w:hAnsi="Geneva" w:cs="仿宋_GB2312"/>
        </w:rPr>
        <w:t>2</w:t>
      </w:r>
      <w:r>
        <w:rPr>
          <w:rFonts w:ascii="仿宋_GB2312" w:eastAsia="仿宋_GB2312" w:hAnsi="Geneva" w:cs="仿宋_GB2312" w:hint="eastAsia"/>
        </w:rPr>
        <w:t>）报表收集</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评价小组将项目情况表及资金情况表发送至各项目实施单位，各单位按照实际情况填写项目情况表及资金情况表，并在表头盖单位公章，于</w:t>
      </w:r>
      <w:r>
        <w:rPr>
          <w:rFonts w:ascii="仿宋_GB2312" w:eastAsia="仿宋_GB2312" w:hAnsi="Geneva" w:cs="仿宋_GB2312"/>
        </w:rPr>
        <w:t>2018</w:t>
      </w:r>
      <w:r>
        <w:rPr>
          <w:rFonts w:ascii="仿宋_GB2312" w:eastAsia="仿宋_GB2312" w:hAnsi="Geneva" w:cs="仿宋_GB2312" w:hint="eastAsia"/>
        </w:rPr>
        <w:t>年</w:t>
      </w:r>
      <w:r>
        <w:rPr>
          <w:rFonts w:ascii="仿宋_GB2312" w:eastAsia="仿宋_GB2312" w:hAnsi="Geneva" w:cs="仿宋_GB2312"/>
        </w:rPr>
        <w:t>3</w:t>
      </w:r>
      <w:r>
        <w:rPr>
          <w:rFonts w:ascii="仿宋_GB2312" w:eastAsia="仿宋_GB2312" w:hAnsi="Geneva" w:cs="仿宋_GB2312" w:hint="eastAsia"/>
        </w:rPr>
        <w:t>月</w:t>
      </w:r>
      <w:r>
        <w:rPr>
          <w:rFonts w:ascii="仿宋_GB2312" w:eastAsia="仿宋_GB2312" w:hAnsi="Geneva" w:cs="仿宋_GB2312"/>
        </w:rPr>
        <w:t>19</w:t>
      </w:r>
      <w:r>
        <w:rPr>
          <w:rFonts w:ascii="仿宋_GB2312" w:eastAsia="仿宋_GB2312" w:hAnsi="Geneva" w:cs="仿宋_GB2312" w:hint="eastAsia"/>
        </w:rPr>
        <w:t>日第三方机构实地调研时提交至第三方机构。</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w:t>
      </w:r>
      <w:r>
        <w:rPr>
          <w:rFonts w:ascii="仿宋_GB2312" w:eastAsia="仿宋_GB2312" w:hAnsi="Geneva" w:cs="仿宋_GB2312"/>
        </w:rPr>
        <w:t>3</w:t>
      </w:r>
      <w:r>
        <w:rPr>
          <w:rFonts w:ascii="仿宋_GB2312" w:eastAsia="仿宋_GB2312" w:hAnsi="Geneva" w:cs="仿宋_GB2312" w:hint="eastAsia"/>
        </w:rPr>
        <w:t>）现场勘察</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通过采取项目类型全覆盖的实地勘察方式，对按照项目数量</w:t>
      </w:r>
      <w:r>
        <w:rPr>
          <w:rFonts w:ascii="仿宋_GB2312" w:eastAsia="仿宋_GB2312" w:hAnsi="Geneva" w:cs="仿宋_GB2312"/>
        </w:rPr>
        <w:t>20%</w:t>
      </w:r>
      <w:r>
        <w:rPr>
          <w:rFonts w:ascii="仿宋_GB2312" w:eastAsia="仿宋_GB2312" w:hAnsi="Geneva" w:cs="仿宋_GB2312" w:hint="eastAsia"/>
        </w:rPr>
        <w:t>、项目资金</w:t>
      </w:r>
      <w:r>
        <w:rPr>
          <w:rFonts w:ascii="仿宋_GB2312" w:eastAsia="仿宋_GB2312" w:hAnsi="Geneva" w:cs="仿宋_GB2312"/>
        </w:rPr>
        <w:t>50%</w:t>
      </w:r>
      <w:r>
        <w:rPr>
          <w:rFonts w:ascii="仿宋_GB2312" w:eastAsia="仿宋_GB2312" w:hAnsi="Geneva" w:cs="仿宋_GB2312" w:hint="eastAsia"/>
        </w:rPr>
        <w:t>比例选取的</w:t>
      </w:r>
      <w:r>
        <w:rPr>
          <w:rFonts w:ascii="仿宋_GB2312" w:eastAsia="仿宋_GB2312" w:hAnsi="Geneva" w:cs="仿宋_GB2312"/>
        </w:rPr>
        <w:t>11</w:t>
      </w:r>
      <w:r>
        <w:rPr>
          <w:rFonts w:ascii="仿宋_GB2312" w:eastAsia="仿宋_GB2312" w:hAnsi="Geneva" w:cs="仿宋_GB2312" w:hint="eastAsia"/>
        </w:rPr>
        <w:t>项项目开展现场勘查工作，就被选取的</w:t>
      </w:r>
      <w:r>
        <w:rPr>
          <w:rFonts w:ascii="仿宋_GB2312" w:eastAsia="仿宋_GB2312" w:hAnsi="Geneva" w:cs="仿宋_GB2312"/>
        </w:rPr>
        <w:t>11</w:t>
      </w:r>
      <w:r>
        <w:rPr>
          <w:rFonts w:ascii="仿宋_GB2312" w:eastAsia="仿宋_GB2312" w:hAnsi="Geneva" w:cs="仿宋_GB2312" w:hint="eastAsia"/>
        </w:rPr>
        <w:t>项各项目实施情况进行了解和查看。</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w:t>
      </w:r>
      <w:r>
        <w:rPr>
          <w:rFonts w:ascii="仿宋_GB2312" w:eastAsia="仿宋_GB2312" w:hAnsi="Geneva" w:cs="仿宋_GB2312"/>
        </w:rPr>
        <w:t>4</w:t>
      </w:r>
      <w:r>
        <w:rPr>
          <w:rFonts w:ascii="仿宋_GB2312" w:eastAsia="仿宋_GB2312" w:hAnsi="Geneva" w:cs="仿宋_GB2312" w:hint="eastAsia"/>
        </w:rPr>
        <w:t>）问卷调查</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组织开展问卷调查，其中每个项目计划发放问卷不少于</w:t>
      </w:r>
      <w:r>
        <w:rPr>
          <w:rFonts w:ascii="仿宋_GB2312" w:eastAsia="仿宋_GB2312" w:hAnsi="Geneva" w:cs="仿宋_GB2312"/>
        </w:rPr>
        <w:t>10</w:t>
      </w:r>
      <w:r>
        <w:rPr>
          <w:rFonts w:ascii="仿宋_GB2312" w:eastAsia="仿宋_GB2312" w:hAnsi="Geneva" w:cs="仿宋_GB2312" w:hint="eastAsia"/>
        </w:rPr>
        <w:t>份，了解科研人员及社会公众对项目实际效果的满意度。</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w:t>
      </w:r>
      <w:r>
        <w:rPr>
          <w:rFonts w:ascii="仿宋_GB2312" w:eastAsia="仿宋_GB2312" w:hAnsi="Geneva" w:cs="仿宋_GB2312"/>
        </w:rPr>
        <w:t>5</w:t>
      </w:r>
      <w:r>
        <w:rPr>
          <w:rFonts w:ascii="仿宋_GB2312" w:eastAsia="仿宋_GB2312" w:hAnsi="Geneva" w:cs="仿宋_GB2312" w:hint="eastAsia"/>
        </w:rPr>
        <w:t>）实地访谈</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lastRenderedPageBreak/>
        <w:t>选择不少于两个以上的项目主管方、项目实施方、项目收益对象进行具体项目实施情况的访谈，了解科技创新及能力建设专项资金项目所带来的实际效果的满意度。</w:t>
      </w:r>
    </w:p>
    <w:p w:rsidR="00246371" w:rsidRDefault="00E73C01">
      <w:pPr>
        <w:spacing w:line="360" w:lineRule="auto"/>
        <w:jc w:val="center"/>
        <w:rPr>
          <w:rFonts w:eastAsia="仿宋_GB2312"/>
        </w:rPr>
      </w:pPr>
      <w:r>
        <w:rPr>
          <w:rFonts w:eastAsia="仿宋_GB2312"/>
          <w:noProof/>
        </w:rPr>
        <w:drawing>
          <wp:inline distT="0" distB="0" distL="114300" distR="114300">
            <wp:extent cx="2494915" cy="1781175"/>
            <wp:effectExtent l="0" t="0" r="635" b="9525"/>
            <wp:docPr id="20" name="图片 11" descr="IMG_20190320_1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0190320_113545"/>
                    <pic:cNvPicPr>
                      <a:picLocks noChangeAspect="1"/>
                    </pic:cNvPicPr>
                  </pic:nvPicPr>
                  <pic:blipFill>
                    <a:blip r:embed="rId36"/>
                    <a:stretch>
                      <a:fillRect/>
                    </a:stretch>
                  </pic:blipFill>
                  <pic:spPr>
                    <a:xfrm>
                      <a:off x="0" y="0"/>
                      <a:ext cx="2494915" cy="1781175"/>
                    </a:xfrm>
                    <a:prstGeom prst="rect">
                      <a:avLst/>
                    </a:prstGeom>
                    <a:noFill/>
                    <a:ln>
                      <a:noFill/>
                    </a:ln>
                  </pic:spPr>
                </pic:pic>
              </a:graphicData>
            </a:graphic>
          </wp:inline>
        </w:drawing>
      </w:r>
      <w:r>
        <w:rPr>
          <w:rFonts w:eastAsia="仿宋_GB2312"/>
          <w:noProof/>
        </w:rPr>
        <w:drawing>
          <wp:inline distT="0" distB="0" distL="114300" distR="114300">
            <wp:extent cx="2494915" cy="1781175"/>
            <wp:effectExtent l="0" t="0" r="635" b="9525"/>
            <wp:docPr id="21" name="图片 12" descr="IMG_20190320_10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0190320_101721"/>
                    <pic:cNvPicPr>
                      <a:picLocks noChangeAspect="1"/>
                    </pic:cNvPicPr>
                  </pic:nvPicPr>
                  <pic:blipFill>
                    <a:blip r:embed="rId37"/>
                    <a:stretch>
                      <a:fillRect/>
                    </a:stretch>
                  </pic:blipFill>
                  <pic:spPr>
                    <a:xfrm>
                      <a:off x="0" y="0"/>
                      <a:ext cx="2494915" cy="1781175"/>
                    </a:xfrm>
                    <a:prstGeom prst="rect">
                      <a:avLst/>
                    </a:prstGeom>
                    <a:noFill/>
                    <a:ln>
                      <a:noFill/>
                    </a:ln>
                  </pic:spPr>
                </pic:pic>
              </a:graphicData>
            </a:graphic>
          </wp:inline>
        </w:drawing>
      </w:r>
    </w:p>
    <w:p w:rsidR="00246371" w:rsidRDefault="00E73C01">
      <w:pPr>
        <w:spacing w:line="360" w:lineRule="auto"/>
        <w:ind w:firstLineChars="200" w:firstLine="640"/>
        <w:rPr>
          <w:rFonts w:eastAsia="仿宋_GB2312"/>
        </w:rPr>
      </w:pPr>
      <w:r>
        <w:rPr>
          <w:rFonts w:eastAsia="仿宋_GB2312"/>
        </w:rPr>
        <w:t>4.</w:t>
      </w:r>
      <w:r>
        <w:rPr>
          <w:rFonts w:eastAsia="仿宋_GB2312" w:hint="eastAsia"/>
        </w:rPr>
        <w:t>数据分析</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评价小组采用科学合理的方法对实地调研收集到的数据进行整理和分析，根据实地收集资料、实地勘查、问卷调查、实地访谈了解到的项目的实际情况，对照绩效评价指标体系，对被评价单位进行基本情况的整理，逐项进行现场打分，采用加权平均法，进行绩效打分，做到实事求是，客观公正。</w:t>
      </w:r>
    </w:p>
    <w:p w:rsidR="00246371" w:rsidRDefault="00E73C01">
      <w:pPr>
        <w:spacing w:line="360" w:lineRule="auto"/>
        <w:jc w:val="center"/>
        <w:rPr>
          <w:rFonts w:ascii="仿宋_GB2312" w:eastAsia="仿宋_GB2312" w:hAnsi="Geneva" w:cs="仿宋_GB2312"/>
        </w:rPr>
        <w:sectPr w:rsidR="00246371">
          <w:pgSz w:w="11906" w:h="16838"/>
          <w:pgMar w:top="1440" w:right="1800" w:bottom="1440" w:left="1800" w:header="851" w:footer="992" w:gutter="0"/>
          <w:cols w:space="425"/>
          <w:docGrid w:type="lines" w:linePitch="312"/>
        </w:sectPr>
      </w:pPr>
      <w:r>
        <w:rPr>
          <w:rFonts w:ascii="仿宋_GB2312" w:eastAsia="仿宋_GB2312" w:hAnsi="Geneva" w:cs="仿宋_GB2312"/>
          <w:noProof/>
        </w:rPr>
        <w:drawing>
          <wp:inline distT="0" distB="0" distL="114300" distR="114300">
            <wp:extent cx="2494915" cy="1781175"/>
            <wp:effectExtent l="0" t="0" r="635" b="9525"/>
            <wp:docPr id="22" name="图片 15" descr="IMG_20190402_15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0190402_151905"/>
                    <pic:cNvPicPr>
                      <a:picLocks noChangeAspect="1"/>
                    </pic:cNvPicPr>
                  </pic:nvPicPr>
                  <pic:blipFill>
                    <a:blip r:embed="rId38"/>
                    <a:stretch>
                      <a:fillRect/>
                    </a:stretch>
                  </pic:blipFill>
                  <pic:spPr>
                    <a:xfrm>
                      <a:off x="0" y="0"/>
                      <a:ext cx="2494915" cy="1781175"/>
                    </a:xfrm>
                    <a:prstGeom prst="rect">
                      <a:avLst/>
                    </a:prstGeom>
                    <a:noFill/>
                    <a:ln>
                      <a:noFill/>
                    </a:ln>
                  </pic:spPr>
                </pic:pic>
              </a:graphicData>
            </a:graphic>
          </wp:inline>
        </w:drawing>
      </w:r>
      <w:r>
        <w:rPr>
          <w:rFonts w:ascii="仿宋_GB2312" w:eastAsia="仿宋_GB2312" w:hAnsi="Geneva" w:cs="仿宋_GB2312"/>
          <w:noProof/>
        </w:rPr>
        <w:drawing>
          <wp:inline distT="0" distB="0" distL="114300" distR="114300">
            <wp:extent cx="2494915" cy="1781175"/>
            <wp:effectExtent l="0" t="0" r="635" b="9525"/>
            <wp:docPr id="23" name="图片 14" descr="IMG_20190402_15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0190402_151834"/>
                    <pic:cNvPicPr>
                      <a:picLocks noChangeAspect="1"/>
                    </pic:cNvPicPr>
                  </pic:nvPicPr>
                  <pic:blipFill>
                    <a:blip r:embed="rId39"/>
                    <a:stretch>
                      <a:fillRect/>
                    </a:stretch>
                  </pic:blipFill>
                  <pic:spPr>
                    <a:xfrm>
                      <a:off x="0" y="0"/>
                      <a:ext cx="2494915" cy="1781175"/>
                    </a:xfrm>
                    <a:prstGeom prst="rect">
                      <a:avLst/>
                    </a:prstGeom>
                    <a:noFill/>
                    <a:ln>
                      <a:noFill/>
                    </a:ln>
                  </pic:spPr>
                </pic:pic>
              </a:graphicData>
            </a:graphic>
          </wp:inline>
        </w:drawing>
      </w:r>
    </w:p>
    <w:p w:rsidR="00246371" w:rsidRDefault="00246371">
      <w:pPr>
        <w:spacing w:line="360" w:lineRule="auto"/>
        <w:outlineLvl w:val="1"/>
        <w:sectPr w:rsidR="00246371">
          <w:pgSz w:w="11906" w:h="16838"/>
          <w:pgMar w:top="1440" w:right="1800" w:bottom="1440" w:left="1800" w:header="851" w:footer="992" w:gutter="0"/>
          <w:cols w:space="425"/>
          <w:docGrid w:type="lines" w:linePitch="312"/>
        </w:sectPr>
      </w:pPr>
    </w:p>
    <w:p w:rsidR="00246371" w:rsidRDefault="00E73C01">
      <w:pPr>
        <w:spacing w:line="360" w:lineRule="auto"/>
        <w:outlineLvl w:val="1"/>
      </w:pPr>
      <w:bookmarkStart w:id="135" w:name="_Toc2651"/>
      <w:r>
        <w:rPr>
          <w:rFonts w:hint="eastAsia"/>
        </w:rPr>
        <w:lastRenderedPageBreak/>
        <w:t>附件</w:t>
      </w:r>
      <w:bookmarkEnd w:id="135"/>
      <w:r>
        <w:t>4</w:t>
      </w:r>
    </w:p>
    <w:p w:rsidR="00246371" w:rsidRDefault="00E73C01">
      <w:pPr>
        <w:spacing w:line="360" w:lineRule="auto"/>
        <w:jc w:val="center"/>
        <w:rPr>
          <w:rFonts w:ascii="宋体" w:cs="宋体"/>
        </w:rPr>
      </w:pPr>
      <w:r>
        <w:rPr>
          <w:rFonts w:ascii="宋体" w:hAnsi="宋体" w:cs="宋体" w:hint="eastAsia"/>
          <w:b/>
          <w:bCs/>
        </w:rPr>
        <w:t>问卷调查</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1.</w:t>
      </w:r>
      <w:r>
        <w:rPr>
          <w:rFonts w:ascii="仿宋_GB2312" w:eastAsia="仿宋_GB2312" w:hAnsi="Geneva" w:cs="仿宋_GB2312" w:hint="eastAsia"/>
          <w:sz w:val="24"/>
          <w:szCs w:val="24"/>
        </w:rPr>
        <w:t>您的性别：</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w:t>
      </w:r>
      <w:r>
        <w:rPr>
          <w:rFonts w:ascii="仿宋_GB2312" w:eastAsia="仿宋_GB2312" w:hAnsi="Geneva" w:cs="仿宋_GB2312" w:hint="eastAsia"/>
          <w:sz w:val="24"/>
          <w:szCs w:val="24"/>
        </w:rPr>
        <w:t>男</w:t>
      </w:r>
      <w:r>
        <w:rPr>
          <w:rFonts w:ascii="仿宋_GB2312" w:eastAsia="仿宋_GB2312" w:hAnsi="Geneva" w:cs="仿宋_GB2312"/>
          <w:sz w:val="24"/>
          <w:szCs w:val="24"/>
        </w:rPr>
        <w:t xml:space="preserve">                   B.</w:t>
      </w:r>
      <w:r>
        <w:rPr>
          <w:rFonts w:ascii="仿宋_GB2312" w:eastAsia="仿宋_GB2312" w:hAnsi="Geneva" w:cs="仿宋_GB2312" w:hint="eastAsia"/>
          <w:sz w:val="24"/>
          <w:szCs w:val="24"/>
        </w:rPr>
        <w:t>女</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2.</w:t>
      </w:r>
      <w:r>
        <w:rPr>
          <w:rFonts w:ascii="仿宋_GB2312" w:eastAsia="仿宋_GB2312" w:hAnsi="Geneva" w:cs="仿宋_GB2312" w:hint="eastAsia"/>
          <w:sz w:val="24"/>
          <w:szCs w:val="24"/>
        </w:rPr>
        <w:t>您的最高学历：</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w:t>
      </w:r>
      <w:r>
        <w:rPr>
          <w:rFonts w:ascii="仿宋_GB2312" w:eastAsia="仿宋_GB2312" w:hAnsi="Geneva" w:cs="仿宋_GB2312" w:hint="eastAsia"/>
          <w:sz w:val="24"/>
          <w:szCs w:val="24"/>
        </w:rPr>
        <w:t>博士研究生</w:t>
      </w:r>
      <w:r>
        <w:rPr>
          <w:rFonts w:ascii="仿宋_GB2312" w:eastAsia="仿宋_GB2312" w:hAnsi="Geneva" w:cs="仿宋_GB2312"/>
          <w:sz w:val="24"/>
          <w:szCs w:val="24"/>
        </w:rPr>
        <w:t xml:space="preserve">           B.</w:t>
      </w:r>
      <w:r>
        <w:rPr>
          <w:rFonts w:ascii="仿宋_GB2312" w:eastAsia="仿宋_GB2312" w:hAnsi="Geneva" w:cs="仿宋_GB2312" w:hint="eastAsia"/>
          <w:sz w:val="24"/>
          <w:szCs w:val="24"/>
        </w:rPr>
        <w:t>硕士研究生</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C.</w:t>
      </w:r>
      <w:r>
        <w:rPr>
          <w:rFonts w:ascii="仿宋_GB2312" w:eastAsia="仿宋_GB2312" w:hAnsi="Geneva" w:cs="仿宋_GB2312" w:hint="eastAsia"/>
          <w:sz w:val="24"/>
          <w:szCs w:val="24"/>
        </w:rPr>
        <w:t>大学本科</w:t>
      </w:r>
      <w:r>
        <w:rPr>
          <w:rFonts w:ascii="仿宋_GB2312" w:eastAsia="仿宋_GB2312" w:hAnsi="Geneva" w:cs="仿宋_GB2312"/>
          <w:sz w:val="24"/>
          <w:szCs w:val="24"/>
        </w:rPr>
        <w:t xml:space="preserve">             D.</w:t>
      </w:r>
      <w:r>
        <w:rPr>
          <w:rFonts w:ascii="仿宋_GB2312" w:eastAsia="仿宋_GB2312" w:hAnsi="Geneva" w:cs="仿宋_GB2312" w:hint="eastAsia"/>
          <w:sz w:val="24"/>
          <w:szCs w:val="24"/>
        </w:rPr>
        <w:t>大专及以下</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3.</w:t>
      </w:r>
      <w:r>
        <w:rPr>
          <w:rFonts w:ascii="仿宋_GB2312" w:eastAsia="仿宋_GB2312" w:hAnsi="Geneva" w:cs="仿宋_GB2312" w:hint="eastAsia"/>
          <w:sz w:val="24"/>
          <w:szCs w:val="24"/>
        </w:rPr>
        <w:t>您是否了解科技创新及能力建设项目？</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w:t>
      </w:r>
      <w:r>
        <w:rPr>
          <w:rFonts w:ascii="仿宋_GB2312" w:eastAsia="仿宋_GB2312" w:hAnsi="Geneva" w:cs="仿宋_GB2312" w:hint="eastAsia"/>
          <w:sz w:val="24"/>
          <w:szCs w:val="24"/>
        </w:rPr>
        <w:t>是</w:t>
      </w:r>
      <w:r>
        <w:rPr>
          <w:rFonts w:ascii="仿宋_GB2312" w:eastAsia="仿宋_GB2312" w:hAnsi="Geneva" w:cs="仿宋_GB2312"/>
          <w:sz w:val="24"/>
          <w:szCs w:val="24"/>
        </w:rPr>
        <w:t xml:space="preserve">                   B.</w:t>
      </w:r>
      <w:r>
        <w:rPr>
          <w:rFonts w:ascii="仿宋_GB2312" w:eastAsia="仿宋_GB2312" w:hAnsi="Geneva" w:cs="仿宋_GB2312" w:hint="eastAsia"/>
          <w:sz w:val="24"/>
          <w:szCs w:val="24"/>
        </w:rPr>
        <w:t>否</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4.</w:t>
      </w:r>
      <w:r>
        <w:rPr>
          <w:rFonts w:ascii="仿宋_GB2312" w:eastAsia="仿宋_GB2312" w:hAnsi="Geneva" w:cs="仿宋_GB2312" w:hint="eastAsia"/>
          <w:sz w:val="24"/>
          <w:szCs w:val="24"/>
        </w:rPr>
        <w:t>贵单位在科研成果转化后对科研人员是否有激励措施？</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w:t>
      </w:r>
      <w:r>
        <w:rPr>
          <w:rFonts w:ascii="仿宋_GB2312" w:eastAsia="仿宋_GB2312" w:hAnsi="Geneva" w:cs="仿宋_GB2312" w:hint="eastAsia"/>
          <w:sz w:val="24"/>
          <w:szCs w:val="24"/>
        </w:rPr>
        <w:t>有激励措施</w:t>
      </w:r>
      <w:r>
        <w:rPr>
          <w:rFonts w:ascii="仿宋_GB2312" w:eastAsia="仿宋_GB2312" w:hAnsi="Geneva" w:cs="仿宋_GB2312"/>
          <w:sz w:val="24"/>
          <w:szCs w:val="24"/>
        </w:rPr>
        <w:t xml:space="preserve">           B.</w:t>
      </w:r>
      <w:r>
        <w:rPr>
          <w:rFonts w:ascii="仿宋_GB2312" w:eastAsia="仿宋_GB2312" w:hAnsi="Geneva" w:cs="仿宋_GB2312" w:hint="eastAsia"/>
          <w:sz w:val="24"/>
          <w:szCs w:val="24"/>
        </w:rPr>
        <w:t>无激励措施</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5.</w:t>
      </w:r>
      <w:r>
        <w:rPr>
          <w:rFonts w:ascii="仿宋_GB2312" w:eastAsia="仿宋_GB2312" w:hAnsi="Geneva" w:cs="仿宋_GB2312" w:hint="eastAsia"/>
          <w:sz w:val="24"/>
          <w:szCs w:val="24"/>
        </w:rPr>
        <w:t>您对单位的激励措施是否满意？</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w:t>
      </w:r>
      <w:r>
        <w:rPr>
          <w:rFonts w:ascii="仿宋_GB2312" w:eastAsia="仿宋_GB2312" w:hAnsi="Geneva" w:cs="仿宋_GB2312" w:hint="eastAsia"/>
          <w:sz w:val="24"/>
          <w:szCs w:val="24"/>
        </w:rPr>
        <w:t>满意</w:t>
      </w:r>
      <w:r>
        <w:rPr>
          <w:rFonts w:ascii="仿宋_GB2312" w:eastAsia="仿宋_GB2312" w:hAnsi="Geneva" w:cs="仿宋_GB2312"/>
          <w:sz w:val="24"/>
          <w:szCs w:val="24"/>
        </w:rPr>
        <w:t xml:space="preserve">                 B.</w:t>
      </w:r>
      <w:r>
        <w:rPr>
          <w:rFonts w:ascii="仿宋_GB2312" w:eastAsia="仿宋_GB2312" w:hAnsi="Geneva" w:cs="仿宋_GB2312" w:hint="eastAsia"/>
          <w:sz w:val="24"/>
          <w:szCs w:val="24"/>
        </w:rPr>
        <w:t>较满意</w:t>
      </w:r>
      <w:r>
        <w:rPr>
          <w:rFonts w:ascii="仿宋_GB2312" w:eastAsia="仿宋_GB2312" w:hAnsi="Geneva" w:cs="仿宋_GB2312"/>
          <w:sz w:val="24"/>
          <w:szCs w:val="24"/>
        </w:rPr>
        <w:t xml:space="preserve">            C.</w:t>
      </w:r>
      <w:r>
        <w:rPr>
          <w:rFonts w:ascii="仿宋_GB2312" w:eastAsia="仿宋_GB2312" w:hAnsi="Geneva" w:cs="仿宋_GB2312" w:hint="eastAsia"/>
          <w:sz w:val="24"/>
          <w:szCs w:val="24"/>
        </w:rPr>
        <w:t>不满意</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6.</w:t>
      </w:r>
      <w:r>
        <w:rPr>
          <w:rFonts w:ascii="仿宋_GB2312" w:eastAsia="仿宋_GB2312" w:hAnsi="Geneva" w:cs="仿宋_GB2312" w:hint="eastAsia"/>
          <w:sz w:val="24"/>
          <w:szCs w:val="24"/>
        </w:rPr>
        <w:t>您认为比较有效的人才培养途径是？</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w:t>
      </w:r>
      <w:r>
        <w:rPr>
          <w:rFonts w:ascii="仿宋_GB2312" w:eastAsia="仿宋_GB2312" w:hAnsi="Geneva" w:cs="仿宋_GB2312" w:hint="eastAsia"/>
          <w:sz w:val="24"/>
          <w:szCs w:val="24"/>
        </w:rPr>
        <w:t>政府和用人单位的科研项目资助</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B.</w:t>
      </w:r>
      <w:r>
        <w:rPr>
          <w:rFonts w:ascii="仿宋_GB2312" w:eastAsia="仿宋_GB2312" w:hAnsi="Geneva" w:cs="仿宋_GB2312" w:hint="eastAsia"/>
          <w:sz w:val="24"/>
          <w:szCs w:val="24"/>
        </w:rPr>
        <w:t>列入政府或单位的重点人才培养对象</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C.</w:t>
      </w:r>
      <w:r>
        <w:rPr>
          <w:rFonts w:ascii="仿宋_GB2312" w:eastAsia="仿宋_GB2312" w:hAnsi="Geneva" w:cs="仿宋_GB2312" w:hint="eastAsia"/>
          <w:sz w:val="24"/>
          <w:szCs w:val="24"/>
        </w:rPr>
        <w:t>国内其他专业或业务培训</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7.2018</w:t>
      </w:r>
      <w:r>
        <w:rPr>
          <w:rFonts w:ascii="仿宋_GB2312" w:eastAsia="仿宋_GB2312" w:hAnsi="Geneva" w:cs="仿宋_GB2312" w:hint="eastAsia"/>
          <w:sz w:val="24"/>
          <w:szCs w:val="24"/>
        </w:rPr>
        <w:t>年参加有关科研和产业方面培训的次数：</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A.3</w:t>
      </w:r>
      <w:r>
        <w:rPr>
          <w:rFonts w:ascii="仿宋_GB2312" w:eastAsia="仿宋_GB2312" w:hAnsi="Geneva" w:cs="仿宋_GB2312" w:hint="eastAsia"/>
          <w:sz w:val="24"/>
          <w:szCs w:val="24"/>
        </w:rPr>
        <w:t>次以上</w:t>
      </w:r>
      <w:r>
        <w:rPr>
          <w:rFonts w:ascii="仿宋_GB2312" w:eastAsia="仿宋_GB2312" w:hAnsi="Geneva" w:cs="仿宋_GB2312"/>
          <w:sz w:val="24"/>
          <w:szCs w:val="24"/>
        </w:rPr>
        <w:t xml:space="preserve">              B.2</w:t>
      </w:r>
      <w:r>
        <w:rPr>
          <w:rFonts w:ascii="仿宋_GB2312" w:eastAsia="仿宋_GB2312" w:hAnsi="Geneva" w:cs="仿宋_GB2312" w:hint="eastAsia"/>
          <w:sz w:val="24"/>
          <w:szCs w:val="24"/>
        </w:rPr>
        <w:t>次</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C.1</w:t>
      </w:r>
      <w:r>
        <w:rPr>
          <w:rFonts w:ascii="仿宋_GB2312" w:eastAsia="仿宋_GB2312" w:hAnsi="Geneva" w:cs="仿宋_GB2312" w:hint="eastAsia"/>
          <w:sz w:val="24"/>
          <w:szCs w:val="24"/>
        </w:rPr>
        <w:t>次</w:t>
      </w:r>
      <w:r>
        <w:rPr>
          <w:rFonts w:ascii="仿宋_GB2312" w:eastAsia="仿宋_GB2312" w:hAnsi="Geneva" w:cs="仿宋_GB2312"/>
          <w:sz w:val="24"/>
          <w:szCs w:val="24"/>
        </w:rPr>
        <w:t xml:space="preserve">                  D.</w:t>
      </w:r>
      <w:r>
        <w:rPr>
          <w:rFonts w:ascii="仿宋_GB2312" w:eastAsia="仿宋_GB2312" w:hAnsi="Geneva" w:cs="仿宋_GB2312" w:hint="eastAsia"/>
          <w:sz w:val="24"/>
          <w:szCs w:val="24"/>
        </w:rPr>
        <w:t>没有参加过</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8.</w:t>
      </w:r>
      <w:r>
        <w:rPr>
          <w:rFonts w:ascii="仿宋_GB2312" w:eastAsia="仿宋_GB2312" w:hAnsi="Geneva" w:cs="仿宋_GB2312" w:hint="eastAsia"/>
          <w:sz w:val="24"/>
          <w:szCs w:val="24"/>
        </w:rPr>
        <w:t>您对单位人才引进及培养培训工作是否满意？</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w:t>
      </w:r>
      <w:r>
        <w:rPr>
          <w:rFonts w:ascii="仿宋_GB2312" w:eastAsia="仿宋_GB2312" w:hAnsi="Geneva" w:cs="仿宋_GB2312" w:hint="eastAsia"/>
          <w:sz w:val="24"/>
          <w:szCs w:val="24"/>
        </w:rPr>
        <w:t>满意</w:t>
      </w:r>
      <w:r>
        <w:rPr>
          <w:rFonts w:ascii="仿宋_GB2312" w:eastAsia="仿宋_GB2312" w:hAnsi="Geneva" w:cs="仿宋_GB2312"/>
          <w:sz w:val="24"/>
          <w:szCs w:val="24"/>
        </w:rPr>
        <w:t xml:space="preserve">              B.</w:t>
      </w:r>
      <w:r>
        <w:rPr>
          <w:rFonts w:ascii="仿宋_GB2312" w:eastAsia="仿宋_GB2312" w:hAnsi="Geneva" w:cs="仿宋_GB2312" w:hint="eastAsia"/>
          <w:sz w:val="24"/>
          <w:szCs w:val="24"/>
        </w:rPr>
        <w:t>较满意</w:t>
      </w:r>
      <w:r>
        <w:rPr>
          <w:rFonts w:ascii="仿宋_GB2312" w:eastAsia="仿宋_GB2312" w:hAnsi="Geneva" w:cs="仿宋_GB2312"/>
          <w:sz w:val="24"/>
          <w:szCs w:val="24"/>
        </w:rPr>
        <w:t xml:space="preserve">            C.</w:t>
      </w:r>
      <w:r>
        <w:rPr>
          <w:rFonts w:ascii="仿宋_GB2312" w:eastAsia="仿宋_GB2312" w:hAnsi="Geneva" w:cs="仿宋_GB2312" w:hint="eastAsia"/>
          <w:sz w:val="24"/>
          <w:szCs w:val="24"/>
        </w:rPr>
        <w:t>不满意</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9.</w:t>
      </w:r>
      <w:r>
        <w:rPr>
          <w:rFonts w:ascii="仿宋_GB2312" w:eastAsia="仿宋_GB2312" w:hAnsi="Geneva" w:cs="仿宋_GB2312" w:hint="eastAsia"/>
          <w:sz w:val="24"/>
          <w:szCs w:val="24"/>
        </w:rPr>
        <w:t>您认为单位基础设施维修与维护是否及时、到位？</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w:t>
      </w:r>
      <w:r>
        <w:rPr>
          <w:rFonts w:ascii="仿宋_GB2312" w:eastAsia="仿宋_GB2312" w:hAnsi="Geneva" w:cs="仿宋_GB2312" w:hint="eastAsia"/>
          <w:sz w:val="24"/>
          <w:szCs w:val="24"/>
        </w:rPr>
        <w:t>是</w:t>
      </w:r>
      <w:r>
        <w:rPr>
          <w:rFonts w:ascii="仿宋_GB2312" w:eastAsia="仿宋_GB2312" w:hAnsi="Geneva" w:cs="仿宋_GB2312"/>
          <w:sz w:val="24"/>
          <w:szCs w:val="24"/>
        </w:rPr>
        <w:t xml:space="preserve">                   B.</w:t>
      </w:r>
      <w:r>
        <w:rPr>
          <w:rFonts w:ascii="仿宋_GB2312" w:eastAsia="仿宋_GB2312" w:hAnsi="Geneva" w:cs="仿宋_GB2312" w:hint="eastAsia"/>
          <w:sz w:val="24"/>
          <w:szCs w:val="24"/>
        </w:rPr>
        <w:t>否</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10.</w:t>
      </w:r>
      <w:r>
        <w:rPr>
          <w:rFonts w:ascii="仿宋_GB2312" w:eastAsia="仿宋_GB2312" w:hAnsi="Geneva" w:cs="仿宋_GB2312" w:hint="eastAsia"/>
          <w:sz w:val="24"/>
          <w:szCs w:val="24"/>
        </w:rPr>
        <w:t>您对目前我省科技成果转化政策的总体看法如何？</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pPr>
      <w:r>
        <w:rPr>
          <w:rFonts w:ascii="仿宋_GB2312" w:eastAsia="仿宋_GB2312" w:hAnsi="Geneva" w:cs="仿宋_GB2312"/>
          <w:sz w:val="24"/>
          <w:szCs w:val="24"/>
        </w:rPr>
        <w:t>A.</w:t>
      </w:r>
      <w:r>
        <w:rPr>
          <w:rFonts w:ascii="仿宋_GB2312" w:eastAsia="仿宋_GB2312" w:hAnsi="Geneva" w:cs="仿宋_GB2312" w:hint="eastAsia"/>
          <w:sz w:val="24"/>
          <w:szCs w:val="24"/>
        </w:rPr>
        <w:t>满意</w:t>
      </w:r>
      <w:r>
        <w:rPr>
          <w:rFonts w:ascii="仿宋_GB2312" w:eastAsia="仿宋_GB2312" w:hAnsi="Geneva" w:cs="仿宋_GB2312"/>
          <w:sz w:val="24"/>
          <w:szCs w:val="24"/>
        </w:rPr>
        <w:t xml:space="preserve">              B.</w:t>
      </w:r>
      <w:r>
        <w:rPr>
          <w:rFonts w:ascii="仿宋_GB2312" w:eastAsia="仿宋_GB2312" w:hAnsi="Geneva" w:cs="仿宋_GB2312" w:hint="eastAsia"/>
          <w:sz w:val="24"/>
          <w:szCs w:val="24"/>
        </w:rPr>
        <w:t>较满意</w:t>
      </w:r>
      <w:r>
        <w:rPr>
          <w:rFonts w:ascii="仿宋_GB2312" w:eastAsia="仿宋_GB2312" w:hAnsi="Geneva" w:cs="仿宋_GB2312"/>
          <w:sz w:val="24"/>
          <w:szCs w:val="24"/>
        </w:rPr>
        <w:t xml:space="preserve">            C.</w:t>
      </w:r>
      <w:r>
        <w:rPr>
          <w:rFonts w:ascii="仿宋_GB2312" w:eastAsia="仿宋_GB2312" w:hAnsi="Geneva" w:cs="仿宋_GB2312" w:hint="eastAsia"/>
          <w:sz w:val="24"/>
          <w:szCs w:val="24"/>
        </w:rPr>
        <w:t>不满意</w:t>
      </w:r>
    </w:p>
    <w:p w:rsidR="00246371" w:rsidRDefault="00E73C01">
      <w:pPr>
        <w:adjustRightInd w:val="0"/>
        <w:snapToGrid w:val="0"/>
        <w:spacing w:line="360" w:lineRule="auto"/>
        <w:ind w:firstLineChars="200" w:firstLine="480"/>
        <w:contextualSpacing/>
        <w:rPr>
          <w:rFonts w:ascii="仿宋_GB2312" w:eastAsia="仿宋_GB2312" w:hAnsi="Geneva" w:cs="仿宋_GB2312"/>
          <w:sz w:val="24"/>
          <w:szCs w:val="24"/>
        </w:rPr>
        <w:sectPr w:rsidR="00246371">
          <w:pgSz w:w="11906" w:h="16838"/>
          <w:pgMar w:top="1440" w:right="1800" w:bottom="1440" w:left="1800" w:header="851" w:footer="992" w:gutter="0"/>
          <w:cols w:space="425"/>
          <w:docGrid w:type="lines" w:linePitch="312"/>
        </w:sectPr>
      </w:pPr>
      <w:r>
        <w:rPr>
          <w:rFonts w:ascii="仿宋_GB2312" w:eastAsia="仿宋_GB2312" w:hAnsi="Geneva" w:cs="仿宋_GB2312"/>
          <w:sz w:val="24"/>
          <w:szCs w:val="24"/>
        </w:rPr>
        <w:t>11.</w:t>
      </w:r>
      <w:r>
        <w:rPr>
          <w:rFonts w:ascii="仿宋_GB2312" w:eastAsia="仿宋_GB2312" w:hAnsi="Geneva" w:cs="仿宋_GB2312" w:hint="eastAsia"/>
          <w:sz w:val="24"/>
          <w:szCs w:val="24"/>
        </w:rPr>
        <w:t>您有何其他意见或建议，请简要说明：</w:t>
      </w:r>
    </w:p>
    <w:p w:rsidR="00246371" w:rsidRDefault="00E73C01">
      <w:pPr>
        <w:spacing w:line="360" w:lineRule="auto"/>
        <w:sectPr w:rsidR="00246371">
          <w:pgSz w:w="11906" w:h="16838"/>
          <w:pgMar w:top="1440" w:right="1800" w:bottom="1440" w:left="1800" w:header="851" w:footer="992" w:gutter="0"/>
          <w:cols w:space="425"/>
          <w:docGrid w:type="lines" w:linePitch="312"/>
        </w:sectPr>
      </w:pPr>
      <w:r>
        <w:rPr>
          <w:noProof/>
        </w:rPr>
        <w:lastRenderedPageBreak/>
        <w:drawing>
          <wp:inline distT="0" distB="0" distL="114300" distR="114300">
            <wp:extent cx="5259070" cy="8446135"/>
            <wp:effectExtent l="0" t="0" r="17780" b="12065"/>
            <wp:docPr id="24" name="图片 17" descr="IMG_20190418_17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IMG_20190418_173324"/>
                    <pic:cNvPicPr>
                      <a:picLocks noChangeAspect="1"/>
                    </pic:cNvPicPr>
                  </pic:nvPicPr>
                  <pic:blipFill>
                    <a:blip r:embed="rId40"/>
                    <a:stretch>
                      <a:fillRect/>
                    </a:stretch>
                  </pic:blipFill>
                  <pic:spPr>
                    <a:xfrm>
                      <a:off x="0" y="0"/>
                      <a:ext cx="5259070" cy="8446135"/>
                    </a:xfrm>
                    <a:prstGeom prst="rect">
                      <a:avLst/>
                    </a:prstGeom>
                    <a:noFill/>
                    <a:ln>
                      <a:noFill/>
                    </a:ln>
                  </pic:spPr>
                </pic:pic>
              </a:graphicData>
            </a:graphic>
          </wp:inline>
        </w:drawing>
      </w:r>
    </w:p>
    <w:p w:rsidR="00246371" w:rsidRDefault="00E73C01">
      <w:pPr>
        <w:pStyle w:val="6"/>
        <w:spacing w:line="360" w:lineRule="auto"/>
        <w:sectPr w:rsidR="00246371">
          <w:pgSz w:w="11906" w:h="16838"/>
          <w:pgMar w:top="1440" w:right="1800" w:bottom="1440" w:left="1800" w:header="851" w:footer="992" w:gutter="0"/>
          <w:cols w:space="425"/>
          <w:docGrid w:type="lines" w:linePitch="312"/>
        </w:sectPr>
      </w:pPr>
      <w:bookmarkStart w:id="136" w:name="_Toc1348"/>
      <w:bookmarkStart w:id="137" w:name="_Toc6809"/>
      <w:bookmarkStart w:id="138" w:name="_Toc23389"/>
      <w:r>
        <w:rPr>
          <w:noProof/>
        </w:rPr>
        <w:lastRenderedPageBreak/>
        <w:drawing>
          <wp:inline distT="0" distB="0" distL="114300" distR="114300">
            <wp:extent cx="5259070" cy="8477885"/>
            <wp:effectExtent l="0" t="0" r="17780" b="18415"/>
            <wp:docPr id="25" name="图片 19" descr="IMG_20190418_17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IMG_20190418_173311"/>
                    <pic:cNvPicPr>
                      <a:picLocks noChangeAspect="1"/>
                    </pic:cNvPicPr>
                  </pic:nvPicPr>
                  <pic:blipFill>
                    <a:blip r:embed="rId41"/>
                    <a:stretch>
                      <a:fillRect/>
                    </a:stretch>
                  </pic:blipFill>
                  <pic:spPr>
                    <a:xfrm>
                      <a:off x="0" y="0"/>
                      <a:ext cx="5259070" cy="8477885"/>
                    </a:xfrm>
                    <a:prstGeom prst="rect">
                      <a:avLst/>
                    </a:prstGeom>
                    <a:noFill/>
                    <a:ln>
                      <a:noFill/>
                    </a:ln>
                  </pic:spPr>
                </pic:pic>
              </a:graphicData>
            </a:graphic>
          </wp:inline>
        </w:drawing>
      </w:r>
      <w:bookmarkEnd w:id="136"/>
      <w:bookmarkEnd w:id="137"/>
      <w:bookmarkEnd w:id="138"/>
    </w:p>
    <w:p w:rsidR="00246371" w:rsidRDefault="00E73C01">
      <w:pPr>
        <w:spacing w:line="360" w:lineRule="auto"/>
        <w:sectPr w:rsidR="00246371">
          <w:pgSz w:w="11906" w:h="16838"/>
          <w:pgMar w:top="1440" w:right="1800" w:bottom="1440" w:left="1800" w:header="851" w:footer="992" w:gutter="0"/>
          <w:cols w:space="425"/>
          <w:docGrid w:type="lines" w:linePitch="312"/>
        </w:sectPr>
      </w:pPr>
      <w:r>
        <w:rPr>
          <w:noProof/>
        </w:rPr>
        <w:lastRenderedPageBreak/>
        <w:drawing>
          <wp:inline distT="0" distB="0" distL="114300" distR="114300">
            <wp:extent cx="5259070" cy="8499475"/>
            <wp:effectExtent l="0" t="0" r="17780" b="15875"/>
            <wp:docPr id="26" name="图片 20" descr="IMG_20190418_17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IMG_20190418_173255"/>
                    <pic:cNvPicPr>
                      <a:picLocks noChangeAspect="1"/>
                    </pic:cNvPicPr>
                  </pic:nvPicPr>
                  <pic:blipFill>
                    <a:blip r:embed="rId42"/>
                    <a:stretch>
                      <a:fillRect/>
                    </a:stretch>
                  </pic:blipFill>
                  <pic:spPr>
                    <a:xfrm>
                      <a:off x="0" y="0"/>
                      <a:ext cx="5259070" cy="8499475"/>
                    </a:xfrm>
                    <a:prstGeom prst="rect">
                      <a:avLst/>
                    </a:prstGeom>
                    <a:noFill/>
                    <a:ln>
                      <a:noFill/>
                    </a:ln>
                  </pic:spPr>
                </pic:pic>
              </a:graphicData>
            </a:graphic>
          </wp:inline>
        </w:drawing>
      </w:r>
    </w:p>
    <w:p w:rsidR="00246371" w:rsidRDefault="00E73C01">
      <w:pPr>
        <w:pStyle w:val="6"/>
        <w:spacing w:line="360" w:lineRule="auto"/>
        <w:sectPr w:rsidR="00246371">
          <w:pgSz w:w="11906" w:h="16838"/>
          <w:pgMar w:top="1440" w:right="1800" w:bottom="1440" w:left="1800" w:header="851" w:footer="992" w:gutter="0"/>
          <w:cols w:space="425"/>
          <w:docGrid w:type="lines" w:linePitch="312"/>
        </w:sectPr>
      </w:pPr>
      <w:bookmarkStart w:id="139" w:name="_Toc6567"/>
      <w:bookmarkStart w:id="140" w:name="_Toc4876"/>
      <w:bookmarkStart w:id="141" w:name="_Toc16965"/>
      <w:r>
        <w:rPr>
          <w:noProof/>
        </w:rPr>
        <w:lastRenderedPageBreak/>
        <w:drawing>
          <wp:inline distT="0" distB="0" distL="114300" distR="114300">
            <wp:extent cx="5259070" cy="8298180"/>
            <wp:effectExtent l="0" t="0" r="17780" b="7620"/>
            <wp:docPr id="27" name="图片 21" descr="IMG_20190418_17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IMG_20190418_173231"/>
                    <pic:cNvPicPr>
                      <a:picLocks noChangeAspect="1"/>
                    </pic:cNvPicPr>
                  </pic:nvPicPr>
                  <pic:blipFill>
                    <a:blip r:embed="rId43"/>
                    <a:stretch>
                      <a:fillRect/>
                    </a:stretch>
                  </pic:blipFill>
                  <pic:spPr>
                    <a:xfrm>
                      <a:off x="0" y="0"/>
                      <a:ext cx="5259070" cy="8298180"/>
                    </a:xfrm>
                    <a:prstGeom prst="rect">
                      <a:avLst/>
                    </a:prstGeom>
                    <a:noFill/>
                    <a:ln>
                      <a:noFill/>
                    </a:ln>
                  </pic:spPr>
                </pic:pic>
              </a:graphicData>
            </a:graphic>
          </wp:inline>
        </w:drawing>
      </w:r>
      <w:bookmarkEnd w:id="139"/>
      <w:bookmarkEnd w:id="140"/>
      <w:bookmarkEnd w:id="141"/>
    </w:p>
    <w:p w:rsidR="00246371" w:rsidRDefault="00E73C01">
      <w:pPr>
        <w:spacing w:line="360" w:lineRule="auto"/>
        <w:sectPr w:rsidR="00246371">
          <w:pgSz w:w="11906" w:h="16838"/>
          <w:pgMar w:top="1440" w:right="1800" w:bottom="1440" w:left="1800" w:header="851" w:footer="992" w:gutter="0"/>
          <w:cols w:space="425"/>
          <w:docGrid w:type="lines" w:linePitch="312"/>
        </w:sectPr>
      </w:pPr>
      <w:r>
        <w:rPr>
          <w:noProof/>
        </w:rPr>
        <w:lastRenderedPageBreak/>
        <w:drawing>
          <wp:inline distT="0" distB="0" distL="114300" distR="114300">
            <wp:extent cx="5259070" cy="8435975"/>
            <wp:effectExtent l="0" t="0" r="17780" b="3175"/>
            <wp:docPr id="28" name="图片 22" descr="IMG_20190418_17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IMG_20190418_173201"/>
                    <pic:cNvPicPr>
                      <a:picLocks noChangeAspect="1"/>
                    </pic:cNvPicPr>
                  </pic:nvPicPr>
                  <pic:blipFill>
                    <a:blip r:embed="rId44"/>
                    <a:stretch>
                      <a:fillRect/>
                    </a:stretch>
                  </pic:blipFill>
                  <pic:spPr>
                    <a:xfrm>
                      <a:off x="0" y="0"/>
                      <a:ext cx="5259070" cy="8435975"/>
                    </a:xfrm>
                    <a:prstGeom prst="rect">
                      <a:avLst/>
                    </a:prstGeom>
                    <a:noFill/>
                    <a:ln>
                      <a:noFill/>
                    </a:ln>
                  </pic:spPr>
                </pic:pic>
              </a:graphicData>
            </a:graphic>
          </wp:inline>
        </w:drawing>
      </w:r>
    </w:p>
    <w:p w:rsidR="00246371" w:rsidRDefault="00E73C01">
      <w:pPr>
        <w:spacing w:line="360" w:lineRule="auto"/>
        <w:outlineLvl w:val="1"/>
      </w:pPr>
      <w:bookmarkStart w:id="142" w:name="_Toc10010"/>
      <w:bookmarkStart w:id="143" w:name="_Toc5405"/>
      <w:r>
        <w:rPr>
          <w:rFonts w:hint="eastAsia"/>
        </w:rPr>
        <w:lastRenderedPageBreak/>
        <w:t>附件</w:t>
      </w:r>
      <w:bookmarkEnd w:id="142"/>
      <w:bookmarkEnd w:id="143"/>
      <w:r>
        <w:t>5</w:t>
      </w:r>
    </w:p>
    <w:p w:rsidR="00246371" w:rsidRDefault="00E73C01">
      <w:pPr>
        <w:spacing w:line="360" w:lineRule="auto"/>
        <w:jc w:val="center"/>
        <w:rPr>
          <w:b/>
          <w:bCs/>
          <w:sz w:val="48"/>
          <w:szCs w:val="48"/>
        </w:rPr>
      </w:pPr>
      <w:r>
        <w:rPr>
          <w:rFonts w:hint="eastAsia"/>
          <w:b/>
          <w:bCs/>
          <w:sz w:val="48"/>
          <w:szCs w:val="48"/>
        </w:rPr>
        <w:t>绩效报告</w:t>
      </w:r>
    </w:p>
    <w:p w:rsidR="00246371" w:rsidRDefault="00246371">
      <w:pPr>
        <w:adjustRightInd w:val="0"/>
        <w:snapToGrid w:val="0"/>
        <w:spacing w:line="360" w:lineRule="auto"/>
        <w:ind w:firstLineChars="200" w:firstLine="640"/>
        <w:contextualSpacing/>
        <w:rPr>
          <w:rFonts w:ascii="仿宋_GB2312" w:eastAsia="仿宋_GB2312" w:hAnsi="Geneva" w:cs="仿宋_GB2312"/>
        </w:rPr>
      </w:pPr>
    </w:p>
    <w:p w:rsidR="00246371" w:rsidRDefault="00E73C01">
      <w:pPr>
        <w:spacing w:line="360" w:lineRule="auto"/>
        <w:ind w:firstLineChars="200" w:firstLine="643"/>
        <w:rPr>
          <w:rFonts w:ascii="仿宋_GB2312" w:eastAsia="仿宋_GB2312" w:hAnsi="华文仿宋" w:cs="仿宋"/>
          <w:b/>
          <w:bCs/>
        </w:rPr>
      </w:pPr>
      <w:r>
        <w:rPr>
          <w:rFonts w:ascii="仿宋_GB2312" w:eastAsia="仿宋_GB2312" w:hAnsi="华文仿宋" w:cs="仿宋"/>
          <w:b/>
          <w:bCs/>
        </w:rPr>
        <w:t>(</w:t>
      </w:r>
      <w:r>
        <w:rPr>
          <w:rFonts w:ascii="仿宋_GB2312" w:eastAsia="仿宋_GB2312" w:hAnsi="华文仿宋" w:cs="仿宋" w:hint="eastAsia"/>
          <w:b/>
          <w:bCs/>
        </w:rPr>
        <w:t>一</w:t>
      </w:r>
      <w:r>
        <w:rPr>
          <w:rFonts w:ascii="仿宋_GB2312" w:eastAsia="仿宋_GB2312" w:hAnsi="华文仿宋" w:cs="仿宋"/>
          <w:b/>
          <w:bCs/>
        </w:rPr>
        <w:t>)</w:t>
      </w:r>
      <w:r>
        <w:rPr>
          <w:rFonts w:ascii="仿宋_GB2312" w:eastAsia="仿宋_GB2312" w:hAnsi="华文仿宋" w:cs="仿宋" w:hint="eastAsia"/>
          <w:b/>
          <w:bCs/>
        </w:rPr>
        <w:t>基本概况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1.</w:t>
      </w:r>
      <w:r>
        <w:rPr>
          <w:rFonts w:ascii="仿宋_GB2312" w:eastAsia="仿宋_GB2312" w:hAnsi="华文仿宋" w:cs="仿宋" w:hint="eastAsia"/>
        </w:rPr>
        <w:t>预算部门职能</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研究拟定甘肃省科学院发展战略和发展规划，制定科技体制改革方案，指导院属各单位改革与发展；组建省级重点实验室、工程中心、中试基地和科研机构；承担区域科技创新体系建设；吸收引进先进技术和成果；培养、吸纳一批高科技人才和高层次学科带头人；开展群众性科技普及活动；参与学术交流与合作，掌握高新技术研究和产业动态。为省委、省政府提供科学依据；负责管理、运作全院国有资产；承担上级主管部门交办的其他事项。</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2.</w:t>
      </w:r>
      <w:r>
        <w:rPr>
          <w:rFonts w:ascii="仿宋_GB2312" w:eastAsia="仿宋_GB2312" w:hAnsi="华文仿宋" w:cs="仿宋" w:hint="eastAsia"/>
        </w:rPr>
        <w:t>事业发展规划</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①科技创新能力和科研成果获得提高，培育一批具有争取国家自然科学基金、国家重大研发计划的科研项目。②加强科技创新人才队伍建设，加强科研创新团队建设，加速培养一批进入科技前沿的优秀青年科学家。③不断深化与中国科学院交流合作，在内生创新动力上持续获得支撑。④提升全院科技成果产出率。⑤启动建设甘肃省科学院高技术产业园。⑥加快建设可产业化项目中试线</w:t>
      </w:r>
      <w:r>
        <w:rPr>
          <w:rFonts w:ascii="仿宋_GB2312" w:eastAsia="仿宋_GB2312" w:hAnsi="华文仿宋" w:cs="仿宋"/>
        </w:rPr>
        <w:t>1-2</w:t>
      </w:r>
      <w:r>
        <w:rPr>
          <w:rFonts w:ascii="仿宋_GB2312" w:eastAsia="仿宋_GB2312" w:hAnsi="华文仿宋" w:cs="仿宋" w:hint="eastAsia"/>
        </w:rPr>
        <w:t>。⑦培养复合型科研人才。</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lastRenderedPageBreak/>
        <w:t>3.</w:t>
      </w:r>
      <w:r>
        <w:rPr>
          <w:rFonts w:ascii="仿宋_GB2312" w:eastAsia="仿宋_GB2312" w:hAnsi="华文仿宋" w:cs="仿宋" w:hint="eastAsia"/>
        </w:rPr>
        <w:t>预决算情况</w:t>
      </w:r>
    </w:p>
    <w:p w:rsidR="00246371" w:rsidRDefault="00E73C01">
      <w:pPr>
        <w:spacing w:line="360" w:lineRule="auto"/>
        <w:ind w:firstLineChars="200" w:firstLine="643"/>
        <w:rPr>
          <w:rFonts w:ascii="仿宋_GB2312" w:eastAsia="仿宋_GB2312" w:hAnsi="仿宋_GB2312" w:cs="仿宋_GB2312"/>
          <w:b/>
        </w:rPr>
      </w:pPr>
      <w:r>
        <w:rPr>
          <w:rFonts w:ascii="仿宋_GB2312" w:eastAsia="仿宋_GB2312" w:hAnsi="仿宋_GB2312" w:cs="仿宋_GB2312" w:hint="eastAsia"/>
          <w:b/>
        </w:rPr>
        <w:t>部门预算安排情况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2018</w:t>
      </w:r>
      <w:r>
        <w:rPr>
          <w:rFonts w:ascii="仿宋_GB2312" w:eastAsia="仿宋_GB2312" w:hAnsi="华文仿宋" w:cs="仿宋" w:hint="eastAsia"/>
        </w:rPr>
        <w:t>年财政拨款收支总预算</w:t>
      </w:r>
      <w:r>
        <w:rPr>
          <w:rFonts w:ascii="仿宋_GB2312" w:eastAsia="仿宋_GB2312" w:hAnsi="华文仿宋" w:cs="仿宋"/>
        </w:rPr>
        <w:t>6551.85</w:t>
      </w:r>
      <w:r>
        <w:rPr>
          <w:rFonts w:ascii="仿宋_GB2312" w:eastAsia="仿宋_GB2312" w:hAnsi="华文仿宋" w:cs="仿宋" w:hint="eastAsia"/>
        </w:rPr>
        <w:t>万元，比</w:t>
      </w:r>
      <w:r>
        <w:rPr>
          <w:rFonts w:ascii="仿宋_GB2312" w:eastAsia="仿宋_GB2312" w:hAnsi="华文仿宋" w:cs="仿宋"/>
        </w:rPr>
        <w:t>2017</w:t>
      </w:r>
      <w:r>
        <w:rPr>
          <w:rFonts w:ascii="仿宋_GB2312" w:eastAsia="仿宋_GB2312" w:hAnsi="华文仿宋" w:cs="仿宋" w:hint="eastAsia"/>
        </w:rPr>
        <w:t>年预算减少</w:t>
      </w:r>
      <w:r>
        <w:rPr>
          <w:rFonts w:ascii="仿宋_GB2312" w:eastAsia="仿宋_GB2312" w:hAnsi="华文仿宋" w:cs="仿宋"/>
        </w:rPr>
        <w:t>23.94</w:t>
      </w:r>
      <w:r>
        <w:rPr>
          <w:rFonts w:ascii="仿宋_GB2312" w:eastAsia="仿宋_GB2312" w:hAnsi="华文仿宋" w:cs="仿宋" w:hint="eastAsia"/>
        </w:rPr>
        <w:t>万元，下降</w:t>
      </w:r>
      <w:r>
        <w:rPr>
          <w:rFonts w:ascii="仿宋_GB2312" w:eastAsia="仿宋_GB2312" w:hAnsi="华文仿宋" w:cs="仿宋"/>
        </w:rPr>
        <w:t>0.4%</w:t>
      </w:r>
      <w:r>
        <w:rPr>
          <w:rFonts w:ascii="仿宋_GB2312" w:eastAsia="仿宋_GB2312" w:hAnsi="华文仿宋" w:cs="仿宋" w:hint="eastAsia"/>
        </w:rPr>
        <w:t>，下降的主要原因从</w:t>
      </w:r>
      <w:r>
        <w:rPr>
          <w:rFonts w:ascii="仿宋_GB2312" w:eastAsia="仿宋_GB2312" w:hAnsi="华文仿宋" w:cs="仿宋"/>
        </w:rPr>
        <w:t>2018</w:t>
      </w:r>
      <w:r>
        <w:rPr>
          <w:rFonts w:ascii="仿宋_GB2312" w:eastAsia="仿宋_GB2312" w:hAnsi="华文仿宋" w:cs="仿宋" w:hint="eastAsia"/>
        </w:rPr>
        <w:t>年起，退休人员养老金纳入社会保障基金预算，以及新增基本养老保险、职业年金和专项预算。包括：一般公共预算拨款</w:t>
      </w:r>
      <w:r>
        <w:rPr>
          <w:rFonts w:ascii="仿宋_GB2312" w:eastAsia="仿宋_GB2312" w:hAnsi="华文仿宋" w:cs="仿宋"/>
        </w:rPr>
        <w:t>6551.85</w:t>
      </w:r>
      <w:r>
        <w:rPr>
          <w:rFonts w:ascii="仿宋_GB2312" w:eastAsia="仿宋_GB2312" w:hAnsi="华文仿宋" w:cs="仿宋" w:hint="eastAsia"/>
        </w:rPr>
        <w:t>万元，政府性基金预算拨款</w:t>
      </w:r>
      <w:r>
        <w:rPr>
          <w:rFonts w:ascii="仿宋_GB2312" w:eastAsia="仿宋_GB2312" w:hAnsi="华文仿宋" w:cs="仿宋"/>
        </w:rPr>
        <w:t>0.00</w:t>
      </w:r>
      <w:r>
        <w:rPr>
          <w:rFonts w:ascii="仿宋_GB2312" w:eastAsia="仿宋_GB2312" w:hAnsi="华文仿宋" w:cs="仿宋" w:hint="eastAsia"/>
        </w:rPr>
        <w:t>万元。具体是：</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1</w:t>
      </w:r>
      <w:r>
        <w:rPr>
          <w:rFonts w:ascii="仿宋_GB2312" w:eastAsia="仿宋_GB2312" w:hAnsi="华文仿宋" w:cs="仿宋" w:hint="eastAsia"/>
        </w:rPr>
        <w:t>）基本支出（不含政府性基金安排的支出）</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2018</w:t>
      </w:r>
      <w:r>
        <w:rPr>
          <w:rFonts w:ascii="仿宋_GB2312" w:eastAsia="仿宋_GB2312" w:hAnsi="华文仿宋" w:cs="仿宋" w:hint="eastAsia"/>
        </w:rPr>
        <w:t>年基本支出</w:t>
      </w:r>
      <w:r>
        <w:rPr>
          <w:rFonts w:ascii="仿宋_GB2312" w:eastAsia="仿宋_GB2312" w:hAnsi="华文仿宋" w:cs="仿宋"/>
        </w:rPr>
        <w:t>644.85</w:t>
      </w:r>
      <w:r>
        <w:rPr>
          <w:rFonts w:ascii="仿宋_GB2312" w:eastAsia="仿宋_GB2312" w:hAnsi="华文仿宋" w:cs="仿宋" w:hint="eastAsia"/>
        </w:rPr>
        <w:t>万元，比</w:t>
      </w:r>
      <w:r>
        <w:rPr>
          <w:rFonts w:ascii="仿宋_GB2312" w:eastAsia="仿宋_GB2312" w:hAnsi="华文仿宋" w:cs="仿宋"/>
        </w:rPr>
        <w:t>2017</w:t>
      </w:r>
      <w:r>
        <w:rPr>
          <w:rFonts w:ascii="仿宋_GB2312" w:eastAsia="仿宋_GB2312" w:hAnsi="华文仿宋" w:cs="仿宋" w:hint="eastAsia"/>
        </w:rPr>
        <w:t>预算减少</w:t>
      </w:r>
      <w:r>
        <w:rPr>
          <w:rFonts w:ascii="仿宋_GB2312" w:eastAsia="仿宋_GB2312" w:hAnsi="华文仿宋" w:cs="仿宋"/>
        </w:rPr>
        <w:t>549.14</w:t>
      </w:r>
      <w:r>
        <w:rPr>
          <w:rFonts w:ascii="仿宋_GB2312" w:eastAsia="仿宋_GB2312" w:hAnsi="华文仿宋" w:cs="仿宋" w:hint="eastAsia"/>
        </w:rPr>
        <w:t>万元，下降</w:t>
      </w:r>
      <w:r>
        <w:rPr>
          <w:rFonts w:ascii="仿宋_GB2312" w:eastAsia="仿宋_GB2312" w:hAnsi="华文仿宋" w:cs="仿宋"/>
        </w:rPr>
        <w:t>46%</w:t>
      </w:r>
      <w:r>
        <w:rPr>
          <w:rFonts w:ascii="仿宋_GB2312" w:eastAsia="仿宋_GB2312" w:hAnsi="华文仿宋" w:cs="仿宋" w:hint="eastAsia"/>
        </w:rPr>
        <w:t>，下降的主要原因是从</w:t>
      </w:r>
      <w:r>
        <w:rPr>
          <w:rFonts w:ascii="仿宋_GB2312" w:eastAsia="仿宋_GB2312" w:hAnsi="华文仿宋" w:cs="仿宋"/>
        </w:rPr>
        <w:t>2018</w:t>
      </w:r>
      <w:r>
        <w:rPr>
          <w:rFonts w:ascii="仿宋_GB2312" w:eastAsia="仿宋_GB2312" w:hAnsi="华文仿宋" w:cs="仿宋" w:hint="eastAsia"/>
        </w:rPr>
        <w:t>年起，退休人员养老金纳入社会保障基金预算。</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2</w:t>
      </w:r>
      <w:r>
        <w:rPr>
          <w:rFonts w:ascii="仿宋_GB2312" w:eastAsia="仿宋_GB2312" w:hAnsi="华文仿宋" w:cs="仿宋" w:hint="eastAsia"/>
        </w:rPr>
        <w:t>）项目支出（不含政府性基金安排的支出）</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2018</w:t>
      </w:r>
      <w:r>
        <w:rPr>
          <w:rFonts w:ascii="仿宋_GB2312" w:eastAsia="仿宋_GB2312" w:hAnsi="华文仿宋" w:cs="仿宋" w:hint="eastAsia"/>
        </w:rPr>
        <w:t>年项目支出</w:t>
      </w:r>
      <w:r>
        <w:rPr>
          <w:rFonts w:ascii="仿宋_GB2312" w:eastAsia="仿宋_GB2312" w:hAnsi="华文仿宋" w:cs="仿宋"/>
        </w:rPr>
        <w:t>5907</w:t>
      </w:r>
      <w:r>
        <w:rPr>
          <w:rFonts w:ascii="仿宋_GB2312" w:eastAsia="仿宋_GB2312" w:hAnsi="华文仿宋" w:cs="仿宋" w:hint="eastAsia"/>
        </w:rPr>
        <w:t>万元，其中：一般公共预算财政拨款</w:t>
      </w:r>
      <w:r>
        <w:rPr>
          <w:rFonts w:ascii="仿宋_GB2312" w:eastAsia="仿宋_GB2312" w:hAnsi="华文仿宋" w:cs="仿宋"/>
        </w:rPr>
        <w:t>5907</w:t>
      </w:r>
      <w:r>
        <w:rPr>
          <w:rFonts w:ascii="仿宋_GB2312" w:eastAsia="仿宋_GB2312" w:hAnsi="华文仿宋" w:cs="仿宋" w:hint="eastAsia"/>
        </w:rPr>
        <w:t>万元，无行政事业性收入（或教育收费）等其他收入安排的项目支出。比</w:t>
      </w:r>
      <w:r>
        <w:rPr>
          <w:rFonts w:ascii="仿宋_GB2312" w:eastAsia="仿宋_GB2312" w:hAnsi="华文仿宋" w:cs="仿宋"/>
        </w:rPr>
        <w:t>2017</w:t>
      </w:r>
      <w:r>
        <w:rPr>
          <w:rFonts w:ascii="仿宋_GB2312" w:eastAsia="仿宋_GB2312" w:hAnsi="华文仿宋" w:cs="仿宋" w:hint="eastAsia"/>
        </w:rPr>
        <w:t>年预算增加</w:t>
      </w:r>
      <w:r>
        <w:rPr>
          <w:rFonts w:ascii="仿宋_GB2312" w:eastAsia="仿宋_GB2312" w:hAnsi="华文仿宋" w:cs="仿宋"/>
        </w:rPr>
        <w:t>525.2</w:t>
      </w:r>
      <w:r>
        <w:rPr>
          <w:rFonts w:ascii="仿宋_GB2312" w:eastAsia="仿宋_GB2312" w:hAnsi="华文仿宋" w:cs="仿宋" w:hint="eastAsia"/>
        </w:rPr>
        <w:t>万元，增长</w:t>
      </w:r>
      <w:r>
        <w:rPr>
          <w:rFonts w:ascii="仿宋_GB2312" w:eastAsia="仿宋_GB2312" w:hAnsi="华文仿宋" w:cs="仿宋"/>
        </w:rPr>
        <w:t>9.8%</w:t>
      </w:r>
      <w:r>
        <w:rPr>
          <w:rFonts w:ascii="仿宋_GB2312" w:eastAsia="仿宋_GB2312" w:hAnsi="华文仿宋" w:cs="仿宋" w:hint="eastAsia"/>
        </w:rPr>
        <w:t>，增长的主要原因是专项经费增加，人员经费综合定额标准提高。</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3</w:t>
      </w:r>
      <w:r>
        <w:rPr>
          <w:rFonts w:ascii="仿宋_GB2312" w:eastAsia="仿宋_GB2312" w:hAnsi="华文仿宋" w:cs="仿宋" w:hint="eastAsia"/>
        </w:rPr>
        <w:t>）一般公共预算拨款</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科学技术支出</w:t>
      </w:r>
      <w:r>
        <w:rPr>
          <w:rFonts w:ascii="仿宋_GB2312" w:eastAsia="仿宋_GB2312" w:hAnsi="华文仿宋" w:cs="仿宋"/>
        </w:rPr>
        <w:t>5917.80</w:t>
      </w:r>
      <w:r>
        <w:rPr>
          <w:rFonts w:ascii="仿宋_GB2312" w:eastAsia="仿宋_GB2312" w:hAnsi="华文仿宋" w:cs="仿宋" w:hint="eastAsia"/>
        </w:rPr>
        <w:t>万元，比</w:t>
      </w:r>
      <w:r>
        <w:rPr>
          <w:rFonts w:ascii="仿宋_GB2312" w:eastAsia="仿宋_GB2312" w:hAnsi="华文仿宋" w:cs="仿宋"/>
        </w:rPr>
        <w:t>2017</w:t>
      </w:r>
      <w:r>
        <w:rPr>
          <w:rFonts w:ascii="仿宋_GB2312" w:eastAsia="仿宋_GB2312" w:hAnsi="华文仿宋" w:cs="仿宋" w:hint="eastAsia"/>
        </w:rPr>
        <w:t>预算增加</w:t>
      </w:r>
      <w:r>
        <w:rPr>
          <w:rFonts w:ascii="仿宋_GB2312" w:eastAsia="仿宋_GB2312" w:hAnsi="华文仿宋" w:cs="仿宋"/>
        </w:rPr>
        <w:t>495.86</w:t>
      </w:r>
      <w:r>
        <w:rPr>
          <w:rFonts w:ascii="仿宋_GB2312" w:eastAsia="仿宋_GB2312" w:hAnsi="华文仿宋" w:cs="仿宋" w:hint="eastAsia"/>
        </w:rPr>
        <w:t>万元，增长</w:t>
      </w:r>
      <w:r>
        <w:rPr>
          <w:rFonts w:ascii="仿宋_GB2312" w:eastAsia="仿宋_GB2312" w:hAnsi="华文仿宋" w:cs="仿宋"/>
        </w:rPr>
        <w:t>9.1%</w:t>
      </w:r>
      <w:r>
        <w:rPr>
          <w:rFonts w:ascii="仿宋_GB2312" w:eastAsia="仿宋_GB2312" w:hAnsi="华文仿宋" w:cs="仿宋" w:hint="eastAsia"/>
        </w:rPr>
        <w:t>。增长的主要原因是专项经费、离退休公用经费增加，人员经费综合定额标准提高；社会保障和就业支出</w:t>
      </w:r>
      <w:r>
        <w:rPr>
          <w:rFonts w:ascii="仿宋_GB2312" w:eastAsia="仿宋_GB2312" w:hAnsi="华文仿宋" w:cs="仿宋"/>
        </w:rPr>
        <w:t>465.33</w:t>
      </w:r>
      <w:r>
        <w:rPr>
          <w:rFonts w:ascii="仿宋_GB2312" w:eastAsia="仿宋_GB2312" w:hAnsi="华文仿宋" w:cs="仿宋" w:hint="eastAsia"/>
        </w:rPr>
        <w:t>万元，比</w:t>
      </w:r>
      <w:r>
        <w:rPr>
          <w:rFonts w:ascii="仿宋_GB2312" w:eastAsia="仿宋_GB2312" w:hAnsi="华文仿宋" w:cs="仿宋"/>
        </w:rPr>
        <w:t>2017</w:t>
      </w:r>
      <w:r>
        <w:rPr>
          <w:rFonts w:ascii="仿宋_GB2312" w:eastAsia="仿宋_GB2312" w:hAnsi="华文仿宋" w:cs="仿宋" w:hint="eastAsia"/>
        </w:rPr>
        <w:t>预算减少</w:t>
      </w:r>
      <w:r>
        <w:rPr>
          <w:rFonts w:ascii="仿宋_GB2312" w:eastAsia="仿宋_GB2312" w:hAnsi="华文仿宋" w:cs="仿宋"/>
        </w:rPr>
        <w:t>551.08</w:t>
      </w:r>
      <w:r>
        <w:rPr>
          <w:rFonts w:ascii="仿宋_GB2312" w:eastAsia="仿宋_GB2312" w:hAnsi="华文仿宋" w:cs="仿宋" w:hint="eastAsia"/>
        </w:rPr>
        <w:t>万元，下降</w:t>
      </w:r>
      <w:r>
        <w:rPr>
          <w:rFonts w:ascii="仿宋_GB2312" w:eastAsia="仿宋_GB2312" w:hAnsi="华文仿宋" w:cs="仿宋"/>
        </w:rPr>
        <w:t>54.2%</w:t>
      </w:r>
      <w:r>
        <w:rPr>
          <w:rFonts w:ascii="仿宋_GB2312" w:eastAsia="仿宋_GB2312" w:hAnsi="华文仿宋" w:cs="仿宋" w:hint="eastAsia"/>
        </w:rPr>
        <w:t>。</w:t>
      </w:r>
      <w:r>
        <w:rPr>
          <w:rFonts w:ascii="仿宋_GB2312" w:eastAsia="仿宋_GB2312" w:hAnsi="华文仿宋" w:cs="仿宋" w:hint="eastAsia"/>
        </w:rPr>
        <w:lastRenderedPageBreak/>
        <w:t>下降的主要原因是从</w:t>
      </w:r>
      <w:r>
        <w:rPr>
          <w:rFonts w:ascii="仿宋_GB2312" w:eastAsia="仿宋_GB2312" w:hAnsi="华文仿宋" w:cs="仿宋"/>
        </w:rPr>
        <w:t>2018</w:t>
      </w:r>
      <w:r>
        <w:rPr>
          <w:rFonts w:ascii="仿宋_GB2312" w:eastAsia="仿宋_GB2312" w:hAnsi="华文仿宋" w:cs="仿宋" w:hint="eastAsia"/>
        </w:rPr>
        <w:t>年起，退休人员养老金纳入社会保障基金预算，以及新增基本养老保险和职业年金预算；医疗卫生与计划生育支出</w:t>
      </w:r>
      <w:r>
        <w:rPr>
          <w:rFonts w:ascii="仿宋_GB2312" w:eastAsia="仿宋_GB2312" w:hAnsi="华文仿宋" w:cs="仿宋"/>
        </w:rPr>
        <w:t>168.72</w:t>
      </w:r>
      <w:r>
        <w:rPr>
          <w:rFonts w:ascii="仿宋_GB2312" w:eastAsia="仿宋_GB2312" w:hAnsi="华文仿宋" w:cs="仿宋" w:hint="eastAsia"/>
        </w:rPr>
        <w:t>万元，比</w:t>
      </w:r>
      <w:r>
        <w:rPr>
          <w:rFonts w:ascii="仿宋_GB2312" w:eastAsia="仿宋_GB2312" w:hAnsi="华文仿宋" w:cs="仿宋"/>
        </w:rPr>
        <w:t>2017</w:t>
      </w:r>
      <w:r>
        <w:rPr>
          <w:rFonts w:ascii="仿宋_GB2312" w:eastAsia="仿宋_GB2312" w:hAnsi="华文仿宋" w:cs="仿宋" w:hint="eastAsia"/>
        </w:rPr>
        <w:t>年预算增加</w:t>
      </w:r>
      <w:r>
        <w:rPr>
          <w:rFonts w:ascii="仿宋_GB2312" w:eastAsia="仿宋_GB2312" w:hAnsi="华文仿宋" w:cs="仿宋"/>
        </w:rPr>
        <w:t>31.28</w:t>
      </w:r>
      <w:r>
        <w:rPr>
          <w:rFonts w:ascii="仿宋_GB2312" w:eastAsia="仿宋_GB2312" w:hAnsi="华文仿宋" w:cs="仿宋" w:hint="eastAsia"/>
        </w:rPr>
        <w:t>万元，增长</w:t>
      </w:r>
      <w:r>
        <w:rPr>
          <w:rFonts w:ascii="仿宋_GB2312" w:eastAsia="仿宋_GB2312" w:hAnsi="华文仿宋" w:cs="仿宋"/>
        </w:rPr>
        <w:t>22.8%</w:t>
      </w:r>
      <w:r>
        <w:rPr>
          <w:rFonts w:ascii="仿宋_GB2312" w:eastAsia="仿宋_GB2312" w:hAnsi="华文仿宋" w:cs="仿宋" w:hint="eastAsia"/>
        </w:rPr>
        <w:t>。增长的主要原因是离退休医疗补助增加。</w:t>
      </w:r>
    </w:p>
    <w:p w:rsidR="00246371" w:rsidRDefault="00E73C01">
      <w:pPr>
        <w:spacing w:line="360" w:lineRule="auto"/>
        <w:ind w:firstLineChars="200" w:firstLine="643"/>
        <w:rPr>
          <w:rFonts w:ascii="仿宋_GB2312" w:eastAsia="仿宋_GB2312" w:hAnsi="仿宋_GB2312" w:cs="仿宋_GB2312"/>
          <w:b/>
        </w:rPr>
      </w:pPr>
      <w:r>
        <w:rPr>
          <w:rFonts w:ascii="仿宋_GB2312" w:eastAsia="仿宋_GB2312" w:hAnsi="仿宋_GB2312" w:cs="仿宋_GB2312" w:hint="eastAsia"/>
          <w:b/>
        </w:rPr>
        <w:t>部门决算情况</w:t>
      </w:r>
    </w:p>
    <w:p w:rsidR="00246371" w:rsidRDefault="00E73C01">
      <w:pPr>
        <w:spacing w:line="360" w:lineRule="auto"/>
        <w:ind w:firstLineChars="200" w:firstLine="640"/>
      </w:pPr>
      <w:r>
        <w:rPr>
          <w:rFonts w:ascii="仿宋_GB2312" w:eastAsia="仿宋_GB2312" w:hAnsi="仿宋_GB2312" w:cs="仿宋_GB2312" w:hint="eastAsia"/>
        </w:rPr>
        <w:t>（</w:t>
      </w:r>
      <w:r>
        <w:rPr>
          <w:rFonts w:ascii="仿宋_GB2312" w:eastAsia="仿宋_GB2312" w:hAnsi="仿宋_GB2312" w:cs="仿宋_GB2312"/>
        </w:rPr>
        <w:t>1</w:t>
      </w:r>
      <w:r>
        <w:rPr>
          <w:rFonts w:ascii="仿宋_GB2312" w:eastAsia="仿宋_GB2312" w:hAnsi="仿宋_GB2312" w:cs="仿宋_GB2312" w:hint="eastAsia"/>
        </w:rPr>
        <w:t>）收入决算情况：</w:t>
      </w:r>
      <w:r>
        <w:rPr>
          <w:rFonts w:ascii="仿宋_GB2312" w:eastAsia="仿宋_GB2312" w:hAnsi="仿宋_GB2312" w:cs="仿宋_GB2312" w:hint="eastAsia"/>
          <w:bCs/>
        </w:rPr>
        <w:t>甘肃省科学院</w:t>
      </w:r>
      <w:r>
        <w:rPr>
          <w:rFonts w:ascii="仿宋_GB2312" w:eastAsia="仿宋_GB2312" w:hAnsi="仿宋_GB2312" w:cs="仿宋_GB2312"/>
        </w:rPr>
        <w:t>2018</w:t>
      </w:r>
      <w:r>
        <w:rPr>
          <w:rFonts w:ascii="仿宋_GB2312" w:eastAsia="仿宋_GB2312" w:hAnsi="仿宋_GB2312" w:cs="仿宋_GB2312" w:hint="eastAsia"/>
        </w:rPr>
        <w:t>年决算收入</w:t>
      </w:r>
      <w:r>
        <w:rPr>
          <w:rFonts w:ascii="仿宋_GB2312" w:eastAsia="仿宋_GB2312" w:hAnsi="仿宋_GB2312" w:cs="仿宋_GB2312"/>
        </w:rPr>
        <w:t>13316.55</w:t>
      </w:r>
      <w:r>
        <w:rPr>
          <w:rFonts w:ascii="仿宋_GB2312" w:eastAsia="仿宋_GB2312" w:hAnsi="仿宋_GB2312" w:cs="仿宋_GB2312" w:hint="eastAsia"/>
        </w:rPr>
        <w:t>万元。包括：一般公共预算收入</w:t>
      </w:r>
      <w:r>
        <w:rPr>
          <w:rFonts w:ascii="仿宋_GB2312" w:eastAsia="仿宋_GB2312" w:hAnsi="仿宋_GB2312" w:cs="仿宋_GB2312"/>
        </w:rPr>
        <w:t>8649.15</w:t>
      </w:r>
      <w:r>
        <w:rPr>
          <w:rFonts w:ascii="仿宋_GB2312" w:eastAsia="仿宋_GB2312" w:hAnsi="仿宋_GB2312" w:cs="仿宋_GB2312" w:hint="eastAsia"/>
        </w:rPr>
        <w:t>万元，事业收入</w:t>
      </w:r>
      <w:r>
        <w:rPr>
          <w:rFonts w:ascii="仿宋_GB2312" w:eastAsia="仿宋_GB2312" w:hAnsi="仿宋_GB2312" w:cs="仿宋_GB2312"/>
        </w:rPr>
        <w:t>4667.4</w:t>
      </w:r>
      <w:r>
        <w:rPr>
          <w:rFonts w:ascii="仿宋_GB2312" w:eastAsia="仿宋_GB2312" w:hAnsi="仿宋_GB2312" w:cs="仿宋_GB2312" w:hint="eastAsia"/>
        </w:rPr>
        <w:t>万元</w:t>
      </w:r>
      <w:r>
        <w:rPr>
          <w:rFonts w:ascii="仿宋_GB2312" w:eastAsia="仿宋_GB2312" w:hAnsi="仿宋_GB2312" w:cs="仿宋_GB2312"/>
        </w:rPr>
        <w:t>,</w:t>
      </w:r>
      <w:r>
        <w:rPr>
          <w:rFonts w:ascii="仿宋_GB2312" w:eastAsia="仿宋_GB2312" w:hAnsi="仿宋_GB2312" w:cs="仿宋_GB2312" w:hint="eastAsia"/>
        </w:rPr>
        <w:t>上年结转收入</w:t>
      </w:r>
      <w:r>
        <w:rPr>
          <w:rFonts w:ascii="仿宋_GB2312" w:eastAsia="仿宋_GB2312" w:hAnsi="仿宋_GB2312" w:cs="仿宋_GB2312"/>
        </w:rPr>
        <w:t>4079.93</w:t>
      </w:r>
      <w:r>
        <w:rPr>
          <w:rFonts w:ascii="仿宋_GB2312" w:eastAsia="仿宋_GB2312" w:hAnsi="仿宋_GB2312" w:cs="仿宋_GB2312" w:hint="eastAsia"/>
        </w:rPr>
        <w:t>万元，政府性基金预算收入</w:t>
      </w:r>
      <w:r>
        <w:rPr>
          <w:rFonts w:ascii="仿宋_GB2312" w:eastAsia="仿宋_GB2312" w:hAnsi="仿宋_GB2312" w:cs="仿宋_GB2312"/>
        </w:rPr>
        <w:t>0</w:t>
      </w:r>
      <w:r>
        <w:rPr>
          <w:rFonts w:ascii="仿宋_GB2312" w:eastAsia="仿宋_GB2312" w:hAnsi="仿宋_GB2312" w:cs="仿宋_GB2312" w:hint="eastAsia"/>
        </w:rPr>
        <w:t>万元，其他收入</w:t>
      </w:r>
      <w:r>
        <w:rPr>
          <w:rFonts w:ascii="仿宋_GB2312" w:eastAsia="仿宋_GB2312" w:hAnsi="仿宋_GB2312" w:cs="仿宋_GB2312"/>
        </w:rPr>
        <w:t xml:space="preserve"> 0</w:t>
      </w:r>
      <w:r>
        <w:rPr>
          <w:rFonts w:ascii="仿宋_GB2312" w:eastAsia="仿宋_GB2312" w:hAnsi="仿宋_GB2312" w:cs="仿宋_GB2312" w:hint="eastAsia"/>
        </w:rPr>
        <w:t>万元。</w:t>
      </w:r>
    </w:p>
    <w:p w:rsidR="00246371" w:rsidRDefault="00E73C01">
      <w:pPr>
        <w:spacing w:line="360" w:lineRule="auto"/>
        <w:ind w:firstLineChars="200" w:firstLine="64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rPr>
        <w:t>2</w:t>
      </w:r>
      <w:r>
        <w:rPr>
          <w:rFonts w:ascii="仿宋_GB2312" w:eastAsia="仿宋_GB2312" w:hAnsi="仿宋_GB2312" w:cs="仿宋_GB2312" w:hint="eastAsia"/>
        </w:rPr>
        <w:t>）支出决算情况：</w:t>
      </w:r>
      <w:r>
        <w:rPr>
          <w:rFonts w:ascii="仿宋_GB2312" w:eastAsia="仿宋_GB2312" w:hAnsi="仿宋_GB2312" w:cs="仿宋_GB2312" w:hint="eastAsia"/>
          <w:bCs/>
        </w:rPr>
        <w:t>甘肃省科学院</w:t>
      </w:r>
      <w:r>
        <w:rPr>
          <w:rFonts w:ascii="仿宋_GB2312" w:eastAsia="仿宋_GB2312" w:hAnsi="仿宋_GB2312" w:cs="仿宋_GB2312"/>
        </w:rPr>
        <w:t>2018</w:t>
      </w:r>
      <w:r>
        <w:rPr>
          <w:rFonts w:ascii="仿宋_GB2312" w:eastAsia="仿宋_GB2312" w:hAnsi="仿宋_GB2312" w:cs="仿宋_GB2312" w:hint="eastAsia"/>
        </w:rPr>
        <w:t>年支出决算</w:t>
      </w:r>
      <w:r>
        <w:rPr>
          <w:rFonts w:ascii="仿宋_GB2312" w:eastAsia="仿宋_GB2312" w:hAnsi="仿宋_GB2312" w:cs="仿宋_GB2312"/>
        </w:rPr>
        <w:t>14152.74</w:t>
      </w:r>
      <w:r>
        <w:rPr>
          <w:rFonts w:ascii="仿宋_GB2312" w:eastAsia="仿宋_GB2312" w:hAnsi="仿宋_GB2312" w:cs="仿宋_GB2312" w:hint="eastAsia"/>
        </w:rPr>
        <w:t>万元。包括：一般公共服务支出</w:t>
      </w:r>
      <w:r>
        <w:rPr>
          <w:rFonts w:ascii="仿宋_GB2312" w:eastAsia="仿宋_GB2312" w:hAnsi="仿宋_GB2312" w:cs="仿宋_GB2312"/>
        </w:rPr>
        <w:t>59.71</w:t>
      </w:r>
      <w:r>
        <w:rPr>
          <w:rFonts w:ascii="仿宋_GB2312" w:eastAsia="仿宋_GB2312" w:hAnsi="仿宋_GB2312" w:cs="仿宋_GB2312" w:hint="eastAsia"/>
        </w:rPr>
        <w:t>万元；科学技术支出</w:t>
      </w:r>
      <w:r>
        <w:rPr>
          <w:rFonts w:ascii="仿宋_GB2312" w:eastAsia="仿宋_GB2312" w:hAnsi="仿宋_GB2312" w:cs="仿宋_GB2312"/>
        </w:rPr>
        <w:t>12670.47</w:t>
      </w:r>
      <w:r>
        <w:rPr>
          <w:rFonts w:ascii="仿宋_GB2312" w:eastAsia="仿宋_GB2312" w:hAnsi="仿宋_GB2312" w:cs="仿宋_GB2312" w:hint="eastAsia"/>
        </w:rPr>
        <w:t>万元；社会保障和就业支出</w:t>
      </w:r>
      <w:r>
        <w:rPr>
          <w:rFonts w:ascii="仿宋_GB2312" w:eastAsia="仿宋_GB2312" w:hAnsi="仿宋_GB2312" w:cs="仿宋_GB2312"/>
        </w:rPr>
        <w:t>884.97</w:t>
      </w:r>
      <w:r>
        <w:rPr>
          <w:rFonts w:ascii="仿宋_GB2312" w:eastAsia="仿宋_GB2312" w:hAnsi="仿宋_GB2312" w:cs="仿宋_GB2312" w:hint="eastAsia"/>
        </w:rPr>
        <w:t>万元；卫生健康支出</w:t>
      </w:r>
      <w:r>
        <w:rPr>
          <w:rFonts w:ascii="仿宋_GB2312" w:eastAsia="仿宋_GB2312" w:hAnsi="仿宋_GB2312" w:cs="仿宋_GB2312"/>
        </w:rPr>
        <w:t>177.72</w:t>
      </w:r>
      <w:r>
        <w:rPr>
          <w:rFonts w:ascii="仿宋_GB2312" w:eastAsia="仿宋_GB2312" w:hAnsi="仿宋_GB2312" w:cs="仿宋_GB2312" w:hint="eastAsia"/>
        </w:rPr>
        <w:t>万元；节能环保支出</w:t>
      </w:r>
      <w:r>
        <w:rPr>
          <w:rFonts w:ascii="仿宋_GB2312" w:eastAsia="仿宋_GB2312" w:hAnsi="仿宋_GB2312" w:cs="仿宋_GB2312"/>
        </w:rPr>
        <w:t>10</w:t>
      </w:r>
      <w:r>
        <w:rPr>
          <w:rFonts w:ascii="仿宋_GB2312" w:eastAsia="仿宋_GB2312" w:hAnsi="仿宋_GB2312" w:cs="仿宋_GB2312" w:hint="eastAsia"/>
        </w:rPr>
        <w:t>万元；转移性支出</w:t>
      </w:r>
      <w:r>
        <w:rPr>
          <w:rFonts w:ascii="仿宋_GB2312" w:eastAsia="仿宋_GB2312" w:hAnsi="仿宋_GB2312" w:cs="仿宋_GB2312"/>
        </w:rPr>
        <w:t>0</w:t>
      </w:r>
      <w:r>
        <w:rPr>
          <w:rFonts w:ascii="仿宋_GB2312" w:eastAsia="仿宋_GB2312" w:hAnsi="仿宋_GB2312" w:cs="仿宋_GB2312" w:hint="eastAsia"/>
        </w:rPr>
        <w:t>万元；资源勘探信息等支出</w:t>
      </w:r>
      <w:r>
        <w:rPr>
          <w:rFonts w:ascii="仿宋_GB2312" w:eastAsia="仿宋_GB2312" w:hAnsi="仿宋_GB2312" w:cs="仿宋_GB2312"/>
        </w:rPr>
        <w:t>50</w:t>
      </w:r>
      <w:r>
        <w:rPr>
          <w:rFonts w:ascii="仿宋_GB2312" w:eastAsia="仿宋_GB2312" w:hAnsi="仿宋_GB2312" w:cs="仿宋_GB2312" w:hint="eastAsia"/>
        </w:rPr>
        <w:t>万元；其他支出</w:t>
      </w:r>
      <w:r>
        <w:rPr>
          <w:rFonts w:ascii="仿宋_GB2312" w:eastAsia="仿宋_GB2312" w:hAnsi="仿宋_GB2312" w:cs="仿宋_GB2312"/>
        </w:rPr>
        <w:t>299.87</w:t>
      </w:r>
      <w:r>
        <w:rPr>
          <w:rFonts w:ascii="仿宋_GB2312" w:eastAsia="仿宋_GB2312" w:hAnsi="仿宋_GB2312" w:cs="仿宋_GB2312" w:hint="eastAsia"/>
        </w:rPr>
        <w:t>万元。</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4.</w:t>
      </w:r>
      <w:r>
        <w:rPr>
          <w:rFonts w:ascii="仿宋_GB2312" w:eastAsia="仿宋_GB2312" w:hAnsi="华文仿宋" w:cs="仿宋" w:hint="eastAsia"/>
        </w:rPr>
        <w:t>项目立项依据</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根据《中华人民共和国科学技术进步法》及其实施条例的规定和甘肃省人民政府对甘肃省科学院的职能定位，甘肃省财政厅代表省政府设立“科研创新及能力建设专项”，依据相关法律和本省经济发展水平持续支持。科技创新是强国富民的关键，实施创新驱动发展战略，是应对发展环境变化、</w:t>
      </w:r>
      <w:r>
        <w:rPr>
          <w:rFonts w:ascii="仿宋_GB2312" w:eastAsia="仿宋_GB2312" w:hAnsi="华文仿宋" w:cs="仿宋" w:hint="eastAsia"/>
        </w:rPr>
        <w:lastRenderedPageBreak/>
        <w:t>把握发展自主权、提高核心竞争力的必然选择，是加快转变经济发展方式、破解经济发展深层次矛盾和问题的必然选择，是更好引领我国经济发展新常态、保持我国经济持续健康发展的必然选择。</w:t>
      </w:r>
    </w:p>
    <w:p w:rsidR="00246371" w:rsidRDefault="00E73C01">
      <w:pPr>
        <w:spacing w:line="360" w:lineRule="auto"/>
        <w:ind w:firstLineChars="200" w:firstLine="643"/>
        <w:rPr>
          <w:rFonts w:ascii="仿宋_GB2312" w:eastAsia="仿宋_GB2312" w:hAnsi="华文仿宋" w:cs="仿宋"/>
        </w:rPr>
      </w:pPr>
      <w:r>
        <w:rPr>
          <w:rFonts w:ascii="仿宋_GB2312" w:eastAsia="仿宋_GB2312" w:hAnsi="Geneva" w:cs="仿宋_GB2312"/>
          <w:b/>
          <w:bCs/>
        </w:rPr>
        <w:t>(</w:t>
      </w:r>
      <w:r>
        <w:rPr>
          <w:rFonts w:ascii="仿宋_GB2312" w:eastAsia="仿宋_GB2312" w:hAnsi="Geneva" w:cs="仿宋_GB2312" w:hint="eastAsia"/>
          <w:b/>
          <w:bCs/>
        </w:rPr>
        <w:t>二</w:t>
      </w:r>
      <w:r>
        <w:rPr>
          <w:rFonts w:ascii="仿宋_GB2312" w:eastAsia="仿宋_GB2312" w:hAnsi="Geneva" w:cs="仿宋_GB2312"/>
          <w:b/>
          <w:bCs/>
        </w:rPr>
        <w:t>)</w:t>
      </w:r>
      <w:r>
        <w:rPr>
          <w:rFonts w:ascii="仿宋_GB2312" w:eastAsia="仿宋_GB2312" w:hAnsi="Geneva" w:cs="仿宋_GB2312" w:hint="eastAsia"/>
          <w:b/>
          <w:bCs/>
        </w:rPr>
        <w:t>绩效目标及其设立依据和调整情况</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Geneva" w:cs="仿宋_GB2312"/>
        </w:rPr>
        <w:t>1.</w:t>
      </w:r>
      <w:r>
        <w:rPr>
          <w:rFonts w:ascii="仿宋_GB2312" w:eastAsia="仿宋_GB2312" w:hAnsi="Geneva" w:cs="仿宋_GB2312" w:hint="eastAsia"/>
        </w:rPr>
        <w:t>预期产出</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科研方面：</w:t>
      </w:r>
      <w:r>
        <w:rPr>
          <w:rFonts w:ascii="仿宋_GB2312" w:eastAsia="仿宋_GB2312" w:hAnsi="Geneva" w:cs="仿宋_GB2312"/>
        </w:rPr>
        <w:t>1</w:t>
      </w:r>
      <w:r>
        <w:rPr>
          <w:rFonts w:ascii="仿宋_GB2312" w:eastAsia="仿宋_GB2312" w:hAnsi="Geneva" w:cs="仿宋_GB2312" w:hint="eastAsia"/>
        </w:rPr>
        <w:t>、推进甘肃省科学院现有</w:t>
      </w:r>
      <w:r>
        <w:rPr>
          <w:rFonts w:ascii="仿宋_GB2312" w:eastAsia="仿宋_GB2312" w:hAnsi="Geneva" w:cs="仿宋_GB2312"/>
        </w:rPr>
        <w:t>9</w:t>
      </w:r>
      <w:r>
        <w:rPr>
          <w:rFonts w:ascii="仿宋_GB2312" w:eastAsia="仿宋_GB2312" w:hAnsi="Geneva" w:cs="仿宋_GB2312" w:hint="eastAsia"/>
        </w:rPr>
        <w:t>个省级工程技术研究中心和重点实验室，</w:t>
      </w:r>
      <w:r>
        <w:rPr>
          <w:rFonts w:ascii="仿宋_GB2312" w:eastAsia="仿宋_GB2312" w:hAnsi="Geneva" w:cs="仿宋_GB2312"/>
        </w:rPr>
        <w:t>2</w:t>
      </w:r>
      <w:r>
        <w:rPr>
          <w:rFonts w:ascii="仿宋_GB2312" w:eastAsia="仿宋_GB2312" w:hAnsi="Geneva" w:cs="仿宋_GB2312" w:hint="eastAsia"/>
        </w:rPr>
        <w:t>个行业技术中心等重点科研创新平台的建设力度，进一步改善我院科研基础设施条件，为我院提升科技创新能力提供有力支撑。</w:t>
      </w:r>
      <w:r>
        <w:rPr>
          <w:rFonts w:ascii="仿宋_GB2312" w:eastAsia="仿宋_GB2312" w:hAnsi="Geneva" w:cs="仿宋_GB2312"/>
        </w:rPr>
        <w:t>2</w:t>
      </w:r>
      <w:r>
        <w:rPr>
          <w:rFonts w:ascii="仿宋_GB2312" w:eastAsia="仿宋_GB2312" w:hAnsi="Geneva" w:cs="仿宋_GB2312" w:hint="eastAsia"/>
        </w:rPr>
        <w:t>、培育一批具有应用导向性的重点研究项目，为我院争取国家重点研发项目做好储备工作。</w:t>
      </w:r>
      <w:r>
        <w:rPr>
          <w:rFonts w:ascii="仿宋_GB2312" w:eastAsia="仿宋_GB2312" w:hAnsi="Geneva" w:cs="仿宋_GB2312"/>
        </w:rPr>
        <w:t>3</w:t>
      </w:r>
      <w:r>
        <w:rPr>
          <w:rFonts w:ascii="仿宋_GB2312" w:eastAsia="仿宋_GB2312" w:hAnsi="Geneva" w:cs="仿宋_GB2312" w:hint="eastAsia"/>
        </w:rPr>
        <w:t>、加强科技成果产出，在科技著作、科技论文、专利、省级科学技术奖的质量与数量方面实现突破。</w:t>
      </w:r>
      <w:r>
        <w:rPr>
          <w:rFonts w:ascii="仿宋_GB2312" w:eastAsia="仿宋_GB2312" w:hAnsi="Geneva" w:cs="仿宋_GB2312"/>
        </w:rPr>
        <w:t>4</w:t>
      </w:r>
      <w:r>
        <w:rPr>
          <w:rFonts w:ascii="仿宋_GB2312" w:eastAsia="仿宋_GB2312" w:hAnsi="Geneva" w:cs="仿宋_GB2312" w:hint="eastAsia"/>
        </w:rPr>
        <w:t>、加强科技计划项目的规范管理，根据任务书研究进度依据项目管理办法，对项目按时考核验收。产业方面：</w:t>
      </w:r>
      <w:r>
        <w:rPr>
          <w:rFonts w:ascii="仿宋_GB2312" w:eastAsia="仿宋_GB2312" w:hAnsi="Geneva" w:cs="仿宋_GB2312"/>
        </w:rPr>
        <w:t>1</w:t>
      </w:r>
      <w:r>
        <w:rPr>
          <w:rFonts w:ascii="仿宋_GB2312" w:eastAsia="仿宋_GB2312" w:hAnsi="Geneva" w:cs="仿宋_GB2312" w:hint="eastAsia"/>
        </w:rPr>
        <w:t>、在</w:t>
      </w:r>
      <w:r>
        <w:rPr>
          <w:rFonts w:ascii="仿宋_GB2312" w:eastAsia="仿宋_GB2312" w:hAnsi="Geneva" w:cs="仿宋_GB2312"/>
        </w:rPr>
        <w:t>5</w:t>
      </w:r>
      <w:r>
        <w:rPr>
          <w:rFonts w:ascii="仿宋_GB2312" w:eastAsia="仿宋_GB2312" w:hAnsi="Geneva" w:cs="仿宋_GB2312" w:hint="eastAsia"/>
        </w:rPr>
        <w:t>个以上市州的地质灾害防治技术及治理方面提供科技支撑；</w:t>
      </w:r>
      <w:r>
        <w:rPr>
          <w:rFonts w:ascii="仿宋_GB2312" w:eastAsia="仿宋_GB2312" w:hAnsi="Geneva" w:cs="仿宋_GB2312"/>
        </w:rPr>
        <w:t>2</w:t>
      </w:r>
      <w:r>
        <w:rPr>
          <w:rFonts w:ascii="仿宋_GB2312" w:eastAsia="仿宋_GB2312" w:hAnsi="Geneva" w:cs="仿宋_GB2312" w:hint="eastAsia"/>
        </w:rPr>
        <w:t>、有</w:t>
      </w:r>
      <w:r>
        <w:rPr>
          <w:rFonts w:ascii="仿宋_GB2312" w:eastAsia="仿宋_GB2312" w:hAnsi="Geneva" w:cs="仿宋_GB2312"/>
        </w:rPr>
        <w:t>1-2</w:t>
      </w:r>
      <w:r>
        <w:rPr>
          <w:rFonts w:ascii="仿宋_GB2312" w:eastAsia="仿宋_GB2312" w:hAnsi="Geneva" w:cs="仿宋_GB2312" w:hint="eastAsia"/>
        </w:rPr>
        <w:t>项科技成果能产业化并应用到社会，有</w:t>
      </w:r>
      <w:r>
        <w:rPr>
          <w:rFonts w:ascii="仿宋_GB2312" w:eastAsia="仿宋_GB2312" w:hAnsi="Geneva" w:cs="仿宋_GB2312"/>
        </w:rPr>
        <w:t>3-4</w:t>
      </w:r>
      <w:r>
        <w:rPr>
          <w:rFonts w:ascii="仿宋_GB2312" w:eastAsia="仿宋_GB2312" w:hAnsi="Geneva" w:cs="仿宋_GB2312" w:hint="eastAsia"/>
        </w:rPr>
        <w:t>项项目在甘肃应用示范推广。人事方面：</w:t>
      </w:r>
      <w:r>
        <w:rPr>
          <w:rFonts w:ascii="仿宋_GB2312" w:eastAsia="仿宋_GB2312" w:hAnsi="Geneva" w:cs="仿宋_GB2312"/>
        </w:rPr>
        <w:t>1</w:t>
      </w:r>
      <w:r>
        <w:rPr>
          <w:rFonts w:ascii="仿宋_GB2312" w:eastAsia="仿宋_GB2312" w:hAnsi="Geneva" w:cs="仿宋_GB2312" w:hint="eastAsia"/>
        </w:rPr>
        <w:t>、引进高层次急需紧缺专家型人才、博士</w:t>
      </w:r>
      <w:r>
        <w:rPr>
          <w:rFonts w:ascii="仿宋_GB2312" w:eastAsia="仿宋_GB2312" w:hAnsi="Geneva" w:cs="仿宋_GB2312"/>
        </w:rPr>
        <w:t>4</w:t>
      </w:r>
      <w:r>
        <w:rPr>
          <w:rFonts w:ascii="仿宋_GB2312" w:eastAsia="仿宋_GB2312" w:hAnsi="Geneva" w:cs="仿宋_GB2312"/>
        </w:rPr>
        <w:t>—</w:t>
      </w:r>
      <w:r>
        <w:rPr>
          <w:rFonts w:ascii="仿宋_GB2312" w:eastAsia="仿宋_GB2312" w:hAnsi="Geneva" w:cs="仿宋_GB2312"/>
        </w:rPr>
        <w:t>7</w:t>
      </w:r>
      <w:r>
        <w:rPr>
          <w:rFonts w:ascii="仿宋_GB2312" w:eastAsia="仿宋_GB2312" w:hAnsi="Geneva" w:cs="仿宋_GB2312" w:hint="eastAsia"/>
        </w:rPr>
        <w:t>人；</w:t>
      </w:r>
      <w:r>
        <w:rPr>
          <w:rFonts w:ascii="仿宋_GB2312" w:eastAsia="仿宋_GB2312" w:hAnsi="Geneva" w:cs="仿宋_GB2312"/>
        </w:rPr>
        <w:t>2</w:t>
      </w:r>
      <w:r>
        <w:rPr>
          <w:rFonts w:ascii="仿宋_GB2312" w:eastAsia="仿宋_GB2312" w:hAnsi="Geneva" w:cs="仿宋_GB2312" w:hint="eastAsia"/>
        </w:rPr>
        <w:t>、完成一个创新团队建设验收，新增三个创新团队；</w:t>
      </w:r>
      <w:r>
        <w:rPr>
          <w:rFonts w:ascii="仿宋_GB2312" w:eastAsia="仿宋_GB2312" w:hAnsi="Geneva" w:cs="仿宋_GB2312"/>
        </w:rPr>
        <w:t>3</w:t>
      </w:r>
      <w:r>
        <w:rPr>
          <w:rFonts w:ascii="仿宋_GB2312" w:eastAsia="仿宋_GB2312" w:hAnsi="Geneva" w:cs="仿宋_GB2312" w:hint="eastAsia"/>
        </w:rPr>
        <w:t>、博士后在站人数达到</w:t>
      </w:r>
      <w:r>
        <w:rPr>
          <w:rFonts w:ascii="仿宋_GB2312" w:eastAsia="仿宋_GB2312" w:hAnsi="Geneva" w:cs="仿宋_GB2312"/>
        </w:rPr>
        <w:t>4</w:t>
      </w:r>
      <w:r>
        <w:rPr>
          <w:rFonts w:ascii="仿宋_GB2312" w:eastAsia="仿宋_GB2312" w:hAnsi="Geneva" w:cs="仿宋_GB2312" w:hint="eastAsia"/>
        </w:rPr>
        <w:t>人；</w:t>
      </w:r>
      <w:r>
        <w:rPr>
          <w:rFonts w:ascii="仿宋_GB2312" w:eastAsia="仿宋_GB2312" w:hAnsi="Geneva" w:cs="仿宋_GB2312"/>
        </w:rPr>
        <w:t>4</w:t>
      </w:r>
      <w:r>
        <w:rPr>
          <w:rFonts w:ascii="仿宋_GB2312" w:eastAsia="仿宋_GB2312" w:hAnsi="Geneva" w:cs="仿宋_GB2312" w:hint="eastAsia"/>
        </w:rPr>
        <w:t>、对本单位</w:t>
      </w:r>
      <w:r>
        <w:rPr>
          <w:rFonts w:ascii="仿宋_GB2312" w:eastAsia="仿宋_GB2312" w:hAnsi="Geneva" w:cs="仿宋_GB2312"/>
        </w:rPr>
        <w:t>2/3</w:t>
      </w:r>
      <w:r>
        <w:rPr>
          <w:rFonts w:ascii="仿宋_GB2312" w:eastAsia="仿宋_GB2312" w:hAnsi="Geneva" w:cs="仿宋_GB2312" w:hint="eastAsia"/>
        </w:rPr>
        <w:t>以上的高技术人才和中高层管理人才轮训</w:t>
      </w:r>
      <w:r>
        <w:rPr>
          <w:rFonts w:ascii="仿宋_GB2312" w:eastAsia="仿宋_GB2312" w:hAnsi="Geneva" w:cs="仿宋_GB2312"/>
        </w:rPr>
        <w:t>1</w:t>
      </w:r>
      <w:r>
        <w:rPr>
          <w:rFonts w:ascii="仿宋_GB2312" w:eastAsia="仿宋_GB2312" w:hAnsi="Geneva" w:cs="仿宋_GB2312" w:hint="eastAsia"/>
        </w:rPr>
        <w:t>次，派出到指定培训机构进行能力提升培训教育。文献方面：</w:t>
      </w:r>
      <w:r>
        <w:rPr>
          <w:rFonts w:ascii="仿宋_GB2312" w:eastAsia="仿宋_GB2312" w:hAnsi="Geneva" w:cs="仿宋_GB2312"/>
        </w:rPr>
        <w:t>1</w:t>
      </w:r>
      <w:r>
        <w:rPr>
          <w:rFonts w:ascii="仿宋_GB2312" w:eastAsia="仿宋_GB2312" w:hAnsi="Geneva" w:cs="仿宋_GB2312" w:hint="eastAsia"/>
        </w:rPr>
        <w:t>、</w:t>
      </w:r>
      <w:r>
        <w:rPr>
          <w:rFonts w:ascii="仿宋_GB2312" w:eastAsia="仿宋_GB2312" w:hAnsi="Geneva" w:cs="仿宋_GB2312" w:hint="eastAsia"/>
        </w:rPr>
        <w:lastRenderedPageBreak/>
        <w:t>做好《甘肃科学学报》编辑出版工作。</w:t>
      </w:r>
      <w:r>
        <w:rPr>
          <w:rFonts w:ascii="仿宋_GB2312" w:eastAsia="仿宋_GB2312" w:hAnsi="Geneva" w:cs="仿宋_GB2312"/>
        </w:rPr>
        <w:t>2</w:t>
      </w:r>
      <w:r>
        <w:rPr>
          <w:rFonts w:ascii="仿宋_GB2312" w:eastAsia="仿宋_GB2312" w:hAnsi="Geneva" w:cs="仿宋_GB2312" w:hint="eastAsia"/>
        </w:rPr>
        <w:t>、做好科技文献情报基础性服务工作。</w:t>
      </w:r>
      <w:r>
        <w:rPr>
          <w:rFonts w:ascii="仿宋_GB2312" w:eastAsia="仿宋_GB2312" w:hAnsi="Geneva" w:cs="仿宋_GB2312"/>
        </w:rPr>
        <w:t>3</w:t>
      </w:r>
      <w:r>
        <w:rPr>
          <w:rFonts w:ascii="仿宋_GB2312" w:eastAsia="仿宋_GB2312" w:hAnsi="Geneva" w:cs="仿宋_GB2312" w:hint="eastAsia"/>
        </w:rPr>
        <w:t>、实现全院办公自动化。</w:t>
      </w:r>
      <w:r>
        <w:rPr>
          <w:rFonts w:ascii="仿宋_GB2312" w:eastAsia="仿宋_GB2312" w:hAnsi="Geneva" w:cs="仿宋_GB2312"/>
        </w:rPr>
        <w:t>4</w:t>
      </w:r>
      <w:r>
        <w:rPr>
          <w:rFonts w:ascii="仿宋_GB2312" w:eastAsia="仿宋_GB2312" w:hAnsi="Geneva" w:cs="仿宋_GB2312" w:hint="eastAsia"/>
        </w:rPr>
        <w:t>、提升全院中心机房运行能力和效力。</w:t>
      </w:r>
      <w:r>
        <w:rPr>
          <w:rFonts w:ascii="仿宋_GB2312" w:eastAsia="仿宋_GB2312" w:hAnsi="Geneva" w:cs="仿宋_GB2312"/>
        </w:rPr>
        <w:t>5</w:t>
      </w:r>
      <w:r>
        <w:rPr>
          <w:rFonts w:ascii="仿宋_GB2312" w:eastAsia="仿宋_GB2312" w:hAnsi="Geneva" w:cs="仿宋_GB2312" w:hint="eastAsia"/>
        </w:rPr>
        <w:t>、进一步优化文献情报综合服务基础条件。</w:t>
      </w:r>
      <w:r>
        <w:rPr>
          <w:rFonts w:ascii="仿宋_GB2312" w:eastAsia="仿宋_GB2312" w:hAnsi="Geneva" w:cs="仿宋_GB2312"/>
        </w:rPr>
        <w:t>6</w:t>
      </w:r>
      <w:r>
        <w:rPr>
          <w:rFonts w:ascii="仿宋_GB2312" w:eastAsia="仿宋_GB2312" w:hAnsi="Geneva" w:cs="仿宋_GB2312" w:hint="eastAsia"/>
        </w:rPr>
        <w:t>、持续做好全院网络运行维护工作。</w:t>
      </w:r>
      <w:r>
        <w:rPr>
          <w:rFonts w:ascii="仿宋_GB2312" w:eastAsia="仿宋_GB2312" w:hAnsi="Geneva" w:cs="仿宋_GB2312"/>
        </w:rPr>
        <w:t>7</w:t>
      </w:r>
      <w:r>
        <w:rPr>
          <w:rFonts w:ascii="仿宋_GB2312" w:eastAsia="仿宋_GB2312" w:hAnsi="Geneva" w:cs="仿宋_GB2312" w:hint="eastAsia"/>
        </w:rPr>
        <w:t>、进一步完善“掌上政务”数字化系统。基础设施维护及后勤服务方面：</w:t>
      </w:r>
      <w:r>
        <w:rPr>
          <w:rFonts w:ascii="仿宋_GB2312" w:eastAsia="仿宋_GB2312" w:hAnsi="Geneva" w:cs="仿宋_GB2312"/>
        </w:rPr>
        <w:t>1</w:t>
      </w:r>
      <w:r>
        <w:rPr>
          <w:rFonts w:ascii="仿宋_GB2312" w:eastAsia="仿宋_GB2312" w:hAnsi="Geneva" w:cs="仿宋_GB2312" w:hint="eastAsia"/>
        </w:rPr>
        <w:t>、对省科学院综合办公楼维修维护，不断改善科研试验条件及职工日常办公条件，维持科研队伍人员的稳定。</w:t>
      </w:r>
      <w:r>
        <w:rPr>
          <w:rFonts w:ascii="仿宋_GB2312" w:eastAsia="仿宋_GB2312" w:hAnsi="Geneva" w:cs="仿宋_GB2312"/>
        </w:rPr>
        <w:t>2</w:t>
      </w:r>
      <w:r>
        <w:rPr>
          <w:rFonts w:ascii="仿宋_GB2312" w:eastAsia="仿宋_GB2312" w:hAnsi="Geneva" w:cs="仿宋_GB2312" w:hint="eastAsia"/>
        </w:rPr>
        <w:t>、完成对</w:t>
      </w:r>
      <w:r>
        <w:rPr>
          <w:rFonts w:ascii="仿宋_GB2312" w:eastAsia="仿宋_GB2312" w:hAnsi="Geneva" w:cs="仿宋_GB2312"/>
        </w:rPr>
        <w:t>3</w:t>
      </w:r>
      <w:r>
        <w:rPr>
          <w:rFonts w:ascii="仿宋_GB2312" w:eastAsia="仿宋_GB2312" w:hAnsi="Geneva" w:cs="仿宋_GB2312" w:hint="eastAsia"/>
        </w:rPr>
        <w:t>号楼到院开发中心</w:t>
      </w:r>
      <w:r>
        <w:rPr>
          <w:rFonts w:ascii="仿宋_GB2312" w:eastAsia="仿宋_GB2312" w:hAnsi="Geneva" w:cs="仿宋_GB2312"/>
        </w:rPr>
        <w:t>30</w:t>
      </w:r>
      <w:r>
        <w:rPr>
          <w:rFonts w:ascii="仿宋_GB2312" w:eastAsia="仿宋_GB2312" w:hAnsi="Geneva" w:cs="仿宋_GB2312" w:hint="eastAsia"/>
        </w:rPr>
        <w:t>米暖气管网及院综合楼地下管网的改造。</w:t>
      </w:r>
      <w:r>
        <w:rPr>
          <w:rFonts w:ascii="仿宋_GB2312" w:eastAsia="仿宋_GB2312" w:hAnsi="Geneva" w:cs="仿宋_GB2312"/>
        </w:rPr>
        <w:t>3</w:t>
      </w:r>
      <w:r>
        <w:rPr>
          <w:rFonts w:ascii="仿宋_GB2312" w:eastAsia="仿宋_GB2312" w:hAnsi="Geneva" w:cs="仿宋_GB2312" w:hint="eastAsia"/>
        </w:rPr>
        <w:t>、加强物业管理，加强对大院住户及办公用水、用电设施的维护保养，使节能减排工作真正落到实处。</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rPr>
        <w:t>2.</w:t>
      </w:r>
      <w:r>
        <w:rPr>
          <w:rFonts w:ascii="仿宋_GB2312" w:eastAsia="仿宋_GB2312" w:hAnsi="Geneva" w:cs="仿宋_GB2312" w:hint="eastAsia"/>
        </w:rPr>
        <w:t>预期效果</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围绕装备制造业、防灾减灾、清洁能源及人民生产生活中所需的关键科学技术问题，瞄准自然科学学科前沿，重点开展太阳能技术、地质灾害防治技术、生物技术、磁传动技术、传感技术、自动控制等方面应用研究与开发。建设具有国家或省内先进水平的科技创新平台，培养该领域国家级省级高层次人才和团队，带动相关科技成果转化和产业的发展，加强科研基础能力建设，为全面建成小康社会提供科技支撑和科技引领作用。</w:t>
      </w:r>
    </w:p>
    <w:p w:rsidR="00246371" w:rsidRDefault="00E73C01">
      <w:pPr>
        <w:spacing w:line="360" w:lineRule="auto"/>
        <w:ind w:firstLineChars="200" w:firstLine="643"/>
        <w:rPr>
          <w:rFonts w:ascii="仿宋_GB2312" w:eastAsia="仿宋_GB2312" w:hAnsi="Geneva" w:cs="仿宋_GB2312"/>
        </w:rPr>
      </w:pPr>
      <w:r>
        <w:rPr>
          <w:rFonts w:ascii="仿宋_GB2312" w:eastAsia="仿宋_GB2312" w:hAnsi="Geneva" w:cs="仿宋_GB2312"/>
          <w:b/>
          <w:bCs/>
        </w:rPr>
        <w:t>(</w:t>
      </w:r>
      <w:r>
        <w:rPr>
          <w:rFonts w:ascii="仿宋_GB2312" w:eastAsia="仿宋_GB2312" w:hAnsi="Geneva" w:cs="仿宋_GB2312" w:hint="eastAsia"/>
          <w:b/>
          <w:bCs/>
        </w:rPr>
        <w:t>三</w:t>
      </w:r>
      <w:r>
        <w:rPr>
          <w:rFonts w:ascii="仿宋_GB2312" w:eastAsia="仿宋_GB2312" w:hAnsi="Geneva" w:cs="仿宋_GB2312"/>
          <w:b/>
          <w:bCs/>
        </w:rPr>
        <w:t>)</w:t>
      </w:r>
      <w:r>
        <w:rPr>
          <w:rFonts w:ascii="仿宋_GB2312" w:eastAsia="仿宋_GB2312" w:hAnsi="Geneva" w:cs="仿宋_GB2312" w:hint="eastAsia"/>
          <w:b/>
          <w:bCs/>
        </w:rPr>
        <w:t>管理措施及组织实施情况</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rPr>
        <w:t>1.</w:t>
      </w:r>
      <w:r>
        <w:rPr>
          <w:rFonts w:ascii="仿宋_GB2312" w:eastAsia="仿宋_GB2312" w:hAnsi="Geneva" w:cs="仿宋_GB2312" w:hint="eastAsia"/>
        </w:rPr>
        <w:t>严格执行国家的各类财务制度，包括政府采购管理制度、预算管理制度、现金管理制度、资产管理制度、内部控</w:t>
      </w:r>
      <w:r>
        <w:rPr>
          <w:rFonts w:ascii="仿宋_GB2312" w:eastAsia="仿宋_GB2312" w:hAnsi="Geneva" w:cs="仿宋_GB2312" w:hint="eastAsia"/>
        </w:rPr>
        <w:lastRenderedPageBreak/>
        <w:t>制规范等，保证资金专款专用。严格执行《甘肃省科学院科研创新能力建设专项资金管理</w:t>
      </w:r>
      <w:r w:rsidRPr="00640F85">
        <w:rPr>
          <w:rFonts w:ascii="仿宋_GB2312" w:eastAsia="仿宋_GB2312" w:hAnsi="Geneva" w:cs="仿宋_GB2312" w:hint="eastAsia"/>
          <w:color w:val="0070C0"/>
        </w:rPr>
        <w:t>暂行</w:t>
      </w:r>
      <w:r>
        <w:rPr>
          <w:rFonts w:ascii="仿宋_GB2312" w:eastAsia="仿宋_GB2312" w:hAnsi="Geneva" w:cs="仿宋_GB2312" w:hint="eastAsia"/>
        </w:rPr>
        <w:t>办法》、《甘肃省科学院财务管理制度》、《甘肃省科学院</w:t>
      </w:r>
      <w:r w:rsidR="001F1697" w:rsidRPr="001F1697">
        <w:rPr>
          <w:rFonts w:ascii="仿宋_GB2312" w:eastAsia="仿宋_GB2312" w:hAnsi="Geneva" w:cs="仿宋_GB2312" w:hint="eastAsia"/>
          <w:color w:val="0070C0"/>
        </w:rPr>
        <w:t>国有</w:t>
      </w:r>
      <w:r>
        <w:rPr>
          <w:rFonts w:ascii="仿宋_GB2312" w:eastAsia="仿宋_GB2312" w:hAnsi="Geneva" w:cs="仿宋_GB2312" w:hint="eastAsia"/>
        </w:rPr>
        <w:t>资产管理办法》</w:t>
      </w:r>
      <w:r w:rsidR="001F1697">
        <w:rPr>
          <w:rFonts w:ascii="仿宋_GB2312" w:eastAsia="仿宋_GB2312" w:hAnsi="Geneva" w:cs="仿宋_GB2312" w:hint="eastAsia"/>
        </w:rPr>
        <w:t>、</w:t>
      </w:r>
      <w:r>
        <w:rPr>
          <w:rFonts w:ascii="仿宋_GB2312" w:eastAsia="仿宋_GB2312" w:hAnsi="Geneva" w:cs="仿宋_GB2312" w:hint="eastAsia"/>
        </w:rPr>
        <w:t>《甘肃省科学院科技计划项目管理办法及细则》，《甘肃省科学院青年科学基金实施细则》，保障项目资金及时到位，规范使用。</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rPr>
        <w:t>2.2017</w:t>
      </w:r>
      <w:r>
        <w:rPr>
          <w:rFonts w:ascii="仿宋_GB2312" w:eastAsia="仿宋_GB2312" w:hAnsi="Geneva" w:cs="仿宋_GB2312" w:hint="eastAsia"/>
        </w:rPr>
        <w:t>年</w:t>
      </w:r>
      <w:r>
        <w:rPr>
          <w:rFonts w:ascii="仿宋_GB2312" w:eastAsia="仿宋_GB2312" w:hAnsi="Geneva" w:cs="仿宋_GB2312"/>
        </w:rPr>
        <w:t>11</w:t>
      </w:r>
      <w:r>
        <w:rPr>
          <w:rFonts w:ascii="仿宋_GB2312" w:eastAsia="仿宋_GB2312" w:hAnsi="Geneva" w:cs="仿宋_GB2312" w:hint="eastAsia"/>
        </w:rPr>
        <w:t>月至</w:t>
      </w:r>
      <w:r>
        <w:rPr>
          <w:rFonts w:ascii="仿宋_GB2312" w:eastAsia="仿宋_GB2312" w:hAnsi="Geneva" w:cs="仿宋_GB2312"/>
        </w:rPr>
        <w:t>2018</w:t>
      </w:r>
      <w:r>
        <w:rPr>
          <w:rFonts w:ascii="仿宋_GB2312" w:eastAsia="仿宋_GB2312" w:hAnsi="Geneva" w:cs="仿宋_GB2312" w:hint="eastAsia"/>
        </w:rPr>
        <w:t>年</w:t>
      </w:r>
      <w:r>
        <w:rPr>
          <w:rFonts w:ascii="仿宋_GB2312" w:eastAsia="仿宋_GB2312" w:hAnsi="Geneva" w:cs="仿宋_GB2312"/>
        </w:rPr>
        <w:t>01</w:t>
      </w:r>
      <w:r>
        <w:rPr>
          <w:rFonts w:ascii="仿宋_GB2312" w:eastAsia="仿宋_GB2312" w:hAnsi="Geneva" w:cs="仿宋_GB2312" w:hint="eastAsia"/>
        </w:rPr>
        <w:t>月项目申报阶段；</w:t>
      </w:r>
      <w:r>
        <w:rPr>
          <w:rFonts w:ascii="仿宋_GB2312" w:eastAsia="仿宋_GB2312" w:hAnsi="Geneva" w:cs="仿宋_GB2312"/>
        </w:rPr>
        <w:t>2018</w:t>
      </w:r>
      <w:r>
        <w:rPr>
          <w:rFonts w:ascii="仿宋_GB2312" w:eastAsia="仿宋_GB2312" w:hAnsi="Geneva" w:cs="仿宋_GB2312" w:hint="eastAsia"/>
        </w:rPr>
        <w:t>年</w:t>
      </w:r>
      <w:r>
        <w:rPr>
          <w:rFonts w:ascii="仿宋_GB2312" w:eastAsia="仿宋_GB2312" w:hAnsi="Geneva" w:cs="仿宋_GB2312"/>
        </w:rPr>
        <w:t>02</w:t>
      </w:r>
      <w:r>
        <w:rPr>
          <w:rFonts w:ascii="仿宋_GB2312" w:eastAsia="仿宋_GB2312" w:hAnsi="Geneva" w:cs="仿宋_GB2312" w:hint="eastAsia"/>
        </w:rPr>
        <w:t>月至</w:t>
      </w:r>
      <w:r>
        <w:rPr>
          <w:rFonts w:ascii="仿宋_GB2312" w:eastAsia="仿宋_GB2312" w:hAnsi="Geneva" w:cs="仿宋_GB2312"/>
        </w:rPr>
        <w:t>03</w:t>
      </w:r>
      <w:r>
        <w:rPr>
          <w:rFonts w:ascii="仿宋_GB2312" w:eastAsia="仿宋_GB2312" w:hAnsi="Geneva" w:cs="仿宋_GB2312" w:hint="eastAsia"/>
        </w:rPr>
        <w:t>月项目评审阶段；</w:t>
      </w:r>
      <w:r>
        <w:rPr>
          <w:rFonts w:ascii="仿宋_GB2312" w:eastAsia="仿宋_GB2312" w:hAnsi="Geneva" w:cs="仿宋_GB2312"/>
        </w:rPr>
        <w:t>2018</w:t>
      </w:r>
      <w:r>
        <w:rPr>
          <w:rFonts w:ascii="仿宋_GB2312" w:eastAsia="仿宋_GB2312" w:hAnsi="Geneva" w:cs="仿宋_GB2312" w:hint="eastAsia"/>
        </w:rPr>
        <w:t>年</w:t>
      </w:r>
      <w:r>
        <w:rPr>
          <w:rFonts w:ascii="仿宋_GB2312" w:eastAsia="仿宋_GB2312" w:hAnsi="Geneva" w:cs="仿宋_GB2312"/>
        </w:rPr>
        <w:t>04</w:t>
      </w:r>
      <w:r>
        <w:rPr>
          <w:rFonts w:ascii="仿宋_GB2312" w:eastAsia="仿宋_GB2312" w:hAnsi="Geneva" w:cs="仿宋_GB2312" w:hint="eastAsia"/>
        </w:rPr>
        <w:t>月至</w:t>
      </w:r>
      <w:r>
        <w:rPr>
          <w:rFonts w:ascii="仿宋_GB2312" w:eastAsia="仿宋_GB2312" w:hAnsi="Geneva" w:cs="仿宋_GB2312"/>
        </w:rPr>
        <w:t>05</w:t>
      </w:r>
      <w:r>
        <w:rPr>
          <w:rFonts w:ascii="仿宋_GB2312" w:eastAsia="仿宋_GB2312" w:hAnsi="Geneva" w:cs="仿宋_GB2312" w:hint="eastAsia"/>
        </w:rPr>
        <w:t>月资金拨付阶段；</w:t>
      </w:r>
      <w:r>
        <w:rPr>
          <w:rFonts w:ascii="仿宋_GB2312" w:eastAsia="仿宋_GB2312" w:hAnsi="Geneva" w:cs="仿宋_GB2312"/>
        </w:rPr>
        <w:t>2018</w:t>
      </w:r>
      <w:r>
        <w:rPr>
          <w:rFonts w:ascii="仿宋_GB2312" w:eastAsia="仿宋_GB2312" w:hAnsi="Geneva" w:cs="仿宋_GB2312" w:hint="eastAsia"/>
        </w:rPr>
        <w:t>年</w:t>
      </w:r>
      <w:r>
        <w:rPr>
          <w:rFonts w:ascii="仿宋_GB2312" w:eastAsia="仿宋_GB2312" w:hAnsi="Geneva" w:cs="仿宋_GB2312"/>
        </w:rPr>
        <w:t>06</w:t>
      </w:r>
      <w:r>
        <w:rPr>
          <w:rFonts w:ascii="仿宋_GB2312" w:eastAsia="仿宋_GB2312" w:hAnsi="Geneva" w:cs="仿宋_GB2312" w:hint="eastAsia"/>
        </w:rPr>
        <w:t>月至</w:t>
      </w:r>
      <w:r>
        <w:rPr>
          <w:rFonts w:ascii="仿宋_GB2312" w:eastAsia="仿宋_GB2312" w:hAnsi="Geneva" w:cs="仿宋_GB2312"/>
        </w:rPr>
        <w:t>2020</w:t>
      </w:r>
      <w:r>
        <w:rPr>
          <w:rFonts w:ascii="仿宋_GB2312" w:eastAsia="仿宋_GB2312" w:hAnsi="Geneva" w:cs="仿宋_GB2312" w:hint="eastAsia"/>
        </w:rPr>
        <w:t>年</w:t>
      </w:r>
      <w:r>
        <w:rPr>
          <w:rFonts w:ascii="仿宋_GB2312" w:eastAsia="仿宋_GB2312" w:hAnsi="Geneva" w:cs="仿宋_GB2312"/>
        </w:rPr>
        <w:t>06</w:t>
      </w:r>
      <w:r>
        <w:rPr>
          <w:rFonts w:ascii="仿宋_GB2312" w:eastAsia="仿宋_GB2312" w:hAnsi="Geneva" w:cs="仿宋_GB2312" w:hint="eastAsia"/>
        </w:rPr>
        <w:t>月项目实施阶段。</w:t>
      </w:r>
    </w:p>
    <w:p w:rsidR="00246371" w:rsidRDefault="00E73C01">
      <w:pPr>
        <w:spacing w:line="360" w:lineRule="auto"/>
        <w:ind w:firstLineChars="200" w:firstLine="643"/>
        <w:rPr>
          <w:rFonts w:ascii="仿宋_GB2312" w:eastAsia="仿宋_GB2312" w:hAnsi="Geneva" w:cs="仿宋_GB2312"/>
        </w:rPr>
      </w:pPr>
      <w:r>
        <w:rPr>
          <w:rFonts w:ascii="仿宋_GB2312" w:eastAsia="仿宋_GB2312" w:hAnsi="Geneva" w:cs="仿宋_GB2312"/>
          <w:b/>
          <w:bCs/>
        </w:rPr>
        <w:t>(</w:t>
      </w:r>
      <w:r>
        <w:rPr>
          <w:rFonts w:ascii="仿宋_GB2312" w:eastAsia="仿宋_GB2312" w:hAnsi="Geneva" w:cs="仿宋_GB2312" w:hint="eastAsia"/>
          <w:b/>
          <w:bCs/>
        </w:rPr>
        <w:t>四</w:t>
      </w:r>
      <w:r>
        <w:rPr>
          <w:rFonts w:ascii="仿宋_GB2312" w:eastAsia="仿宋_GB2312" w:hAnsi="Geneva" w:cs="仿宋_GB2312"/>
          <w:b/>
          <w:bCs/>
        </w:rPr>
        <w:t>)</w:t>
      </w:r>
      <w:r>
        <w:rPr>
          <w:rFonts w:ascii="仿宋_GB2312" w:eastAsia="仿宋_GB2312" w:hAnsi="Geneva" w:cs="仿宋_GB2312" w:hint="eastAsia"/>
          <w:b/>
          <w:bCs/>
        </w:rPr>
        <w:t>总结分析绩效目标完成情况</w:t>
      </w:r>
    </w:p>
    <w:p w:rsidR="00246371" w:rsidRDefault="00E73C01">
      <w:pPr>
        <w:spacing w:line="360" w:lineRule="auto"/>
        <w:ind w:firstLineChars="200" w:firstLine="640"/>
        <w:contextualSpacing/>
        <w:rPr>
          <w:rFonts w:ascii="仿宋_GB2312" w:eastAsia="仿宋_GB2312" w:hAnsi="仿宋_GB2312" w:cs="仿宋_GB2312"/>
          <w:kern w:val="2"/>
        </w:rPr>
      </w:pPr>
      <w:r>
        <w:rPr>
          <w:rFonts w:ascii="仿宋_GB2312" w:eastAsia="仿宋_GB2312" w:hAnsi="仿宋_GB2312" w:cs="仿宋_GB2312"/>
          <w:kern w:val="2"/>
        </w:rPr>
        <w:t>1.</w:t>
      </w:r>
      <w:r>
        <w:rPr>
          <w:rFonts w:ascii="仿宋_GB2312" w:eastAsia="仿宋_GB2312" w:hAnsi="仿宋_GB2312" w:cs="仿宋_GB2312" w:hint="eastAsia"/>
          <w:kern w:val="2"/>
        </w:rPr>
        <w:t>目标完成情况</w:t>
      </w:r>
    </w:p>
    <w:p w:rsidR="00246371" w:rsidRDefault="00E73C01">
      <w:pPr>
        <w:spacing w:line="360" w:lineRule="auto"/>
        <w:ind w:firstLineChars="200" w:firstLine="640"/>
        <w:rPr>
          <w:rFonts w:ascii="仿宋_GB2312" w:eastAsia="仿宋_GB2312" w:hAnsi="华文仿宋" w:cs="仿宋"/>
          <w:b/>
          <w:bCs/>
        </w:rPr>
      </w:pPr>
      <w:r>
        <w:rPr>
          <w:rFonts w:ascii="仿宋_GB2312" w:eastAsia="仿宋_GB2312" w:hAnsi="华文仿宋" w:cs="仿宋" w:hint="eastAsia"/>
        </w:rPr>
        <w:t>（</w:t>
      </w:r>
      <w:r>
        <w:rPr>
          <w:rFonts w:ascii="仿宋_GB2312" w:eastAsia="仿宋_GB2312" w:hAnsi="华文仿宋" w:cs="仿宋"/>
        </w:rPr>
        <w:t>1</w:t>
      </w:r>
      <w:r>
        <w:rPr>
          <w:rFonts w:ascii="仿宋_GB2312" w:eastAsia="仿宋_GB2312" w:hAnsi="华文仿宋" w:cs="仿宋" w:hint="eastAsia"/>
        </w:rPr>
        <w:t>）应用研发类项目及科技成果奖励</w:t>
      </w:r>
    </w:p>
    <w:p w:rsidR="00246371" w:rsidRDefault="00E73C01">
      <w:pPr>
        <w:spacing w:line="360" w:lineRule="auto"/>
        <w:ind w:firstLineChars="200" w:firstLine="640"/>
        <w:contextualSpacing/>
        <w:rPr>
          <w:rFonts w:ascii="仿宋_GB2312" w:eastAsia="仿宋_GB2312" w:hAnsi="仿宋_GB2312" w:cs="仿宋_GB2312"/>
          <w:kern w:val="2"/>
        </w:rPr>
      </w:pPr>
      <w:r>
        <w:rPr>
          <w:rFonts w:ascii="仿宋_GB2312" w:eastAsia="仿宋_GB2312" w:hAnsi="仿宋_GB2312" w:cs="仿宋_GB2312" w:hint="eastAsia"/>
          <w:kern w:val="2"/>
        </w:rPr>
        <w:t>完成甘肃省科学院</w:t>
      </w:r>
      <w:r>
        <w:rPr>
          <w:rFonts w:ascii="仿宋_GB2312" w:eastAsia="仿宋_GB2312" w:hAnsi="仿宋_GB2312" w:cs="仿宋_GB2312"/>
          <w:kern w:val="2"/>
        </w:rPr>
        <w:t>9</w:t>
      </w:r>
      <w:r>
        <w:rPr>
          <w:rFonts w:ascii="仿宋_GB2312" w:eastAsia="仿宋_GB2312" w:hAnsi="仿宋_GB2312" w:cs="仿宋_GB2312" w:hint="eastAsia"/>
          <w:kern w:val="2"/>
        </w:rPr>
        <w:t>个省级工程技术研究中心和重点实验室的推进工作，</w:t>
      </w:r>
      <w:r>
        <w:rPr>
          <w:rFonts w:ascii="仿宋_GB2312" w:eastAsia="仿宋_GB2312" w:hAnsi="仿宋_GB2312" w:cs="仿宋_GB2312"/>
          <w:kern w:val="2"/>
        </w:rPr>
        <w:t>2</w:t>
      </w:r>
      <w:r>
        <w:rPr>
          <w:rFonts w:ascii="仿宋_GB2312" w:eastAsia="仿宋_GB2312" w:hAnsi="仿宋_GB2312" w:cs="仿宋_GB2312" w:hint="eastAsia"/>
          <w:kern w:val="2"/>
        </w:rPr>
        <w:t>个行业技术中心等重点科研创新平台的建设力度；培育了一批具有应用导向性的重点研究项目；完成“</w:t>
      </w:r>
      <w:r>
        <w:rPr>
          <w:rFonts w:ascii="仿宋_GB2312" w:eastAsia="仿宋_GB2312" w:hAnsi="华文仿宋" w:cs="仿宋" w:hint="eastAsia"/>
        </w:rPr>
        <w:t>基于</w:t>
      </w:r>
      <w:r>
        <w:rPr>
          <w:rFonts w:ascii="仿宋_GB2312" w:eastAsia="仿宋_GB2312" w:hAnsi="华文仿宋" w:cs="仿宋"/>
        </w:rPr>
        <w:t>NSCT</w:t>
      </w:r>
      <w:r>
        <w:rPr>
          <w:rFonts w:ascii="仿宋_GB2312" w:eastAsia="仿宋_GB2312" w:hAnsi="华文仿宋" w:cs="仿宋" w:hint="eastAsia"/>
        </w:rPr>
        <w:t>的压缩感知多传感器图像融合软件</w:t>
      </w:r>
      <w:r>
        <w:rPr>
          <w:rFonts w:ascii="仿宋_GB2312" w:eastAsia="仿宋_GB2312" w:hAnsi="仿宋_GB2312" w:cs="仿宋_GB2312" w:hint="eastAsia"/>
          <w:kern w:val="2"/>
        </w:rPr>
        <w:t>”“</w:t>
      </w:r>
      <w:r>
        <w:rPr>
          <w:rFonts w:ascii="仿宋_GB2312" w:eastAsia="仿宋_GB2312" w:hAnsi="华文仿宋" w:cs="仿宋" w:hint="eastAsia"/>
        </w:rPr>
        <w:t>基于</w:t>
      </w:r>
      <w:r>
        <w:rPr>
          <w:rFonts w:ascii="仿宋_GB2312" w:eastAsia="仿宋_GB2312" w:hAnsi="华文仿宋" w:cs="仿宋"/>
        </w:rPr>
        <w:t>FPGA</w:t>
      </w:r>
      <w:r>
        <w:rPr>
          <w:rFonts w:ascii="仿宋_GB2312" w:eastAsia="仿宋_GB2312" w:hAnsi="华文仿宋" w:cs="仿宋" w:hint="eastAsia"/>
        </w:rPr>
        <w:t>的公共场所个人身份信息采集软件</w:t>
      </w:r>
      <w:r>
        <w:rPr>
          <w:rFonts w:ascii="仿宋_GB2312" w:eastAsia="仿宋_GB2312" w:hAnsi="仿宋_GB2312" w:cs="仿宋_GB2312" w:hint="eastAsia"/>
          <w:kern w:val="2"/>
        </w:rPr>
        <w:t>”“基底物质侵蚀沉积计算软件”“一种命令流宏文件解译分解软件”“基于点线面生成地形地物计算软件”</w:t>
      </w:r>
      <w:r>
        <w:rPr>
          <w:rFonts w:ascii="仿宋_GB2312" w:eastAsia="仿宋_GB2312" w:hAnsi="华文仿宋" w:cs="仿宋" w:hint="eastAsia"/>
        </w:rPr>
        <w:t>等</w:t>
      </w:r>
      <w:r>
        <w:rPr>
          <w:rFonts w:ascii="仿宋_GB2312" w:eastAsia="仿宋_GB2312" w:hAnsi="仿宋_GB2312" w:cs="仿宋_GB2312" w:hint="eastAsia"/>
          <w:kern w:val="2"/>
        </w:rPr>
        <w:t>科技著作，“泥石流拦挡坝”“消能槛”等专利，“</w:t>
      </w:r>
      <w:r>
        <w:rPr>
          <w:rFonts w:ascii="仿宋_GB2312" w:eastAsia="仿宋_GB2312" w:hAnsi="华文仿宋" w:cs="仿宋" w:hint="eastAsia"/>
        </w:rPr>
        <w:t>高新能自旋阀晶圆的研制</w:t>
      </w:r>
      <w:r>
        <w:rPr>
          <w:rFonts w:ascii="仿宋_GB2312" w:eastAsia="仿宋_GB2312" w:hAnsi="仿宋_GB2312" w:cs="仿宋_GB2312" w:hint="eastAsia"/>
          <w:kern w:val="2"/>
        </w:rPr>
        <w:t>”“</w:t>
      </w:r>
      <w:r>
        <w:rPr>
          <w:rFonts w:ascii="仿宋_GB2312" w:eastAsia="仿宋_GB2312" w:hAnsi="华文仿宋" w:cs="仿宋" w:hint="eastAsia"/>
        </w:rPr>
        <w:t>微型巨磁阻磁场传感器的研制</w:t>
      </w:r>
      <w:r>
        <w:rPr>
          <w:rFonts w:ascii="仿宋_GB2312" w:eastAsia="仿宋_GB2312" w:hAnsi="仿宋_GB2312" w:cs="仿宋_GB2312" w:hint="eastAsia"/>
          <w:kern w:val="2"/>
        </w:rPr>
        <w:t>”等科学技术奖，</w:t>
      </w:r>
      <w:r>
        <w:rPr>
          <w:rFonts w:ascii="仿宋_GB2312" w:eastAsia="仿宋_GB2312" w:hAnsi="仿宋_GB2312" w:cs="仿宋_GB2312"/>
          <w:kern w:val="2"/>
        </w:rPr>
        <w:t>SCI</w:t>
      </w:r>
      <w:r>
        <w:rPr>
          <w:rFonts w:ascii="仿宋_GB2312" w:eastAsia="仿宋_GB2312" w:hAnsi="仿宋_GB2312" w:cs="仿宋_GB2312" w:hint="eastAsia"/>
          <w:kern w:val="2"/>
        </w:rPr>
        <w:t>、</w:t>
      </w:r>
      <w:r>
        <w:rPr>
          <w:rFonts w:ascii="仿宋_GB2312" w:eastAsia="仿宋_GB2312" w:hAnsi="仿宋_GB2312" w:cs="仿宋_GB2312"/>
          <w:kern w:val="2"/>
        </w:rPr>
        <w:t>EI</w:t>
      </w:r>
      <w:r>
        <w:rPr>
          <w:rFonts w:ascii="仿宋_GB2312" w:eastAsia="仿宋_GB2312" w:hAnsi="仿宋_GB2312" w:cs="仿宋_GB2312" w:hint="eastAsia"/>
          <w:kern w:val="2"/>
        </w:rPr>
        <w:t>级别论文数篇，于质量与数量方面实现突破；依据项目管理办法，根</w:t>
      </w:r>
      <w:r>
        <w:rPr>
          <w:rFonts w:ascii="仿宋_GB2312" w:eastAsia="仿宋_GB2312" w:hAnsi="仿宋_GB2312" w:cs="仿宋_GB2312" w:hint="eastAsia"/>
          <w:kern w:val="2"/>
        </w:rPr>
        <w:lastRenderedPageBreak/>
        <w:t>据任务书及项目研究进度，完成项目的进度考核。</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2</w:t>
      </w:r>
      <w:r>
        <w:rPr>
          <w:rFonts w:ascii="仿宋_GB2312" w:eastAsia="仿宋_GB2312" w:hAnsi="华文仿宋" w:cs="仿宋" w:hint="eastAsia"/>
        </w:rPr>
        <w:t>）人才引进与培养</w:t>
      </w:r>
    </w:p>
    <w:p w:rsidR="00246371" w:rsidRDefault="00E73C01">
      <w:pPr>
        <w:spacing w:line="360" w:lineRule="auto"/>
        <w:ind w:firstLineChars="200" w:firstLine="640"/>
        <w:contextualSpacing/>
        <w:rPr>
          <w:rFonts w:ascii="仿宋_GB2312" w:eastAsia="仿宋_GB2312" w:hAnsi="仿宋_GB2312" w:cs="仿宋_GB2312"/>
          <w:kern w:val="2"/>
        </w:rPr>
      </w:pPr>
      <w:r>
        <w:rPr>
          <w:rFonts w:ascii="仿宋_GB2312" w:eastAsia="仿宋_GB2312" w:hAnsi="仿宋_GB2312" w:cs="仿宋_GB2312" w:hint="eastAsia"/>
          <w:kern w:val="2"/>
        </w:rPr>
        <w:t>完成高层次急需紧缺专家型人才、博士</w:t>
      </w:r>
      <w:r>
        <w:rPr>
          <w:rFonts w:ascii="仿宋_GB2312" w:eastAsia="仿宋_GB2312" w:hAnsi="仿宋_GB2312" w:cs="仿宋_GB2312"/>
          <w:kern w:val="2"/>
        </w:rPr>
        <w:t>4—7</w:t>
      </w:r>
      <w:r>
        <w:rPr>
          <w:rFonts w:ascii="仿宋_GB2312" w:eastAsia="仿宋_GB2312" w:hAnsi="仿宋_GB2312" w:cs="仿宋_GB2312" w:hint="eastAsia"/>
          <w:kern w:val="2"/>
        </w:rPr>
        <w:t>人的引进；</w:t>
      </w:r>
    </w:p>
    <w:p w:rsidR="00246371" w:rsidRDefault="00E73C01">
      <w:pPr>
        <w:spacing w:line="360" w:lineRule="auto"/>
        <w:contextualSpacing/>
        <w:rPr>
          <w:rFonts w:ascii="仿宋_GB2312" w:eastAsia="仿宋_GB2312" w:hAnsi="华文仿宋" w:cs="仿宋"/>
        </w:rPr>
      </w:pPr>
      <w:r>
        <w:rPr>
          <w:rFonts w:ascii="仿宋_GB2312" w:eastAsia="仿宋_GB2312" w:hAnsi="仿宋_GB2312" w:cs="仿宋_GB2312" w:hint="eastAsia"/>
          <w:kern w:val="2"/>
        </w:rPr>
        <w:t>完成一个创新团队建设验收，新增三个创新团队；博士后在站人数达到</w:t>
      </w:r>
      <w:r>
        <w:rPr>
          <w:rFonts w:ascii="仿宋_GB2312" w:eastAsia="仿宋_GB2312" w:hAnsi="仿宋_GB2312" w:cs="仿宋_GB2312"/>
          <w:kern w:val="2"/>
        </w:rPr>
        <w:t>4</w:t>
      </w:r>
      <w:r>
        <w:rPr>
          <w:rFonts w:ascii="仿宋_GB2312" w:eastAsia="仿宋_GB2312" w:hAnsi="仿宋_GB2312" w:cs="仿宋_GB2312" w:hint="eastAsia"/>
          <w:kern w:val="2"/>
        </w:rPr>
        <w:t>人；对单位</w:t>
      </w:r>
      <w:r>
        <w:rPr>
          <w:rFonts w:ascii="仿宋_GB2312" w:eastAsia="仿宋_GB2312" w:hAnsi="仿宋_GB2312" w:cs="仿宋_GB2312"/>
          <w:kern w:val="2"/>
        </w:rPr>
        <w:t>2/3</w:t>
      </w:r>
      <w:r>
        <w:rPr>
          <w:rFonts w:ascii="仿宋_GB2312" w:eastAsia="仿宋_GB2312" w:hAnsi="仿宋_GB2312" w:cs="仿宋_GB2312" w:hint="eastAsia"/>
          <w:kern w:val="2"/>
        </w:rPr>
        <w:t>以上的高技术人才和中高层管理人才轮训</w:t>
      </w:r>
      <w:r>
        <w:rPr>
          <w:rFonts w:ascii="仿宋_GB2312" w:eastAsia="仿宋_GB2312" w:hAnsi="仿宋_GB2312" w:cs="仿宋_GB2312"/>
          <w:kern w:val="2"/>
        </w:rPr>
        <w:t>1</w:t>
      </w:r>
      <w:r>
        <w:rPr>
          <w:rFonts w:ascii="仿宋_GB2312" w:eastAsia="仿宋_GB2312" w:hAnsi="仿宋_GB2312" w:cs="仿宋_GB2312" w:hint="eastAsia"/>
          <w:kern w:val="2"/>
        </w:rPr>
        <w:t>次，派出到指定培训机构进行能力提升培训教育。</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3</w:t>
      </w:r>
      <w:r>
        <w:rPr>
          <w:rFonts w:ascii="仿宋_GB2312" w:eastAsia="仿宋_GB2312" w:hAnsi="华文仿宋" w:cs="仿宋" w:hint="eastAsia"/>
        </w:rPr>
        <w:t>）基础设施维修改造</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仿宋_GB2312" w:cs="仿宋_GB2312" w:hint="eastAsia"/>
          <w:kern w:val="2"/>
        </w:rPr>
        <w:t>完成甘肃省科学院综合办公楼维修维护，改善科研试验条件及职工日常办公条件；完成对大院住户及办公用水、用电设施的维护保养，使节能减排工作真正落到实处；因天气原因延迟对</w:t>
      </w:r>
      <w:r>
        <w:rPr>
          <w:rFonts w:ascii="仿宋_GB2312" w:eastAsia="仿宋_GB2312" w:hAnsi="仿宋_GB2312" w:cs="仿宋_GB2312"/>
          <w:kern w:val="2"/>
        </w:rPr>
        <w:t>3</w:t>
      </w:r>
      <w:r>
        <w:rPr>
          <w:rFonts w:ascii="仿宋_GB2312" w:eastAsia="仿宋_GB2312" w:hAnsi="仿宋_GB2312" w:cs="仿宋_GB2312" w:hint="eastAsia"/>
          <w:kern w:val="2"/>
        </w:rPr>
        <w:t>号楼到院开发中心</w:t>
      </w:r>
      <w:r>
        <w:rPr>
          <w:rFonts w:ascii="仿宋_GB2312" w:eastAsia="仿宋_GB2312" w:hAnsi="仿宋_GB2312" w:cs="仿宋_GB2312"/>
          <w:kern w:val="2"/>
        </w:rPr>
        <w:t>30</w:t>
      </w:r>
      <w:r>
        <w:rPr>
          <w:rFonts w:ascii="仿宋_GB2312" w:eastAsia="仿宋_GB2312" w:hAnsi="仿宋_GB2312" w:cs="仿宋_GB2312" w:hint="eastAsia"/>
          <w:kern w:val="2"/>
        </w:rPr>
        <w:t>米暖气管网及院综合楼地下管网的改造。</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4</w:t>
      </w:r>
      <w:r>
        <w:rPr>
          <w:rFonts w:ascii="仿宋_GB2312" w:eastAsia="仿宋_GB2312" w:hAnsi="华文仿宋" w:cs="仿宋" w:hint="eastAsia"/>
        </w:rPr>
        <w:t>）高新技术产业化</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仿宋_GB2312" w:cs="仿宋_GB2312" w:hint="eastAsia"/>
          <w:kern w:val="2"/>
        </w:rPr>
        <w:t>完成在</w:t>
      </w:r>
      <w:r>
        <w:rPr>
          <w:rFonts w:ascii="仿宋_GB2312" w:eastAsia="仿宋_GB2312" w:hAnsi="仿宋_GB2312" w:cs="仿宋_GB2312"/>
          <w:kern w:val="2"/>
        </w:rPr>
        <w:t>5</w:t>
      </w:r>
      <w:r>
        <w:rPr>
          <w:rFonts w:ascii="仿宋_GB2312" w:eastAsia="仿宋_GB2312" w:hAnsi="仿宋_GB2312" w:cs="仿宋_GB2312" w:hint="eastAsia"/>
          <w:kern w:val="2"/>
        </w:rPr>
        <w:t>个以上市州的地质灾害防治技术及治理方面提供科技支撑；正在进行科技成果产业化应用及甘肃应用示范推广等工作。</w:t>
      </w:r>
    </w:p>
    <w:p w:rsidR="00246371" w:rsidRDefault="00E73C01">
      <w:pPr>
        <w:spacing w:line="360" w:lineRule="auto"/>
        <w:ind w:firstLineChars="200" w:firstLine="640"/>
        <w:contextualSpacing/>
        <w:rPr>
          <w:rFonts w:ascii="仿宋_GB2312" w:eastAsia="仿宋_GB2312" w:hAnsi="仿宋_GB2312" w:cs="仿宋_GB2312"/>
          <w:kern w:val="2"/>
        </w:rPr>
      </w:pPr>
      <w:r>
        <w:rPr>
          <w:rFonts w:ascii="仿宋_GB2312" w:eastAsia="仿宋_GB2312" w:hAnsi="仿宋_GB2312" w:cs="仿宋_GB2312"/>
          <w:kern w:val="2"/>
        </w:rPr>
        <w:t>2.</w:t>
      </w:r>
      <w:r>
        <w:rPr>
          <w:rFonts w:ascii="仿宋_GB2312" w:eastAsia="仿宋_GB2312" w:hAnsi="仿宋_GB2312" w:cs="仿宋_GB2312" w:hint="eastAsia"/>
          <w:kern w:val="2"/>
        </w:rPr>
        <w:t>项目效益情况</w:t>
      </w:r>
    </w:p>
    <w:p w:rsidR="00246371" w:rsidRDefault="00E73C01">
      <w:pPr>
        <w:spacing w:line="360" w:lineRule="auto"/>
        <w:ind w:firstLineChars="200" w:firstLine="640"/>
        <w:rPr>
          <w:rFonts w:ascii="仿宋_GB2312" w:eastAsia="仿宋_GB2312" w:hAnsi="华文仿宋" w:cs="仿宋"/>
          <w:b/>
          <w:bCs/>
        </w:rPr>
      </w:pPr>
      <w:r>
        <w:rPr>
          <w:rFonts w:ascii="仿宋_GB2312" w:eastAsia="仿宋_GB2312" w:hAnsi="华文仿宋" w:cs="仿宋" w:hint="eastAsia"/>
        </w:rPr>
        <w:t>（</w:t>
      </w:r>
      <w:r>
        <w:rPr>
          <w:rFonts w:ascii="仿宋_GB2312" w:eastAsia="仿宋_GB2312" w:hAnsi="华文仿宋" w:cs="仿宋"/>
        </w:rPr>
        <w:t>1</w:t>
      </w:r>
      <w:r>
        <w:rPr>
          <w:rFonts w:ascii="仿宋_GB2312" w:eastAsia="仿宋_GB2312" w:hAnsi="华文仿宋" w:cs="仿宋" w:hint="eastAsia"/>
        </w:rPr>
        <w:t>）应用研发类项目及科技成果奖励</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项目的实施，在科学技术方面做出了突出贡献的研究成果，预计创造显著的经济效益；并且科技成果的奖励，调动和鼓舞了科技人员创造的积极性和荣誉感，从而激发科技人</w:t>
      </w:r>
      <w:r>
        <w:rPr>
          <w:rFonts w:ascii="仿宋_GB2312" w:eastAsia="仿宋_GB2312" w:hAnsi="华文仿宋" w:cs="仿宋" w:hint="eastAsia"/>
        </w:rPr>
        <w:lastRenderedPageBreak/>
        <w:t>员对研究成果在广度及深度上进行后续研发的动力，对研发成果的推广提供无形的宣传，提升了甘肃省的知名度及长远影响。</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w:t>
      </w:r>
      <w:r>
        <w:rPr>
          <w:rFonts w:ascii="仿宋_GB2312" w:eastAsia="仿宋_GB2312" w:hAnsi="Geneva" w:cs="仿宋_GB2312"/>
        </w:rPr>
        <w:t>2</w:t>
      </w:r>
      <w:r>
        <w:rPr>
          <w:rFonts w:ascii="仿宋_GB2312" w:eastAsia="仿宋_GB2312" w:hAnsi="Geneva" w:cs="仿宋_GB2312" w:hint="eastAsia"/>
        </w:rPr>
        <w:t>）人才引进与培养</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项目的实施，拓展了甘肃省科学院的学科方向</w:t>
      </w:r>
      <w:r>
        <w:rPr>
          <w:rFonts w:ascii="仿宋_GB2312" w:eastAsia="仿宋_GB2312" w:hAnsi="Geneva" w:cs="仿宋_GB2312"/>
        </w:rPr>
        <w:t>;</w:t>
      </w:r>
      <w:r>
        <w:rPr>
          <w:rFonts w:ascii="仿宋_GB2312" w:eastAsia="仿宋_GB2312" w:hAnsi="Geneva" w:cs="仿宋_GB2312" w:hint="eastAsia"/>
        </w:rPr>
        <w:t>完成了全院中高层管理人员和副高级专技人才“走出去”培训，拓宽了视角，增长了眼见，尤其是在专业方面接触了全国乃至国际最前沿的科研技术和成果。博士后的人员的曾加，直接提升了科研实力和研究水平，也提高了在省上和全国博士后工作站的影响力</w:t>
      </w:r>
      <w:r>
        <w:rPr>
          <w:rFonts w:ascii="仿宋_GB2312" w:eastAsia="仿宋_GB2312" w:hAnsi="Geneva" w:cs="仿宋_GB2312"/>
        </w:rPr>
        <w:t>;</w:t>
      </w:r>
      <w:r>
        <w:rPr>
          <w:rFonts w:ascii="仿宋_GB2312" w:eastAsia="仿宋_GB2312" w:hAnsi="Geneva" w:cs="仿宋_GB2312" w:hint="eastAsia"/>
        </w:rPr>
        <w:t>创新团队的建设，快速培养了科技高层次人才或高层次后备人才，弥补了甘肃省科学院多年来的人才断层现象，对提升科研水平起到了直接和重要作用。通过团队培养了高层次人才的协作精神与合作能力，提升了团队行业影响力，也提升省科学院的知名度和影响力。为省科学院高技术产业园的发展，培养和贮备了一批科技人才力量。</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w:t>
      </w:r>
      <w:r>
        <w:rPr>
          <w:rFonts w:ascii="仿宋_GB2312" w:eastAsia="仿宋_GB2312" w:hAnsi="Geneva" w:cs="仿宋_GB2312"/>
        </w:rPr>
        <w:t>3</w:t>
      </w:r>
      <w:r>
        <w:rPr>
          <w:rFonts w:ascii="仿宋_GB2312" w:eastAsia="仿宋_GB2312" w:hAnsi="Geneva" w:cs="仿宋_GB2312" w:hint="eastAsia"/>
        </w:rPr>
        <w:t>）基础设施维修改造</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通过对甘肃省科学院综合办公楼维修维护，改善了科研人员的办公条件；加强节能减排管理、促进节能减排科学发展，</w:t>
      </w:r>
      <w:bookmarkStart w:id="144" w:name="_GoBack"/>
      <w:r>
        <w:rPr>
          <w:rFonts w:ascii="仿宋_GB2312" w:eastAsia="仿宋_GB2312" w:hAnsi="Geneva" w:cs="仿宋_GB2312" w:hint="eastAsia"/>
        </w:rPr>
        <w:t>为全面提升省科学院科技成</w:t>
      </w:r>
      <w:bookmarkEnd w:id="144"/>
      <w:r>
        <w:rPr>
          <w:rFonts w:ascii="仿宋_GB2312" w:eastAsia="仿宋_GB2312" w:hAnsi="Geneva" w:cs="仿宋_GB2312" w:hint="eastAsia"/>
        </w:rPr>
        <w:t>果转化实现生产能力提供了后勤保障。</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w:t>
      </w:r>
      <w:r>
        <w:rPr>
          <w:rFonts w:ascii="仿宋_GB2312" w:eastAsia="仿宋_GB2312" w:hAnsi="Geneva" w:cs="仿宋_GB2312"/>
        </w:rPr>
        <w:t>4</w:t>
      </w:r>
      <w:r>
        <w:rPr>
          <w:rFonts w:ascii="仿宋_GB2312" w:eastAsia="仿宋_GB2312" w:hAnsi="Geneva" w:cs="仿宋_GB2312" w:hint="eastAsia"/>
        </w:rPr>
        <w:t>）高新技术产业化</w:t>
      </w:r>
    </w:p>
    <w:p w:rsidR="00246371" w:rsidRDefault="00E73C01">
      <w:pPr>
        <w:spacing w:line="360" w:lineRule="auto"/>
        <w:ind w:firstLineChars="200" w:firstLine="640"/>
        <w:rPr>
          <w:rFonts w:ascii="仿宋_GB2312" w:eastAsia="仿宋_GB2312" w:hAnsi="Geneva" w:cs="仿宋_GB2312"/>
        </w:rPr>
      </w:pPr>
      <w:r>
        <w:rPr>
          <w:rFonts w:ascii="仿宋_GB2312" w:eastAsia="仿宋_GB2312" w:hAnsi="Geneva" w:cs="仿宋_GB2312" w:hint="eastAsia"/>
        </w:rPr>
        <w:t>本项目建设完成后，在半导体产业、光伏产业、锂离子</w:t>
      </w:r>
      <w:r>
        <w:rPr>
          <w:rFonts w:ascii="仿宋_GB2312" w:eastAsia="仿宋_GB2312" w:hAnsi="Geneva" w:cs="仿宋_GB2312" w:hint="eastAsia"/>
        </w:rPr>
        <w:lastRenderedPageBreak/>
        <w:t>电池、航天、军工、防腐等传统领域和新兴领域具有广阔的市场前景，有利于进一步延伸产业链，增加产品附加值，为甘肃省传统产业战略转型、经济发展及就业做出贡献。</w:t>
      </w:r>
    </w:p>
    <w:p w:rsidR="00246371" w:rsidRDefault="00E73C01">
      <w:pPr>
        <w:spacing w:line="360" w:lineRule="auto"/>
        <w:ind w:firstLineChars="200" w:firstLine="643"/>
        <w:rPr>
          <w:rFonts w:ascii="仿宋_GB2312" w:eastAsia="仿宋_GB2312" w:hAnsi="Geneva" w:cs="仿宋_GB2312"/>
        </w:rPr>
      </w:pPr>
      <w:r>
        <w:rPr>
          <w:rFonts w:ascii="仿宋_GB2312" w:eastAsia="仿宋_GB2312" w:hAnsi="Geneva" w:cs="仿宋_GB2312"/>
          <w:b/>
          <w:bCs/>
        </w:rPr>
        <w:t>(</w:t>
      </w:r>
      <w:r>
        <w:rPr>
          <w:rFonts w:ascii="仿宋_GB2312" w:eastAsia="仿宋_GB2312" w:hAnsi="Geneva" w:cs="仿宋_GB2312" w:hint="eastAsia"/>
          <w:b/>
          <w:bCs/>
        </w:rPr>
        <w:t>五</w:t>
      </w:r>
      <w:r>
        <w:rPr>
          <w:rFonts w:ascii="仿宋_GB2312" w:eastAsia="仿宋_GB2312" w:hAnsi="Geneva" w:cs="仿宋_GB2312"/>
          <w:b/>
          <w:bCs/>
        </w:rPr>
        <w:t>)</w:t>
      </w:r>
      <w:r>
        <w:rPr>
          <w:rFonts w:ascii="仿宋_GB2312" w:eastAsia="仿宋_GB2312" w:hAnsi="Geneva" w:cs="仿宋_GB2312" w:hint="eastAsia"/>
          <w:b/>
          <w:bCs/>
        </w:rPr>
        <w:t>说明未完成绩效目标及其原因</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1.</w:t>
      </w:r>
      <w:r>
        <w:rPr>
          <w:rFonts w:ascii="仿宋_GB2312" w:eastAsia="仿宋_GB2312" w:hAnsi="华文仿宋" w:cs="仿宋" w:hint="eastAsia"/>
        </w:rPr>
        <w:t>基础设施维修改造</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hint="eastAsia"/>
        </w:rPr>
        <w:t>基础设施维修改造项目上半年完成了新建平房工作，下半年完成了大院路面硬化、零星维修、七号楼暖气管道更换、综合楼卫生间维修、配电室维修、减速带安装、电梯检验、拐角楼窗户安装等，但南山上下水管网改造项目因天气原因只完成招标工作，等天气转暖后施工。</w:t>
      </w:r>
    </w:p>
    <w:p w:rsidR="00246371" w:rsidRDefault="00E73C01">
      <w:pPr>
        <w:spacing w:line="360" w:lineRule="auto"/>
        <w:ind w:firstLineChars="200" w:firstLine="640"/>
        <w:rPr>
          <w:rFonts w:ascii="仿宋_GB2312" w:eastAsia="仿宋_GB2312" w:hAnsi="华文仿宋" w:cs="仿宋"/>
        </w:rPr>
      </w:pPr>
      <w:r>
        <w:rPr>
          <w:rFonts w:ascii="仿宋_GB2312" w:eastAsia="仿宋_GB2312" w:hAnsi="华文仿宋" w:cs="仿宋"/>
        </w:rPr>
        <w:t>2.</w:t>
      </w:r>
      <w:r>
        <w:rPr>
          <w:rFonts w:ascii="仿宋_GB2312" w:eastAsia="仿宋_GB2312" w:hAnsi="华文仿宋" w:cs="仿宋" w:hint="eastAsia"/>
        </w:rPr>
        <w:t>高新技术产业化</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1</w:t>
      </w:r>
      <w:r>
        <w:rPr>
          <w:rFonts w:ascii="仿宋_GB2312" w:eastAsia="仿宋_GB2312" w:hAnsi="华文仿宋" w:cs="仿宋" w:hint="eastAsia"/>
        </w:rPr>
        <w:t>）宏量制备石墨烯粉体中试线及配套设备项目延迟三月完成阶段任务，主要原因有两个：一是省科学院内没有能够满足安置生产线的厂房车间，因此与兰州市高新区协商，为省科学院免费提供场地，并保证生产用电；二是前期合作的加工制造商供货周期长，满足不了项目进展需要，因此重新选取了设备加工制造商。</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hint="eastAsia"/>
        </w:rPr>
        <w:t>（</w:t>
      </w:r>
      <w:r>
        <w:rPr>
          <w:rFonts w:ascii="仿宋_GB2312" w:eastAsia="仿宋_GB2312" w:hAnsi="华文仿宋" w:cs="仿宋"/>
        </w:rPr>
        <w:t>2</w:t>
      </w:r>
      <w:r>
        <w:rPr>
          <w:rFonts w:ascii="仿宋_GB2312" w:eastAsia="仿宋_GB2312" w:hAnsi="华文仿宋" w:cs="仿宋" w:hint="eastAsia"/>
        </w:rPr>
        <w:t>）高技术产业园项目由于等待甘肃省政府领导对该项目的批复，项目至今未立项，制约了项目下一阶段工作的开展，项目仍在前期筹备中。</w:t>
      </w:r>
    </w:p>
    <w:p w:rsidR="00246371" w:rsidRDefault="00E73C01">
      <w:pPr>
        <w:spacing w:line="360" w:lineRule="auto"/>
        <w:ind w:firstLineChars="200" w:firstLine="643"/>
        <w:rPr>
          <w:rFonts w:ascii="仿宋_GB2312" w:eastAsia="仿宋_GB2312" w:hAnsi="Geneva" w:cs="仿宋_GB2312"/>
          <w:b/>
          <w:bCs/>
        </w:rPr>
      </w:pPr>
      <w:r>
        <w:rPr>
          <w:rFonts w:ascii="仿宋_GB2312" w:eastAsia="仿宋_GB2312" w:hAnsi="Geneva" w:cs="仿宋_GB2312"/>
          <w:b/>
          <w:bCs/>
        </w:rPr>
        <w:t>(</w:t>
      </w:r>
      <w:r>
        <w:rPr>
          <w:rFonts w:ascii="仿宋_GB2312" w:eastAsia="仿宋_GB2312" w:hAnsi="Geneva" w:cs="仿宋_GB2312" w:hint="eastAsia"/>
          <w:b/>
          <w:bCs/>
        </w:rPr>
        <w:t>六</w:t>
      </w:r>
      <w:r>
        <w:rPr>
          <w:rFonts w:ascii="仿宋_GB2312" w:eastAsia="仿宋_GB2312" w:hAnsi="Geneva" w:cs="仿宋_GB2312"/>
          <w:b/>
          <w:bCs/>
        </w:rPr>
        <w:t>)</w:t>
      </w:r>
      <w:r>
        <w:rPr>
          <w:rFonts w:ascii="仿宋_GB2312" w:eastAsia="仿宋_GB2312" w:hAnsi="Geneva" w:cs="仿宋_GB2312" w:hint="eastAsia"/>
          <w:b/>
          <w:bCs/>
        </w:rPr>
        <w:t>下一步改进工作的意见及建议</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rPr>
        <w:t>1.</w:t>
      </w:r>
      <w:r>
        <w:rPr>
          <w:rFonts w:ascii="仿宋_GB2312" w:eastAsia="仿宋_GB2312" w:hAnsi="华文仿宋" w:cs="仿宋" w:hint="eastAsia"/>
        </w:rPr>
        <w:t>按照出成果、出效益、出人才的要求，采取多种措施，</w:t>
      </w:r>
      <w:r>
        <w:rPr>
          <w:rFonts w:ascii="仿宋_GB2312" w:eastAsia="仿宋_GB2312" w:hAnsi="华文仿宋" w:cs="仿宋" w:hint="eastAsia"/>
        </w:rPr>
        <w:lastRenderedPageBreak/>
        <w:t>为全省培养、吸纳和储备一批高科技人才和高层次的学科带头人。积极参与国内外学术交流与合作，掌握国内外高新技术的研究和产业动态，为省委、省政府进行科学决策服务。</w:t>
      </w:r>
    </w:p>
    <w:p w:rsidR="00246371" w:rsidRDefault="00E73C01">
      <w:pPr>
        <w:spacing w:line="360" w:lineRule="auto"/>
        <w:ind w:firstLineChars="200" w:firstLine="640"/>
        <w:contextualSpacing/>
        <w:rPr>
          <w:rFonts w:ascii="仿宋_GB2312" w:eastAsia="仿宋_GB2312" w:hAnsi="华文仿宋" w:cs="仿宋"/>
        </w:rPr>
      </w:pPr>
      <w:r>
        <w:rPr>
          <w:rFonts w:ascii="仿宋_GB2312" w:eastAsia="仿宋_GB2312" w:hAnsi="华文仿宋" w:cs="仿宋"/>
        </w:rPr>
        <w:t>2.</w:t>
      </w:r>
      <w:r>
        <w:rPr>
          <w:rFonts w:ascii="仿宋_GB2312" w:eastAsia="仿宋_GB2312" w:hAnsi="华文仿宋" w:cs="仿宋" w:hint="eastAsia"/>
        </w:rPr>
        <w:t>完善项目可研，积极与甘肃省政府单位沟通，完成项目的审批批复，使项目早日立项，顺利开展后续工作。</w:t>
      </w:r>
    </w:p>
    <w:sectPr w:rsidR="00246371" w:rsidSect="0024637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05F" w:rsidRDefault="00B9105F" w:rsidP="00246371">
      <w:r>
        <w:separator/>
      </w:r>
    </w:p>
  </w:endnote>
  <w:endnote w:type="continuationSeparator" w:id="1">
    <w:p w:rsidR="00B9105F" w:rsidRDefault="00B9105F" w:rsidP="002463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华文仿宋">
    <w:altName w:val="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Geneva">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pPr>
    <w:r>
      <w:pict>
        <v:shapetype id="_x0000_t202" coordsize="21600,21600" o:spt="202" path="m,l,21600r21600,l21600,xe">
          <v:stroke joinstyle="miter"/>
          <v:path gradientshapeok="t" o:connecttype="rect"/>
        </v:shapetype>
        <v:shape id="文本框 5" o:spid="_x0000_s2056" type="#_x0000_t202" style="position:absolute;margin-left:0;margin-top:0;width:2in;height:2in;z-index:2516541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lFfO5AQAAVQMAAA4AAABkcnMvZTJvRG9jLnhtbK1TS27bMBDdF+gd&#10;CO5ryS4SuILpoEWQIECRBEh6AJoiLQL8YUhb8gWaG3SVTfc9l8+RIW05RbMLuqFmOMM3782MFheD&#10;NWQrIWrvGJ1OakqkE77Vbs3oj8erT3NKYuKu5cY7yehORnqx/Phh0YdGznznTSuBIIiLTR8Y7VIK&#10;TVVF0UnL48QH6TCoPFie0IV11QLvEd2aalbX51XvoQ3ghYwRby8PQbos+EpJke6UijIRwyhyS+WE&#10;cq7yWS0XvFkDD50WRxr8HSws1w6LnqAueeJkA/oNlNUCfPQqTYS3lVdKC1k0oJpp/Y+ah44HWbRg&#10;c2I4tSn+P1hxu70HoltGZ18ocdzijPa/nvbPf/a/f5Kz3J8+xAbTHgImpuGbH3DO433Eyyx7UGDz&#10;FwURjGOnd6fuyiERkR/NZ/N5jSGBsdFB/Or1eYCYrqW3JBuMAo6vdJVvv8d0SB1TcjXnr7QxZYTG&#10;kZ7R889ndXlwiiC4cVgjiziQzVYaVsNR2cq3OxTW4wow6nBHKTE3Djuct2U0YDRWo7EJoNcdcpyW&#10;ejF83SRkU0jmCgfYY2GcXZF53LO8HH/7Jev1b1i+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NJ&#10;WO7QAAAABQEAAA8AAAAAAAAAAQAgAAAAIgAAAGRycy9kb3ducmV2LnhtbFBLAQIUABQAAAAIAIdO&#10;4kCE5RXzuQEAAFUDAAAOAAAAAAAAAAEAIAAAAB8BAABkcnMvZTJvRG9jLnhtbFBLBQYAAAAABgAG&#10;AFkBAABKBQAAAAA=&#10;" filled="f" stroked="f" strokeweight=".5pt">
          <v:textbox style="mso-fit-shape-to-text:t" inset="0,0,0,0">
            <w:txbxContent>
              <w:p w:rsidR="00B9105F" w:rsidRDefault="00B9105F">
                <w:pPr>
                  <w:pStyle w:val="a5"/>
                </w:pPr>
                <w:fldSimple w:instr=" PAGE  \* MERGEFORMAT ">
                  <w:r w:rsidR="001F1697">
                    <w:rPr>
                      <w:noProof/>
                    </w:rPr>
                    <w:t>37</w:t>
                  </w:r>
                </w:fldSimple>
              </w:p>
            </w:txbxContent>
          </v:textbox>
          <w10:wrap anchorx="margin"/>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tabs>
        <w:tab w:val="clear" w:pos="4153"/>
        <w:tab w:val="clear" w:pos="8306"/>
        <w:tab w:val="left" w:pos="3751"/>
        <w:tab w:val="center" w:pos="4156"/>
      </w:tabs>
      <w:ind w:firstLine="360"/>
    </w:pPr>
    <w:r>
      <w:pict>
        <v:shapetype id="_x0000_t202" coordsize="21600,21600" o:spt="202" path="m,l,21600r21600,l21600,xe">
          <v:stroke joinstyle="miter"/>
          <v:path gradientshapeok="t" o:connecttype="rect"/>
        </v:shapetype>
        <v:shape id="Text Box 3" o:spid="_x0000_s2049" type="#_x0000_t202" style="position:absolute;left:0;text-align:left;margin-left:0;margin-top:0;width:13.7pt;height:11pt;z-index:251661312;mso-wrap-style:none;mso-position-horizontal:center;mso-position-horizontal-relative:margin" o:gfxdata="UEsDBAoAAAAAAIdO4kAAAAAAAAAAAAAAAAAEAAAAZHJzL1BLAwQUAAAACACHTuJAVxjtatAAAAAD&#10;AQAADwAAAGRycy9kb3ducmV2LnhtbE2PMU/DMBCFdyT+g3VIbNRuhGiVxulQiYWNgpDY3PgaR9jn&#10;yHbT5N9zsMByT6d3eu+7Zj8HLyZMeYikYb1SIJC6aAfqNby/PT9sQeRiyBofCTUsmGHf3t40prbx&#10;Sq84HUsvOIRybTS4UsZaytw5DCav4ojE3jmmYAqvqZc2mSuHBy8rpZ5kMANxgzMjHhx2X8dL0LCZ&#10;PyKOGQ/4eZ665IZl618Wre/v1moHouBc/o7hB5/RoWWmU7yQzcJr4EfK72Sv2jyCOLFWCmTbyP/s&#10;7TdQSwMEFAAAAAgAh07iQLJkkHekAQAASQMAAA4AAABkcnMvZTJvRG9jLnhtbK1T227bMAx9H7B/&#10;EPS+yGmAdjHiFC2KDgOGbUC7D1BkKRagG0gldv5+lBKnu7wNe5Epkjo8PKQ395N37KgBbQwdXy4a&#10;znRQsbdh3/Efr88fPnKGWYZeuhh0x08a+f32/bvNmFp9E4foeg2MQAK2Y+r4kHNqhUA1aC9xEZMO&#10;FDQRvMx0hb3oQY6E7p24aZpbMUboE0SlEcn7dA7ybcU3Rqv8zRjUmbmOE7dcT6jnrpxiu5HtHmQa&#10;rLrQkP/AwksbqOgV6klmyQ5g/4LyVkHEaPJCRS+iMVbp2gN1s2z+6OZlkEnXXkgcTFeZ8P/Bqq/H&#10;78Bs3/HVLWdBeprRq54ye4wTWxV5xoQtZb0kyssTuWnMsx/JWbqeDPjypX4YxUno01XcAqbKo7vV&#10;ek0RRaHlan3XVPHF2+MEmD/p6FkxOg40uyqpPH7BTEQodU4ptUJ8ts7V+bnwm4MSi0cU5meGxcrT&#10;brq0s4v9iboZaewdD7SXnLnPgVQtGzIbMBu72TgksPuBqC0rL0wPh0wkKrdS4Qx7KUzzqpQvu1UW&#10;4td7zXr7A7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cY7WrQAAAAAwEAAA8AAAAAAAAAAQAg&#10;AAAAIgAAAGRycy9kb3ducmV2LnhtbFBLAQIUABQAAAAIAIdO4kCyZJB3pAEAAEkDAAAOAAAAAAAA&#10;AAEAIAAAAB8BAABkcnMvZTJvRG9jLnhtbFBLBQYAAAAABgAGAFkBAAA1BQAAAAA=&#10;" filled="f" stroked="f">
          <v:textbox style="mso-fit-shape-to-text:t" inset="0,0,0,0">
            <w:txbxContent>
              <w:p w:rsidR="00B9105F" w:rsidRDefault="00B9105F">
                <w:pPr>
                  <w:pStyle w:val="a5"/>
                </w:pPr>
                <w:fldSimple w:instr=" PAGE  \* MERGEFORMAT ">
                  <w:r w:rsidR="00640F85">
                    <w:rPr>
                      <w:noProof/>
                    </w:rPr>
                    <w:t>125</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pPr>
    <w:r>
      <w:pict>
        <v:shapetype id="_x0000_t202" coordsize="21600,21600" o:spt="202" path="m,l,21600r21600,l21600,xe">
          <v:stroke joinstyle="miter"/>
          <v:path gradientshapeok="t" o:connecttype="rect"/>
        </v:shapetype>
        <v:shape id="文本框 6" o:spid="_x0000_s2055" type="#_x0000_t202" style="position:absolute;margin-left:0;margin-top:0;width:2in;height:2in;z-index:2516551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p+e4AQAAVQMAAA4AAABkcnMvZTJvRG9jLnhtbK1TzWobMRC+F/oO&#10;Qvd61w4xZrEcWkJKIaSFtA8gayWvQH9oZO/6BZI3yKmX3vNcfo6MZK9T2lvIRTujGX3zfTOzy6vB&#10;GrKTEbR3jE4nNSXSCd9qt2H018+bTwtKIHHXcuOdZHQvgV6tPn5Y9qGRM99508pIEMRB0wdGu5RC&#10;U1UgOmk5THyQDoPKR8sTunFTtZH3iG5NNavredX72IbohQTA2+tjkK4KvlJSpO9KgUzEMIrcUjlj&#10;Odf5rFZL3mwiD50WJxr8DSws1w6LnqGueeJkG/V/UFaL6MGrNBHeVl4pLWTRgGqm9T9q7jseZNGC&#10;zYFwbhO8H6y42/2IRLeMXmB7HLc4o8PT4+H38+HPA5nn/vQBGky7D5iYhi9+wDmP94CXWfagos1f&#10;FEQwjlD7c3flkIjIjxazxaLGkMDY6CB+9fo8REhfpbckG4xGHF/pKt/dQjqmjim5mvM32pgyQuNI&#10;z+j84rIuD84RBDcOa2QRR7LZSsN6OClb+3aPwnpcAUYd7igl5pvDDudtGY04GuvR2IaoNx1ynJZ6&#10;ED5vE7IpJHOFI+ypMM6uyDztWV6Ov/2S9fo3r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HH+p+e4AQAAVQMAAA4AAAAAAAAAAQAgAAAAHwEAAGRycy9lMm9Eb2MueG1sUEsFBgAAAAAGAAYA&#10;WQEAAEkFAAAAAA==&#10;" filled="f" stroked="f" strokeweight=".5pt">
          <v:textbox style="mso-fit-shape-to-text:t" inset="0,0,0,0">
            <w:txbxContent>
              <w:p w:rsidR="00B9105F" w:rsidRDefault="00B9105F">
                <w:pPr>
                  <w:pStyle w:val="a5"/>
                </w:pPr>
                <w:fldSimple w:instr=" PAGE  \* MERGEFORMAT ">
                  <w:r>
                    <w:rPr>
                      <w:noProof/>
                    </w:rPr>
                    <w:t>1</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pPr>
    <w:r>
      <w:pict>
        <v:shapetype id="_x0000_t202" coordsize="21600,21600" o:spt="202" path="m,l,21600r21600,l21600,xe">
          <v:stroke joinstyle="miter"/>
          <v:path gradientshapeok="t" o:connecttype="rect"/>
        </v:shapetype>
        <v:shape id="文本框 7" o:spid="_x0000_s2054" type="#_x0000_t202" style="position:absolute;margin-left:0;margin-top:0;width:2in;height:2in;z-index:2516561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SeJu5AQAAVQMAAA4AAABkcnMvZTJvRG9jLnhtbK1TS27bMBDdF+gd&#10;CO5jyQ6aGILpIEGQokDRFEh6AJoiLQL8YUhb8gXaG3SVTfY9l8/RIW05RbMLsqFmOMM3782MFleD&#10;NWQrIWrvGJ1OakqkE77Vbs3oj8e7szklMXHXcuOdZHQnI71afvyw6EMjZ77zppVAEMTFpg+MdimF&#10;pqqi6KTlceKDdBhUHixP6MK6aoH3iG5NNavri6r30AbwQsaIt7eHIF0WfKWkSPdKRZmIYRS5pXJC&#10;OVf5rJYL3qyBh06LIw3+BhaWa4dFT1C3PHGyAf0KymoBPnqVJsLbyiulhSwaUM20/k/NQ8eDLFqw&#10;OTGc2hTfD1Z8234HoltGz6eUOG5xRvvfv/ZPf/bPP8ll7k8fYoNpDwET03DjB5zzeB/xMsseFNj8&#10;RUEE49jp3am7ckhE5Efz2XxeY0hgbHQQv3p5HiCmz9Jbkg1GAcdXusq3X2M6pI4puZrzd9qYMkLj&#10;SM/oxfmnujw4RRDcOKyRRRzIZisNq+GobOXbHQrrcQUYdbijlJgvDjuct2U0YDRWo7EJoNcdcpyW&#10;ejFcbxKyKSRzhQPssTDOrsg87llejn/9kvXyNy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NJ&#10;WO7QAAAABQEAAA8AAAAAAAAAAQAgAAAAIgAAAGRycy9kb3ducmV2LnhtbFBLAQIUABQAAAAIAIdO&#10;4kDs0nibuQEAAFUDAAAOAAAAAAAAAAEAIAAAAB8BAABkcnMvZTJvRG9jLnhtbFBLBQYAAAAABgAG&#10;AFkBAABKBQAAAAA=&#10;" filled="f" stroked="f" strokeweight=".5pt">
          <v:textbox style="mso-fit-shape-to-text:t" inset="0,0,0,0">
            <w:txbxContent>
              <w:p w:rsidR="00B9105F" w:rsidRDefault="00B9105F">
                <w:pPr>
                  <w:pStyle w:val="a5"/>
                </w:pPr>
                <w:fldSimple w:instr=" PAGE  \* MERGEFORMAT ">
                  <w:r>
                    <w:rPr>
                      <w:noProof/>
                    </w:rPr>
                    <w:t>3</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pPr>
    <w:r>
      <w:pict>
        <v:shapetype id="_x0000_t202" coordsize="21600,21600" o:spt="202" path="m,l,21600r21600,l21600,xe">
          <v:stroke joinstyle="miter"/>
          <v:path gradientshapeok="t" o:connecttype="rect"/>
        </v:shapetype>
        <v:shape id="文本框 8" o:spid="_x0000_s2053" type="#_x0000_t202" style="position:absolute;margin-left:0;margin-top:0;width:2in;height:2in;z-index:2516572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M5EO4AQAAVQMAAA4AAABkcnMvZTJvRG9jLnhtbK1TS27bMBDdB+gd&#10;CO5ryQ4aCILpoEWQokDRBkhyAJoiLQL8YUhb8gXaG3TVTfY5l8+RIW05QbsruqFmOMM3782Mltej&#10;NWQnIWrvGJ3PakqkE77TbsPo48Pt+4aSmLjruPFOMrqXkV6v3l0sh9DKhe+96SQQBHGxHQKjfUqh&#10;raooeml5nPkgHQaVB8sTurCpOuADoltTLer6qho8dAG8kDHi7c0xSFcFXykp0nelokzEMIrcUjmh&#10;nOt8VqslbzfAQ6/FiQb/BxaWa4dFz1A3PHGyBf0XlNUCfPQqzYS3lVdKC1k0oJp5/Yea+54HWbRg&#10;c2I4tyn+P1jxbXcHRHeMXi4ocdzijA6/fh5+Px+efpAm92cIscW0+4CJafzkR5zzdB/xMsseFdj8&#10;RUEE49jp/bm7ckxE5EfNomlqDAmMTQ7iV6/PA8T0WXpLssEo4PhKV/nua0zH1CklV3P+VhtTRmgc&#10;GRi9uvxQlwfnCIIbhzWyiCPZbKVxPZ6UrX23R2EDrgCjDneUEvPFYYfztkwGTMZ6MrYB9KZHjvNS&#10;L4aP24RsCslc4Qh7KoyzKzJPe5aX461fsl7/ht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0lY&#10;7tAAAAAFAQAADwAAAAAAAAABACAAAAAiAAAAZHJzL2Rvd25yZXYueG1sUEsBAhQAFAAAAAgAh07i&#10;QGsM5EO4AQAAVQMAAA4AAAAAAAAAAQAgAAAAHwEAAGRycy9lMm9Eb2MueG1sUEsFBgAAAAAGAAYA&#10;WQEAAEkFAAAAAA==&#10;" filled="f" stroked="f" strokeweight=".5pt">
          <v:textbox style="mso-fit-shape-to-text:t" inset="0,0,0,0">
            <w:txbxContent>
              <w:p w:rsidR="00B9105F" w:rsidRDefault="00B9105F">
                <w:pPr>
                  <w:pStyle w:val="a5"/>
                </w:pPr>
                <w:fldSimple w:instr=" PAGE  \* MERGEFORMAT ">
                  <w:r>
                    <w:rPr>
                      <w:noProof/>
                    </w:rPr>
                    <w:t>1</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ind w:firstLine="360"/>
    </w:pPr>
    <w:r>
      <w:pict>
        <v:shapetype id="_x0000_t202" coordsize="21600,21600" o:spt="202" path="m,l,21600r21600,l21600,xe">
          <v:stroke joinstyle="miter"/>
          <v:path gradientshapeok="t" o:connecttype="rect"/>
        </v:shapetype>
        <v:shape id="文本框 9" o:spid="_x0000_s2052" type="#_x0000_t202" style="position:absolute;left:0;text-align:left;margin-left:0;margin-top:0;width:2in;height:2in;z-index:251658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gOz+5AQAAVQMAAA4AAABkcnMvZTJvRG9jLnhtbK1TwW7bMAy9D9g/&#10;CLo3dhKsyIwoxYqiw4BhLdDuAxRZigVIoiApsfMD2x/s1Mvu+658RyklTof1VuwikyL1+B5JL68G&#10;a8hOhqjBMTqd1JRIJ6DVbsPo98fbiwUlMXHXcgNOMrqXkV6t3r9b9r6RM+jAtDIQBHGx6T2jXUq+&#10;qaooOml5nICXDoMKguUJ3bCp2sB7RLemmtX1ZdVDaH0AIWPE25tjkK4KvlJSpDulokzEMIrcUjlD&#10;Odf5rFZL3mwC950WJxr8DSws1w6LnqFueOJkG/QrKKtFgAgqTQTYCpTSQhYNqGZa/6PmoeNeFi3Y&#10;nOjPbYr/D1Z8290HoltG53NKHLc4o8Ovn4enP4ffP8jH3J/exwbTHjwmpuEaBpzzeB/xMsseVLD5&#10;i4IIxrHT+3N35ZCIyI8Ws8WixpDA2OggfvXy3IeYPkuwJBuMBhxf6SrffY3pmDqm5GoObrUxZYTG&#10;kZ7Ry/mHujw4RxDcOKyRRRzJZisN6+GkbA3tHoX1uAKMOtxRSswXhx3O2zIaYTTWo7H1QW865Dgt&#10;9aL/tE3IppDMFY6wp8I4uyLztGd5Of72S9bL37B6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NJ&#10;WO7QAAAABQEAAA8AAAAAAAAAAQAgAAAAIgAAAGRycy9kb3ducmV2LnhtbFBLAQIUABQAAAAIAIdO&#10;4kD2IDs/uQEAAFUDAAAOAAAAAAAAAAEAIAAAAB8BAABkcnMvZTJvRG9jLnhtbFBLBQYAAAAABgAG&#10;AFkBAABKBQAAAAA=&#10;" filled="f" stroked="f" strokeweight=".5pt">
          <v:textbox style="mso-fit-shape-to-text:t" inset="0,0,0,0">
            <w:txbxContent>
              <w:p w:rsidR="00B9105F" w:rsidRDefault="00B9105F">
                <w:pPr>
                  <w:pStyle w:val="a5"/>
                </w:pPr>
                <w:fldSimple w:instr=" PAGE  \* MERGEFORMAT ">
                  <w:r>
                    <w:rPr>
                      <w:noProof/>
                    </w:rPr>
                    <w:t>2</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ind w:firstLine="360"/>
    </w:pPr>
    <w:r>
      <w:pict>
        <v:shapetype id="_x0000_t202" coordsize="21600,21600" o:spt="202" path="m,l,21600r21600,l21600,xe">
          <v:stroke joinstyle="miter"/>
          <v:path gradientshapeok="t" o:connecttype="rect"/>
        </v:shapetype>
        <v:shape id="Text Box 1" o:spid="_x0000_s2051" type="#_x0000_t202" style="position:absolute;left:0;text-align:left;margin-left:0;margin-top:0;width:9.05pt;height:10.35pt;z-index:251659264;mso-wrap-style:none;mso-position-horizontal:center;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D20M5KkAQAASQMAAA4AAABkcnMvZTJvRG9jLnhtbK1T227bMAx9H7B/&#10;EPS+KG7SYTPiFBuKDgOGbUC7D1BkKRagG0gldv5+lBKnu7wVfZEpkjo8h6Q3d5N37KgBbQwdbxZL&#10;znRQsbdh3/FfTw/vPnCGWYZeuhh0x08a+d327ZvNmFp9E4foeg2MQAK2Y+r4kHNqhUA1aC9xEZMO&#10;FDQRvMx0hb3oQY6E7p24WS7fizFCnyAqjUje+3OQbyu+MVrlH8agzsx1nLjlekI9d+UU241s9yDT&#10;YNWFhnwBCy9toKJXqHuZJTuA/Q/KWwURo8kLFb2IxlilqwZS0yz/UfM4yKSrFmoOpmub8PVg1ffj&#10;T2C27/hqzVmQnmb0pKfMPseJNaU9Y8KWsh4T5eWJ3DTm2Y/kLKonA758SQ+jODX6dG1uAVPlUbP+&#10;uLrlTFGoWTXr9W1BEc+PE2D+oqNnxeg40OxqS+XxG+Zz6pxSaoX4YJ2r83PhLwdhFo8ozM8Mi5Wn&#10;3XSRs4v9idSMNPaOB9pLztzXQF0tGzIbMBu72TgksPuBqDWVF6ZPh0wkKrdS4Qx7KUzzquouu1UW&#10;4s97zXr+A7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EPlfknQAAAAAwEAAA8AAAAAAAAAAQAg&#10;AAAAIgAAAGRycy9kb3ducmV2LnhtbFBLAQIUABQAAAAIAIdO4kA9tDOSpAEAAEkDAAAOAAAAAAAA&#10;AAEAIAAAAB8BAABkcnMvZTJvRG9jLnhtbFBLBQYAAAAABgAGAFkBAAA1BQAAAAA=&#10;" filled="f" stroked="f">
          <v:textbox style="mso-fit-shape-to-text:t" inset="0,0,0,0">
            <w:txbxContent>
              <w:p w:rsidR="00B9105F" w:rsidRDefault="00B9105F">
                <w:pPr>
                  <w:pStyle w:val="a5"/>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F2750D">
                  <w:rPr>
                    <w:rFonts w:ascii="Times New Roman" w:hAnsi="Times New Roman"/>
                    <w:noProof/>
                  </w:rPr>
                  <w:t>37</w:t>
                </w:r>
                <w:r>
                  <w:rPr>
                    <w:rFonts w:ascii="Times New Roman" w:hAnsi="Times New Roman"/>
                  </w:rP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ind w:firstLine="360"/>
    </w:pPr>
    <w:r>
      <w:pict>
        <v:shapetype id="_x0000_t202" coordsize="21600,21600" o:spt="202" path="m,l,21600r21600,l21600,xe">
          <v:stroke joinstyle="miter"/>
          <v:path gradientshapeok="t" o:connecttype="rect"/>
        </v:shapetype>
        <v:shape id="Text Box 2" o:spid="_x0000_s2050" type="#_x0000_t202" style="position:absolute;left:0;text-align:left;margin-left:0;margin-top:0;width:9.05pt;height:10.35pt;z-index:251660288;mso-wrap-style:none;mso-position-horizontal:center;mso-position-horizontal-relative:margin"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G1Wo+jAQAASQMAAA4AAABkcnMvZTJvRG9jLnhtbK1T227bMAx9H7B/&#10;EPS+KE7TYTPiFBuKDgOGbUC7D1BkKRYgiYKoxM7fj1LidJe3oi8yRVKH55D05m7yjh11Qguh481i&#10;yZkOCnob9h3/9fTw7gNnmGXopYOgO37SyO+2b99sxtjqFQzgep0YgQRsx9jxIefYCoFq0F7iAqIO&#10;FDSQvMx0TXvRJzkSunditVy+FyOkPiZQGpG89+cg31Z8Y7TKP4xBnZnrOHHL9Uz13JVTbDey3ScZ&#10;B6suNOQLWHhpAxW9Qt3LLNkh2f+gvFUJEExeKPACjLFKVw2kpln+o+ZxkFFXLdQcjNc24evBqu/H&#10;n4nZvuM3t5wF6WlGT3rK7DNMbFXaM0ZsKesxUl6eyE1jnv1IzqJ6MsmXL+lhFKdGn67NLWCqPGrW&#10;H0sNRaHmplmvbwuKeH4cE+YvGjwrRscTza62VB6/YT6nzimlVoAH61ydnwt/OQizeERhfmZYrDzt&#10;poucHfQnUjPS2DseaC85c18DdbVsyGyk2djNxiEmux+IWlN5Yfx0yESicisVzrCXwjSvqu6yW2Uh&#10;/rzXrOc/YP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Q+V+SdAAAAADAQAADwAAAAAAAAABACAA&#10;AAAiAAAAZHJzL2Rvd25yZXYueG1sUEsBAhQAFAAAAAgAh07iQPG1Wo+jAQAASQMAAA4AAAAAAAAA&#10;AQAgAAAAHwEAAGRycy9lMm9Eb2MueG1sUEsFBgAAAAAGAAYAWQEAADQFAAAAAA==&#10;" filled="f" stroked="f">
          <v:textbox style="mso-fit-shape-to-text:t" inset="0,0,0,0">
            <w:txbxContent>
              <w:p w:rsidR="00B9105F" w:rsidRDefault="00B9105F">
                <w:pPr>
                  <w:pStyle w:val="a5"/>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1F1697">
                  <w:rPr>
                    <w:rFonts w:ascii="Times New Roman" w:hAnsi="Times New Roman"/>
                    <w:noProof/>
                  </w:rPr>
                  <w:t>58</w:t>
                </w:r>
                <w:r>
                  <w:rPr>
                    <w:rFonts w:ascii="Times New Roman" w:hAnsi="Times New Roman"/>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05F" w:rsidRDefault="00B9105F">
    <w:pPr>
      <w:pStyle w:val="a5"/>
      <w:tabs>
        <w:tab w:val="clear" w:pos="4153"/>
        <w:tab w:val="left" w:pos="3751"/>
      </w:tabs>
      <w:ind w:firstLine="360"/>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05F" w:rsidRDefault="00B9105F" w:rsidP="00246371">
      <w:r>
        <w:separator/>
      </w:r>
    </w:p>
  </w:footnote>
  <w:footnote w:type="continuationSeparator" w:id="1">
    <w:p w:rsidR="00B9105F" w:rsidRDefault="00B9105F" w:rsidP="002463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553BF"/>
    <w:multiLevelType w:val="multilevel"/>
    <w:tmpl w:val="2B7553BF"/>
    <w:lvl w:ilvl="0">
      <w:start w:val="1"/>
      <w:numFmt w:val="decimalEnclosedCircle"/>
      <w:lvlText w:val="%1"/>
      <w:lvlJc w:val="left"/>
      <w:pPr>
        <w:ind w:left="1000" w:hanging="360"/>
      </w:pPr>
      <w:rPr>
        <w:rFonts w:eastAsia="仿宋_GB2312" w:cs="Times New Roman" w:hint="default"/>
      </w:rPr>
    </w:lvl>
    <w:lvl w:ilvl="1">
      <w:start w:val="1"/>
      <w:numFmt w:val="lowerLetter"/>
      <w:lvlText w:val="%2)"/>
      <w:lvlJc w:val="left"/>
      <w:pPr>
        <w:ind w:left="1480" w:hanging="420"/>
      </w:pPr>
      <w:rPr>
        <w:rFonts w:cs="Times New Roman"/>
      </w:rPr>
    </w:lvl>
    <w:lvl w:ilvl="2">
      <w:start w:val="1"/>
      <w:numFmt w:val="lowerRoman"/>
      <w:lvlText w:val="%3."/>
      <w:lvlJc w:val="right"/>
      <w:pPr>
        <w:ind w:left="1900" w:hanging="420"/>
      </w:pPr>
      <w:rPr>
        <w:rFonts w:cs="Times New Roman"/>
      </w:rPr>
    </w:lvl>
    <w:lvl w:ilvl="3">
      <w:start w:val="1"/>
      <w:numFmt w:val="decimal"/>
      <w:lvlText w:val="%4."/>
      <w:lvlJc w:val="left"/>
      <w:pPr>
        <w:ind w:left="2320" w:hanging="420"/>
      </w:pPr>
      <w:rPr>
        <w:rFonts w:cs="Times New Roman"/>
      </w:rPr>
    </w:lvl>
    <w:lvl w:ilvl="4">
      <w:start w:val="1"/>
      <w:numFmt w:val="lowerLetter"/>
      <w:lvlText w:val="%5)"/>
      <w:lvlJc w:val="left"/>
      <w:pPr>
        <w:ind w:left="2740" w:hanging="420"/>
      </w:pPr>
      <w:rPr>
        <w:rFonts w:cs="Times New Roman"/>
      </w:rPr>
    </w:lvl>
    <w:lvl w:ilvl="5">
      <w:start w:val="1"/>
      <w:numFmt w:val="lowerRoman"/>
      <w:lvlText w:val="%6."/>
      <w:lvlJc w:val="right"/>
      <w:pPr>
        <w:ind w:left="3160" w:hanging="420"/>
      </w:pPr>
      <w:rPr>
        <w:rFonts w:cs="Times New Roman"/>
      </w:rPr>
    </w:lvl>
    <w:lvl w:ilvl="6">
      <w:start w:val="1"/>
      <w:numFmt w:val="decimal"/>
      <w:lvlText w:val="%7."/>
      <w:lvlJc w:val="left"/>
      <w:pPr>
        <w:ind w:left="3580" w:hanging="420"/>
      </w:pPr>
      <w:rPr>
        <w:rFonts w:cs="Times New Roman"/>
      </w:rPr>
    </w:lvl>
    <w:lvl w:ilvl="7">
      <w:start w:val="1"/>
      <w:numFmt w:val="lowerLetter"/>
      <w:lvlText w:val="%8)"/>
      <w:lvlJc w:val="left"/>
      <w:pPr>
        <w:ind w:left="4000" w:hanging="420"/>
      </w:pPr>
      <w:rPr>
        <w:rFonts w:cs="Times New Roman"/>
      </w:rPr>
    </w:lvl>
    <w:lvl w:ilvl="8">
      <w:start w:val="1"/>
      <w:numFmt w:val="lowerRoman"/>
      <w:lvlText w:val="%9."/>
      <w:lvlJc w:val="right"/>
      <w:pPr>
        <w:ind w:left="4420" w:hanging="420"/>
      </w:pPr>
      <w:rPr>
        <w:rFonts w:cs="Times New Roman"/>
      </w:rPr>
    </w:lvl>
  </w:abstractNum>
  <w:abstractNum w:abstractNumId="1">
    <w:nsid w:val="2C8C3FA6"/>
    <w:multiLevelType w:val="multilevel"/>
    <w:tmpl w:val="2C8C3FA6"/>
    <w:lvl w:ilvl="0">
      <w:start w:val="1"/>
      <w:numFmt w:val="decimalEnclosedCircle"/>
      <w:lvlText w:val="%1"/>
      <w:lvlJc w:val="left"/>
      <w:pPr>
        <w:ind w:left="1000" w:hanging="360"/>
      </w:pPr>
      <w:rPr>
        <w:rFonts w:cs="Times New Roman" w:hint="default"/>
      </w:rPr>
    </w:lvl>
    <w:lvl w:ilvl="1">
      <w:start w:val="1"/>
      <w:numFmt w:val="lowerLetter"/>
      <w:lvlText w:val="%2)"/>
      <w:lvlJc w:val="left"/>
      <w:pPr>
        <w:ind w:left="1480" w:hanging="420"/>
      </w:pPr>
      <w:rPr>
        <w:rFonts w:cs="Times New Roman"/>
      </w:rPr>
    </w:lvl>
    <w:lvl w:ilvl="2">
      <w:start w:val="1"/>
      <w:numFmt w:val="lowerRoman"/>
      <w:lvlText w:val="%3."/>
      <w:lvlJc w:val="right"/>
      <w:pPr>
        <w:ind w:left="1900" w:hanging="420"/>
      </w:pPr>
      <w:rPr>
        <w:rFonts w:cs="Times New Roman"/>
      </w:rPr>
    </w:lvl>
    <w:lvl w:ilvl="3">
      <w:start w:val="1"/>
      <w:numFmt w:val="decimal"/>
      <w:lvlText w:val="%4."/>
      <w:lvlJc w:val="left"/>
      <w:pPr>
        <w:ind w:left="2320" w:hanging="420"/>
      </w:pPr>
      <w:rPr>
        <w:rFonts w:cs="Times New Roman"/>
      </w:rPr>
    </w:lvl>
    <w:lvl w:ilvl="4">
      <w:start w:val="1"/>
      <w:numFmt w:val="lowerLetter"/>
      <w:lvlText w:val="%5)"/>
      <w:lvlJc w:val="left"/>
      <w:pPr>
        <w:ind w:left="2740" w:hanging="420"/>
      </w:pPr>
      <w:rPr>
        <w:rFonts w:cs="Times New Roman"/>
      </w:rPr>
    </w:lvl>
    <w:lvl w:ilvl="5">
      <w:start w:val="1"/>
      <w:numFmt w:val="lowerRoman"/>
      <w:lvlText w:val="%6."/>
      <w:lvlJc w:val="right"/>
      <w:pPr>
        <w:ind w:left="3160" w:hanging="420"/>
      </w:pPr>
      <w:rPr>
        <w:rFonts w:cs="Times New Roman"/>
      </w:rPr>
    </w:lvl>
    <w:lvl w:ilvl="6">
      <w:start w:val="1"/>
      <w:numFmt w:val="decimal"/>
      <w:lvlText w:val="%7."/>
      <w:lvlJc w:val="left"/>
      <w:pPr>
        <w:ind w:left="3580" w:hanging="420"/>
      </w:pPr>
      <w:rPr>
        <w:rFonts w:cs="Times New Roman"/>
      </w:rPr>
    </w:lvl>
    <w:lvl w:ilvl="7">
      <w:start w:val="1"/>
      <w:numFmt w:val="lowerLetter"/>
      <w:lvlText w:val="%8)"/>
      <w:lvlJc w:val="left"/>
      <w:pPr>
        <w:ind w:left="4000" w:hanging="420"/>
      </w:pPr>
      <w:rPr>
        <w:rFonts w:cs="Times New Roman"/>
      </w:rPr>
    </w:lvl>
    <w:lvl w:ilvl="8">
      <w:start w:val="1"/>
      <w:numFmt w:val="lowerRoman"/>
      <w:lvlText w:val="%9."/>
      <w:lvlJc w:val="right"/>
      <w:pPr>
        <w:ind w:left="4420" w:hanging="42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hideSpellingErrors/>
  <w:doNotTrackMoves/>
  <w:defaultTabStop w:val="420"/>
  <w:drawingGridVerticalSpacing w:val="156"/>
  <w:noPunctuationKerning/>
  <w:characterSpacingControl w:val="compressPunctuation"/>
  <w:noLineBreaksAfter w:lang="zh-CN" w:val="$([{£¥·‘“〈《「『【〔〖〝﹙﹛﹝＄（．［｛￡￥"/>
  <w:noLineBreaksBefore w:lang="zh-CN" w:val="!%),.:;&gt;?]}¢¨°·ˇˉ―‖’”…‰′″›℃∶、。〃〉》」』】〕〗〞︶︺︾﹀﹄﹚﹜﹞！＂％＇），．：；？］｀｜｝～￠"/>
  <w:hdrShapeDefaults>
    <o:shapedefaults v:ext="edit" spidmax="2065"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rsids>
    <w:rsidRoot w:val="0DA958C6"/>
    <w:rsid w:val="00001F04"/>
    <w:rsid w:val="00013C67"/>
    <w:rsid w:val="00027F18"/>
    <w:rsid w:val="00067D9F"/>
    <w:rsid w:val="000730C0"/>
    <w:rsid w:val="00075DDD"/>
    <w:rsid w:val="0009343E"/>
    <w:rsid w:val="000A1FE7"/>
    <w:rsid w:val="000C7E9F"/>
    <w:rsid w:val="000E0263"/>
    <w:rsid w:val="00111A11"/>
    <w:rsid w:val="0012606C"/>
    <w:rsid w:val="001341B2"/>
    <w:rsid w:val="001852A8"/>
    <w:rsid w:val="001B0BE3"/>
    <w:rsid w:val="001B6265"/>
    <w:rsid w:val="001D6C65"/>
    <w:rsid w:val="001E3BDF"/>
    <w:rsid w:val="001F1697"/>
    <w:rsid w:val="001F3F81"/>
    <w:rsid w:val="00207A93"/>
    <w:rsid w:val="0023058D"/>
    <w:rsid w:val="00237406"/>
    <w:rsid w:val="00244A5B"/>
    <w:rsid w:val="00246371"/>
    <w:rsid w:val="00275A70"/>
    <w:rsid w:val="00284909"/>
    <w:rsid w:val="002A72B6"/>
    <w:rsid w:val="002D0978"/>
    <w:rsid w:val="002D2D9A"/>
    <w:rsid w:val="002E50BB"/>
    <w:rsid w:val="00303EFE"/>
    <w:rsid w:val="00307406"/>
    <w:rsid w:val="00366F2A"/>
    <w:rsid w:val="00372642"/>
    <w:rsid w:val="00385493"/>
    <w:rsid w:val="00386344"/>
    <w:rsid w:val="003A6002"/>
    <w:rsid w:val="0041117C"/>
    <w:rsid w:val="00465EBF"/>
    <w:rsid w:val="00491C88"/>
    <w:rsid w:val="004B0A2A"/>
    <w:rsid w:val="004C2243"/>
    <w:rsid w:val="004E5FA7"/>
    <w:rsid w:val="00513FFD"/>
    <w:rsid w:val="00527F7E"/>
    <w:rsid w:val="00553047"/>
    <w:rsid w:val="00580AA8"/>
    <w:rsid w:val="005A279F"/>
    <w:rsid w:val="005B235C"/>
    <w:rsid w:val="005C2F07"/>
    <w:rsid w:val="005C3C6F"/>
    <w:rsid w:val="005F5456"/>
    <w:rsid w:val="00602375"/>
    <w:rsid w:val="0061654C"/>
    <w:rsid w:val="00640F85"/>
    <w:rsid w:val="00661D89"/>
    <w:rsid w:val="0066712C"/>
    <w:rsid w:val="00667524"/>
    <w:rsid w:val="006D7B9C"/>
    <w:rsid w:val="00740748"/>
    <w:rsid w:val="007536D7"/>
    <w:rsid w:val="00782937"/>
    <w:rsid w:val="007A4B90"/>
    <w:rsid w:val="007C23E5"/>
    <w:rsid w:val="007C7016"/>
    <w:rsid w:val="007D158B"/>
    <w:rsid w:val="007F465B"/>
    <w:rsid w:val="008248C7"/>
    <w:rsid w:val="0083448A"/>
    <w:rsid w:val="00841E97"/>
    <w:rsid w:val="00860575"/>
    <w:rsid w:val="0088077A"/>
    <w:rsid w:val="0088253C"/>
    <w:rsid w:val="00885B1E"/>
    <w:rsid w:val="008B2CFC"/>
    <w:rsid w:val="008D0B64"/>
    <w:rsid w:val="008E2989"/>
    <w:rsid w:val="008E2E67"/>
    <w:rsid w:val="008F0B17"/>
    <w:rsid w:val="00902939"/>
    <w:rsid w:val="00915A4A"/>
    <w:rsid w:val="0091708A"/>
    <w:rsid w:val="009210AC"/>
    <w:rsid w:val="00926EEA"/>
    <w:rsid w:val="00930090"/>
    <w:rsid w:val="00944663"/>
    <w:rsid w:val="00956269"/>
    <w:rsid w:val="009B6131"/>
    <w:rsid w:val="009B679A"/>
    <w:rsid w:val="00A01952"/>
    <w:rsid w:val="00A05C02"/>
    <w:rsid w:val="00A602E0"/>
    <w:rsid w:val="00AA2E5A"/>
    <w:rsid w:val="00AD739E"/>
    <w:rsid w:val="00AE18F6"/>
    <w:rsid w:val="00AE5465"/>
    <w:rsid w:val="00AF6871"/>
    <w:rsid w:val="00B02DAE"/>
    <w:rsid w:val="00B10618"/>
    <w:rsid w:val="00B1137F"/>
    <w:rsid w:val="00B151E5"/>
    <w:rsid w:val="00B40608"/>
    <w:rsid w:val="00B629A4"/>
    <w:rsid w:val="00B64535"/>
    <w:rsid w:val="00B9105F"/>
    <w:rsid w:val="00BA013A"/>
    <w:rsid w:val="00BA68B6"/>
    <w:rsid w:val="00BC37D2"/>
    <w:rsid w:val="00BF00CB"/>
    <w:rsid w:val="00C237F3"/>
    <w:rsid w:val="00C37DBB"/>
    <w:rsid w:val="00C45C35"/>
    <w:rsid w:val="00C52E67"/>
    <w:rsid w:val="00C535C3"/>
    <w:rsid w:val="00C65C88"/>
    <w:rsid w:val="00CC5741"/>
    <w:rsid w:val="00CE5FB2"/>
    <w:rsid w:val="00D03851"/>
    <w:rsid w:val="00D170F5"/>
    <w:rsid w:val="00D5130A"/>
    <w:rsid w:val="00D53DE3"/>
    <w:rsid w:val="00D72298"/>
    <w:rsid w:val="00D82FF1"/>
    <w:rsid w:val="00D928F6"/>
    <w:rsid w:val="00DA0E81"/>
    <w:rsid w:val="00DA3100"/>
    <w:rsid w:val="00DA79B4"/>
    <w:rsid w:val="00DF1B6F"/>
    <w:rsid w:val="00DF64E9"/>
    <w:rsid w:val="00E16360"/>
    <w:rsid w:val="00E310A1"/>
    <w:rsid w:val="00E42B45"/>
    <w:rsid w:val="00E73AB8"/>
    <w:rsid w:val="00E73C01"/>
    <w:rsid w:val="00E804A9"/>
    <w:rsid w:val="00E97643"/>
    <w:rsid w:val="00ED33E1"/>
    <w:rsid w:val="00F11822"/>
    <w:rsid w:val="00F2750D"/>
    <w:rsid w:val="00F36FAF"/>
    <w:rsid w:val="00F37EFC"/>
    <w:rsid w:val="00F4394A"/>
    <w:rsid w:val="00F70F78"/>
    <w:rsid w:val="00F763EB"/>
    <w:rsid w:val="00F86ECF"/>
    <w:rsid w:val="00FB55F7"/>
    <w:rsid w:val="00FC5291"/>
    <w:rsid w:val="00FE14B4"/>
    <w:rsid w:val="00FE1CEF"/>
    <w:rsid w:val="00FE5EFF"/>
    <w:rsid w:val="00FF45A6"/>
    <w:rsid w:val="02D55E7B"/>
    <w:rsid w:val="03AC593D"/>
    <w:rsid w:val="03D120E1"/>
    <w:rsid w:val="079404AD"/>
    <w:rsid w:val="08BB4AD4"/>
    <w:rsid w:val="0A1C41AB"/>
    <w:rsid w:val="0DA958C6"/>
    <w:rsid w:val="0E2364E1"/>
    <w:rsid w:val="0EDB07B7"/>
    <w:rsid w:val="13CA216B"/>
    <w:rsid w:val="157C5F29"/>
    <w:rsid w:val="162D1F4E"/>
    <w:rsid w:val="17F469F8"/>
    <w:rsid w:val="192C73A5"/>
    <w:rsid w:val="19731431"/>
    <w:rsid w:val="1F714BC0"/>
    <w:rsid w:val="209660E8"/>
    <w:rsid w:val="209E0BF5"/>
    <w:rsid w:val="218757B3"/>
    <w:rsid w:val="230A4C97"/>
    <w:rsid w:val="23FE175A"/>
    <w:rsid w:val="23FF738D"/>
    <w:rsid w:val="24BC226B"/>
    <w:rsid w:val="25617E70"/>
    <w:rsid w:val="27330406"/>
    <w:rsid w:val="279E3E52"/>
    <w:rsid w:val="28051780"/>
    <w:rsid w:val="28DC6560"/>
    <w:rsid w:val="299B7D9D"/>
    <w:rsid w:val="2B09180D"/>
    <w:rsid w:val="2B6E1EE1"/>
    <w:rsid w:val="2C7F0606"/>
    <w:rsid w:val="2E761FF5"/>
    <w:rsid w:val="2F756C3B"/>
    <w:rsid w:val="30070768"/>
    <w:rsid w:val="30E02E4A"/>
    <w:rsid w:val="315A417B"/>
    <w:rsid w:val="318E1259"/>
    <w:rsid w:val="327D4684"/>
    <w:rsid w:val="3321589D"/>
    <w:rsid w:val="36CE33B9"/>
    <w:rsid w:val="371D09F4"/>
    <w:rsid w:val="37CB4F69"/>
    <w:rsid w:val="38C61527"/>
    <w:rsid w:val="3993081F"/>
    <w:rsid w:val="39EF38B7"/>
    <w:rsid w:val="3B166972"/>
    <w:rsid w:val="3C4D7106"/>
    <w:rsid w:val="3EAB65E3"/>
    <w:rsid w:val="3FD6536B"/>
    <w:rsid w:val="43C41D3C"/>
    <w:rsid w:val="451C08BD"/>
    <w:rsid w:val="4713709C"/>
    <w:rsid w:val="47521CCF"/>
    <w:rsid w:val="47680E16"/>
    <w:rsid w:val="479E49FC"/>
    <w:rsid w:val="48411C1C"/>
    <w:rsid w:val="48933CB3"/>
    <w:rsid w:val="49323F2F"/>
    <w:rsid w:val="4CAC7466"/>
    <w:rsid w:val="4F892CB2"/>
    <w:rsid w:val="50350FC4"/>
    <w:rsid w:val="51402964"/>
    <w:rsid w:val="51515FD1"/>
    <w:rsid w:val="52D8464C"/>
    <w:rsid w:val="57C248C7"/>
    <w:rsid w:val="57D21042"/>
    <w:rsid w:val="589B1F89"/>
    <w:rsid w:val="5B134CAE"/>
    <w:rsid w:val="5B5A03DA"/>
    <w:rsid w:val="5B6D0806"/>
    <w:rsid w:val="5BB73A4F"/>
    <w:rsid w:val="5C182651"/>
    <w:rsid w:val="5D372685"/>
    <w:rsid w:val="5EC61A31"/>
    <w:rsid w:val="5EE043F7"/>
    <w:rsid w:val="5FB41EDC"/>
    <w:rsid w:val="605378B7"/>
    <w:rsid w:val="60AF4CFA"/>
    <w:rsid w:val="615A3658"/>
    <w:rsid w:val="62B80B48"/>
    <w:rsid w:val="63DD7AD4"/>
    <w:rsid w:val="646A599C"/>
    <w:rsid w:val="64E851E2"/>
    <w:rsid w:val="653237B8"/>
    <w:rsid w:val="65644F35"/>
    <w:rsid w:val="68251F2A"/>
    <w:rsid w:val="69FD5502"/>
    <w:rsid w:val="6A0D60A4"/>
    <w:rsid w:val="6E9D4447"/>
    <w:rsid w:val="6EBF5F36"/>
    <w:rsid w:val="70296502"/>
    <w:rsid w:val="71621DBD"/>
    <w:rsid w:val="72D62E94"/>
    <w:rsid w:val="7347486F"/>
    <w:rsid w:val="7424275E"/>
    <w:rsid w:val="771C6032"/>
    <w:rsid w:val="7BEC5059"/>
    <w:rsid w:val="7C036E69"/>
    <w:rsid w:val="7E2968E0"/>
    <w:rsid w:val="7F7F222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locked="1" w:uiPriority="0" w:qFormat="1"/>
    <w:lsdException w:name="heading 4" w:locked="1" w:uiPriority="0" w:qFormat="1"/>
    <w:lsdException w:name="heading 5" w:locked="1" w:uiPriority="0" w:qFormat="1"/>
    <w:lsdException w:name="heading 6" w:semiHidden="0" w:unhideWhenUsed="0" w:qFormat="1"/>
    <w:lsdException w:name="heading 7" w:locked="1" w:uiPriority="0" w:qFormat="1"/>
    <w:lsdException w:name="heading 8" w:locked="1" w:uiPriority="0" w:qFormat="1"/>
    <w:lsdException w:name="heading 9" w:locked="1" w:uiPriority="0" w:qFormat="1"/>
    <w:lsdException w:name="toc 1" w:semiHidden="0" w:unhideWhenUsed="0"/>
    <w:lsdException w:name="toc 2" w:semiHidden="0" w:unhideWhenUsed="0"/>
    <w:lsdException w:name="toc 3" w:semiHidden="0" w:unhideWhenUsed="0" w:qFormat="1"/>
    <w:lsdException w:name="toc 4" w:semiHidden="0" w:unhideWhenUsed="0" w:qFormat="1"/>
    <w:lsdException w:name="toc 5" w:locked="1" w:semiHidden="0" w:uiPriority="0" w:unhideWhenUsed="0"/>
    <w:lsdException w:name="toc 6" w:semiHidden="0" w:unhideWhenUsed="0" w:qFormat="1"/>
    <w:lsdException w:name="toc 7" w:locked="1" w:semiHidden="0" w:uiPriority="0" w:unhideWhenUsed="0"/>
    <w:lsdException w:name="toc 8" w:locked="1" w:semiHidden="0" w:uiPriority="0" w:unhideWhenUsed="0"/>
    <w:lsdException w:name="toc 9" w:locked="1" w:semiHidden="0" w:uiPriority="0" w:unhideWhenUsed="0"/>
    <w:lsdException w:name="annotation text" w:semiHidden="0" w:unhideWhenUsed="0" w:qFormat="1"/>
    <w:lsdException w:name="header" w:semiHidden="0" w:unhideWhenUsed="0" w:qFormat="1"/>
    <w:lsdException w:name="footer" w:semiHidden="0" w:unhideWhenUsed="0" w:qFormat="1"/>
    <w:lsdException w:name="caption" w:locked="1" w:uiPriority="0" w:qFormat="1"/>
    <w:lsdException w:name="annotation reference" w:unhideWhenUsed="0"/>
    <w:lsdException w:name="Title" w:semiHidden="0" w:unhideWhenUsed="0" w:qFormat="1"/>
    <w:lsdException w:name="Default Paragraph Font" w:uiPriority="1"/>
    <w:lsdException w:name="Subtitle" w:locked="1" w:semiHidden="0" w:uiPriority="0" w:unhideWhenUsed="0" w:qFormat="1"/>
    <w:lsdException w:name="Hyperlink" w:semiHidden="0" w:unhideWhenUsed="0"/>
    <w:lsdException w:name="FollowedHyperlink" w:semiHidden="0" w:unhideWhenUsed="0"/>
    <w:lsdException w:name="Strong" w:locked="1" w:semiHidden="0" w:uiPriority="0" w:unhideWhenUsed="0" w:qFormat="1"/>
    <w:lsdException w:name="Emphasis" w:semiHidden="0" w:unhideWhenUsed="0" w:qFormat="1"/>
    <w:lsdException w:name="Normal (Web)" w:semiHidden="0" w:unhideWhenUsed="0"/>
    <w:lsdException w:name="Normal Table" w:qFormat="1"/>
    <w:lsdException w:name="annotation subject" w:unhideWhenUsed="0"/>
    <w:lsdException w:name="Balloon Text" w:semiHidden="0" w:unhideWhenUsed="0"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6"/>
    <w:qFormat/>
    <w:rsid w:val="00246371"/>
    <w:pPr>
      <w:widowControl w:val="0"/>
      <w:jc w:val="both"/>
    </w:pPr>
    <w:rPr>
      <w:sz w:val="32"/>
      <w:szCs w:val="32"/>
    </w:rPr>
  </w:style>
  <w:style w:type="paragraph" w:styleId="1">
    <w:name w:val="heading 1"/>
    <w:basedOn w:val="a"/>
    <w:next w:val="a"/>
    <w:link w:val="1Char"/>
    <w:uiPriority w:val="99"/>
    <w:qFormat/>
    <w:rsid w:val="00246371"/>
    <w:pPr>
      <w:keepNext/>
      <w:keepLines/>
      <w:spacing w:line="576" w:lineRule="auto"/>
      <w:outlineLvl w:val="0"/>
    </w:pPr>
    <w:rPr>
      <w:b/>
      <w:bCs/>
      <w:kern w:val="44"/>
      <w:sz w:val="44"/>
      <w:szCs w:val="44"/>
    </w:rPr>
  </w:style>
  <w:style w:type="paragraph" w:styleId="2">
    <w:name w:val="heading 2"/>
    <w:basedOn w:val="a"/>
    <w:next w:val="a"/>
    <w:link w:val="2Char"/>
    <w:uiPriority w:val="99"/>
    <w:qFormat/>
    <w:rsid w:val="00246371"/>
    <w:pPr>
      <w:spacing w:beforeAutospacing="1" w:afterAutospacing="1"/>
      <w:jc w:val="left"/>
      <w:outlineLvl w:val="1"/>
    </w:pPr>
    <w:rPr>
      <w:rFonts w:ascii="宋体"/>
      <w:b/>
      <w:sz w:val="36"/>
      <w:szCs w:val="20"/>
    </w:rPr>
  </w:style>
  <w:style w:type="paragraph" w:styleId="6">
    <w:name w:val="heading 6"/>
    <w:basedOn w:val="a"/>
    <w:next w:val="a"/>
    <w:link w:val="6Char"/>
    <w:uiPriority w:val="99"/>
    <w:qFormat/>
    <w:rsid w:val="00246371"/>
    <w:pPr>
      <w:keepNext/>
      <w:keepLines/>
      <w:spacing w:before="240" w:after="64" w:line="320" w:lineRule="auto"/>
      <w:outlineLvl w:val="5"/>
    </w:pPr>
    <w:rPr>
      <w:rFonts w:ascii="Cambria" w:hAnsi="Cambria"/>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246371"/>
    <w:pPr>
      <w:jc w:val="left"/>
    </w:pPr>
  </w:style>
  <w:style w:type="paragraph" w:styleId="3">
    <w:name w:val="toc 3"/>
    <w:basedOn w:val="a"/>
    <w:next w:val="a"/>
    <w:uiPriority w:val="99"/>
    <w:qFormat/>
    <w:rsid w:val="00246371"/>
    <w:pPr>
      <w:ind w:leftChars="400" w:left="840"/>
    </w:pPr>
  </w:style>
  <w:style w:type="paragraph" w:styleId="a4">
    <w:name w:val="Balloon Text"/>
    <w:basedOn w:val="a"/>
    <w:link w:val="Char0"/>
    <w:uiPriority w:val="99"/>
    <w:qFormat/>
    <w:rsid w:val="00246371"/>
    <w:rPr>
      <w:sz w:val="18"/>
      <w:szCs w:val="18"/>
    </w:rPr>
  </w:style>
  <w:style w:type="paragraph" w:styleId="a5">
    <w:name w:val="footer"/>
    <w:basedOn w:val="a"/>
    <w:link w:val="Char1"/>
    <w:uiPriority w:val="99"/>
    <w:qFormat/>
    <w:rsid w:val="00246371"/>
    <w:pPr>
      <w:tabs>
        <w:tab w:val="center" w:pos="4153"/>
        <w:tab w:val="right" w:pos="8306"/>
      </w:tabs>
      <w:snapToGrid w:val="0"/>
      <w:jc w:val="left"/>
    </w:pPr>
    <w:rPr>
      <w:sz w:val="18"/>
      <w:szCs w:val="18"/>
    </w:rPr>
  </w:style>
  <w:style w:type="paragraph" w:styleId="a6">
    <w:name w:val="header"/>
    <w:basedOn w:val="a"/>
    <w:link w:val="Char2"/>
    <w:uiPriority w:val="99"/>
    <w:qFormat/>
    <w:rsid w:val="00246371"/>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18"/>
    </w:rPr>
  </w:style>
  <w:style w:type="paragraph" w:styleId="10">
    <w:name w:val="toc 1"/>
    <w:basedOn w:val="a"/>
    <w:next w:val="a"/>
    <w:uiPriority w:val="99"/>
    <w:rsid w:val="00246371"/>
  </w:style>
  <w:style w:type="paragraph" w:styleId="4">
    <w:name w:val="toc 4"/>
    <w:basedOn w:val="a"/>
    <w:next w:val="a"/>
    <w:uiPriority w:val="99"/>
    <w:qFormat/>
    <w:rsid w:val="00246371"/>
    <w:pPr>
      <w:ind w:leftChars="600" w:left="1260"/>
    </w:pPr>
  </w:style>
  <w:style w:type="paragraph" w:styleId="60">
    <w:name w:val="toc 6"/>
    <w:basedOn w:val="a"/>
    <w:next w:val="a"/>
    <w:uiPriority w:val="99"/>
    <w:qFormat/>
    <w:rsid w:val="00246371"/>
    <w:pPr>
      <w:ind w:leftChars="1000" w:left="2100"/>
    </w:pPr>
  </w:style>
  <w:style w:type="paragraph" w:styleId="20">
    <w:name w:val="toc 2"/>
    <w:basedOn w:val="a"/>
    <w:next w:val="a"/>
    <w:uiPriority w:val="99"/>
    <w:rsid w:val="00246371"/>
    <w:pPr>
      <w:ind w:leftChars="200" w:left="420"/>
    </w:pPr>
  </w:style>
  <w:style w:type="paragraph" w:styleId="a7">
    <w:name w:val="Normal (Web)"/>
    <w:basedOn w:val="a"/>
    <w:uiPriority w:val="99"/>
    <w:rsid w:val="00246371"/>
    <w:pPr>
      <w:jc w:val="left"/>
    </w:pPr>
    <w:rPr>
      <w:sz w:val="24"/>
    </w:rPr>
  </w:style>
  <w:style w:type="paragraph" w:styleId="a8">
    <w:name w:val="Title"/>
    <w:basedOn w:val="a"/>
    <w:next w:val="a"/>
    <w:link w:val="Char3"/>
    <w:uiPriority w:val="99"/>
    <w:qFormat/>
    <w:rsid w:val="00246371"/>
    <w:pPr>
      <w:spacing w:line="360" w:lineRule="auto"/>
      <w:jc w:val="center"/>
      <w:outlineLvl w:val="0"/>
    </w:pPr>
    <w:rPr>
      <w:rFonts w:ascii="Cambria" w:hAnsi="Cambria"/>
      <w:b/>
      <w:bCs/>
    </w:rPr>
  </w:style>
  <w:style w:type="paragraph" w:styleId="a9">
    <w:name w:val="annotation subject"/>
    <w:basedOn w:val="a3"/>
    <w:next w:val="a3"/>
    <w:link w:val="Char4"/>
    <w:uiPriority w:val="99"/>
    <w:semiHidden/>
    <w:rsid w:val="00246371"/>
    <w:rPr>
      <w:b/>
      <w:bCs/>
    </w:rPr>
  </w:style>
  <w:style w:type="table" w:styleId="aa">
    <w:name w:val="Table Grid"/>
    <w:basedOn w:val="a1"/>
    <w:uiPriority w:val="99"/>
    <w:rsid w:val="0024637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b">
    <w:name w:val="FollowedHyperlink"/>
    <w:basedOn w:val="a0"/>
    <w:uiPriority w:val="99"/>
    <w:rsid w:val="00246371"/>
    <w:rPr>
      <w:rFonts w:cs="Times New Roman"/>
      <w:color w:val="800080"/>
      <w:u w:val="none"/>
    </w:rPr>
  </w:style>
  <w:style w:type="character" w:styleId="ac">
    <w:name w:val="Emphasis"/>
    <w:basedOn w:val="a0"/>
    <w:uiPriority w:val="99"/>
    <w:qFormat/>
    <w:rsid w:val="00246371"/>
    <w:rPr>
      <w:rFonts w:cs="Times New Roman"/>
    </w:rPr>
  </w:style>
  <w:style w:type="character" w:styleId="ad">
    <w:name w:val="Hyperlink"/>
    <w:basedOn w:val="a0"/>
    <w:uiPriority w:val="99"/>
    <w:rsid w:val="00246371"/>
    <w:rPr>
      <w:rFonts w:cs="Times New Roman"/>
      <w:color w:val="0000FF"/>
      <w:u w:val="none"/>
    </w:rPr>
  </w:style>
  <w:style w:type="character" w:styleId="ae">
    <w:name w:val="annotation reference"/>
    <w:basedOn w:val="a0"/>
    <w:uiPriority w:val="99"/>
    <w:semiHidden/>
    <w:rsid w:val="00246371"/>
    <w:rPr>
      <w:rFonts w:cs="Times New Roman"/>
      <w:sz w:val="21"/>
    </w:rPr>
  </w:style>
  <w:style w:type="character" w:customStyle="1" w:styleId="1Char">
    <w:name w:val="标题 1 Char"/>
    <w:basedOn w:val="a0"/>
    <w:link w:val="1"/>
    <w:uiPriority w:val="99"/>
    <w:qFormat/>
    <w:locked/>
    <w:rsid w:val="00246371"/>
    <w:rPr>
      <w:b/>
      <w:kern w:val="44"/>
      <w:sz w:val="44"/>
    </w:rPr>
  </w:style>
  <w:style w:type="character" w:customStyle="1" w:styleId="2Char">
    <w:name w:val="标题 2 Char"/>
    <w:basedOn w:val="a0"/>
    <w:link w:val="2"/>
    <w:uiPriority w:val="99"/>
    <w:qFormat/>
    <w:locked/>
    <w:rsid w:val="00246371"/>
    <w:rPr>
      <w:rFonts w:ascii="宋体" w:eastAsia="宋体"/>
      <w:b/>
      <w:sz w:val="36"/>
    </w:rPr>
  </w:style>
  <w:style w:type="character" w:customStyle="1" w:styleId="6Char">
    <w:name w:val="标题 6 Char"/>
    <w:basedOn w:val="a0"/>
    <w:link w:val="6"/>
    <w:uiPriority w:val="99"/>
    <w:semiHidden/>
    <w:locked/>
    <w:rsid w:val="00246371"/>
    <w:rPr>
      <w:rFonts w:ascii="Cambria" w:eastAsia="宋体" w:hAnsi="Cambria"/>
      <w:b/>
      <w:kern w:val="0"/>
      <w:sz w:val="24"/>
    </w:rPr>
  </w:style>
  <w:style w:type="character" w:customStyle="1" w:styleId="Char">
    <w:name w:val="批注文字 Char"/>
    <w:basedOn w:val="a0"/>
    <w:link w:val="a3"/>
    <w:uiPriority w:val="99"/>
    <w:semiHidden/>
    <w:qFormat/>
    <w:locked/>
    <w:rsid w:val="00246371"/>
    <w:rPr>
      <w:kern w:val="0"/>
      <w:sz w:val="32"/>
    </w:rPr>
  </w:style>
  <w:style w:type="character" w:customStyle="1" w:styleId="Char0">
    <w:name w:val="批注框文本 Char"/>
    <w:basedOn w:val="a0"/>
    <w:link w:val="a4"/>
    <w:uiPriority w:val="99"/>
    <w:qFormat/>
    <w:locked/>
    <w:rsid w:val="00246371"/>
    <w:rPr>
      <w:rFonts w:ascii="Calibri" w:eastAsia="宋体" w:hAnsi="Calibri"/>
      <w:sz w:val="18"/>
    </w:rPr>
  </w:style>
  <w:style w:type="character" w:customStyle="1" w:styleId="Char1">
    <w:name w:val="页脚 Char"/>
    <w:basedOn w:val="a0"/>
    <w:link w:val="a5"/>
    <w:uiPriority w:val="99"/>
    <w:semiHidden/>
    <w:qFormat/>
    <w:locked/>
    <w:rsid w:val="00246371"/>
    <w:rPr>
      <w:kern w:val="0"/>
      <w:sz w:val="18"/>
    </w:rPr>
  </w:style>
  <w:style w:type="character" w:customStyle="1" w:styleId="Char2">
    <w:name w:val="页眉 Char"/>
    <w:basedOn w:val="a0"/>
    <w:link w:val="a6"/>
    <w:uiPriority w:val="99"/>
    <w:semiHidden/>
    <w:qFormat/>
    <w:locked/>
    <w:rsid w:val="00246371"/>
    <w:rPr>
      <w:kern w:val="0"/>
      <w:sz w:val="18"/>
    </w:rPr>
  </w:style>
  <w:style w:type="character" w:customStyle="1" w:styleId="Char3">
    <w:name w:val="标题 Char"/>
    <w:basedOn w:val="a0"/>
    <w:link w:val="a8"/>
    <w:uiPriority w:val="99"/>
    <w:locked/>
    <w:rsid w:val="00246371"/>
    <w:rPr>
      <w:rFonts w:ascii="Cambria" w:hAnsi="Cambria"/>
      <w:b/>
      <w:kern w:val="0"/>
      <w:sz w:val="32"/>
    </w:rPr>
  </w:style>
  <w:style w:type="character" w:customStyle="1" w:styleId="Char4">
    <w:name w:val="批注主题 Char"/>
    <w:basedOn w:val="Char"/>
    <w:link w:val="a9"/>
    <w:uiPriority w:val="99"/>
    <w:semiHidden/>
    <w:locked/>
    <w:rsid w:val="00246371"/>
    <w:rPr>
      <w:b/>
    </w:rPr>
  </w:style>
  <w:style w:type="paragraph" w:customStyle="1" w:styleId="WPSOffice1">
    <w:name w:val="WPSOffice手动目录 1"/>
    <w:uiPriority w:val="99"/>
    <w:rsid w:val="00246371"/>
  </w:style>
  <w:style w:type="paragraph" w:customStyle="1" w:styleId="11">
    <w:name w:val="正文1"/>
    <w:uiPriority w:val="99"/>
    <w:rsid w:val="00246371"/>
    <w:pPr>
      <w:jc w:val="both"/>
    </w:pPr>
    <w:rPr>
      <w:rFonts w:cs="宋体"/>
      <w:kern w:val="2"/>
      <w:sz w:val="21"/>
      <w:szCs w:val="21"/>
    </w:rPr>
  </w:style>
  <w:style w:type="character" w:customStyle="1" w:styleId="current">
    <w:name w:val="current"/>
    <w:uiPriority w:val="99"/>
    <w:rsid w:val="00246371"/>
    <w:rPr>
      <w:b/>
      <w:color w:val="FFFFFF"/>
      <w:shd w:val="clear" w:color="auto" w:fill="2A5DBB"/>
    </w:rPr>
  </w:style>
  <w:style w:type="paragraph" w:styleId="af">
    <w:name w:val="List Paragraph"/>
    <w:basedOn w:val="a"/>
    <w:uiPriority w:val="99"/>
    <w:qFormat/>
    <w:rsid w:val="00246371"/>
    <w:pPr>
      <w:ind w:firstLineChars="200" w:firstLine="420"/>
    </w:pPr>
  </w:style>
  <w:style w:type="character" w:customStyle="1" w:styleId="font01">
    <w:name w:val="font01"/>
    <w:uiPriority w:val="99"/>
    <w:rsid w:val="00246371"/>
    <w:rPr>
      <w:rFonts w:ascii="宋体" w:eastAsia="宋体" w:hAnsi="宋体"/>
      <w:color w:val="000000"/>
      <w:sz w:val="22"/>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10.xml"/><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1.png"/><Relationship Id="rId32" Type="http://schemas.openxmlformats.org/officeDocument/2006/relationships/footer" Target="footer9.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jpeg"/><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footer" Target="footer8.xm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7.xml"/><Relationship Id="rId35" Type="http://schemas.openxmlformats.org/officeDocument/2006/relationships/image" Target="media/image18.jpeg"/><Relationship Id="rId4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145</Pages>
  <Words>45022</Words>
  <Characters>10805</Characters>
  <Application>Microsoft Office Word</Application>
  <DocSecurity>0</DocSecurity>
  <Lines>90</Lines>
  <Paragraphs>111</Paragraphs>
  <ScaleCrop>false</ScaleCrop>
  <Company>home</Company>
  <LinksUpToDate>false</LinksUpToDate>
  <CharactersWithSpaces>55716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2</cp:revision>
  <cp:lastPrinted>2019-04-09T19:43:00Z</cp:lastPrinted>
  <dcterms:created xsi:type="dcterms:W3CDTF">2019-05-05T08:05:00Z</dcterms:created>
  <dcterms:modified xsi:type="dcterms:W3CDTF">2019-05-05T08:05:00Z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